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A6AD" w14:textId="6691428C" w:rsidR="00AB5E20" w:rsidRPr="00AB5E20" w:rsidRDefault="00AB5E20" w:rsidP="00C520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B5E20">
        <w:rPr>
          <w:rFonts w:asciiTheme="majorBidi" w:hAnsiTheme="majorBidi" w:cstheme="majorBidi"/>
          <w:b/>
          <w:bCs/>
          <w:sz w:val="24"/>
          <w:szCs w:val="24"/>
        </w:rPr>
        <w:t>Definitions of Suspected and Confirmative Diagnostic Tests</w:t>
      </w:r>
      <w:r w:rsidR="00404F69">
        <w:rPr>
          <w:rFonts w:asciiTheme="majorBidi" w:hAnsiTheme="majorBidi" w:cstheme="majorBidi"/>
          <w:b/>
          <w:bCs/>
          <w:sz w:val="24"/>
          <w:szCs w:val="24"/>
        </w:rPr>
        <w:t xml:space="preserve"> (WOAH, 2023)</w:t>
      </w:r>
    </w:p>
    <w:p w14:paraId="2D5EFEA9" w14:textId="77777777" w:rsidR="00C5200E" w:rsidRPr="00C5200E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The presence of RSIV or ISKNV should be suspected if at least one of the following criteria is met:</w:t>
      </w:r>
    </w:p>
    <w:p w14:paraId="305C5BA2" w14:textId="77777777" w:rsidR="00C5200E" w:rsidRPr="00C5200E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1) Presence of typical clinical signs and confirmation of abnormally enlarged cells on stamp-smear or tissue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200E">
        <w:rPr>
          <w:rFonts w:asciiTheme="majorBidi" w:hAnsiTheme="majorBidi" w:cstheme="majorBidi"/>
          <w:sz w:val="24"/>
          <w:szCs w:val="24"/>
        </w:rPr>
        <w:t>sections.</w:t>
      </w:r>
    </w:p>
    <w:p w14:paraId="62341F34" w14:textId="77777777" w:rsidR="00C5200E" w:rsidRPr="00C5200E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2) Presence of typical clinical signs and confirmation of the presence of virions in abnormally enlarged cells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200E">
        <w:rPr>
          <w:rFonts w:asciiTheme="majorBidi" w:hAnsiTheme="majorBidi" w:cstheme="majorBidi"/>
          <w:sz w:val="24"/>
          <w:szCs w:val="24"/>
        </w:rPr>
        <w:t>by electron microscopy.</w:t>
      </w:r>
    </w:p>
    <w:p w14:paraId="049E076E" w14:textId="77777777" w:rsidR="00C5200E" w:rsidRPr="00C5200E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3) Virus isolation with specific CPE.</w:t>
      </w:r>
    </w:p>
    <w:p w14:paraId="3D8FABE7" w14:textId="77777777" w:rsidR="00C5200E" w:rsidRPr="00C5200E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4) Presence of IFAT positive cells on stamp-smear.</w:t>
      </w:r>
    </w:p>
    <w:p w14:paraId="4BC28573" w14:textId="77777777" w:rsidR="00C5200E" w:rsidRPr="00C5200E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The presence of RSIV or ISKNV should be considered as confirmed if, in addition to the criteria in 7.1, one 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200E">
        <w:rPr>
          <w:rFonts w:asciiTheme="majorBidi" w:hAnsiTheme="majorBidi" w:cstheme="majorBidi"/>
          <w:sz w:val="24"/>
          <w:szCs w:val="24"/>
        </w:rPr>
        <w:t>more of the following criteria is met:</w:t>
      </w:r>
    </w:p>
    <w:p w14:paraId="00866007" w14:textId="77777777" w:rsidR="00C5200E" w:rsidRPr="00C5200E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1) Virus isolation with specific CPE and positive result of IFAT using infected cell cultures.</w:t>
      </w:r>
    </w:p>
    <w:p w14:paraId="3E1E9874" w14:textId="77777777" w:rsidR="00C5200E" w:rsidRPr="00C5200E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2) Virus isolation with specific CPE and positive for PCR using extracted DNA from isolated virus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200E">
        <w:rPr>
          <w:rFonts w:asciiTheme="majorBidi" w:hAnsiTheme="majorBidi" w:cstheme="majorBidi"/>
          <w:sz w:val="24"/>
          <w:szCs w:val="24"/>
        </w:rPr>
        <w:t>template.</w:t>
      </w:r>
    </w:p>
    <w:p w14:paraId="36CB5E8D" w14:textId="77777777" w:rsidR="00C5200E" w:rsidRPr="00C5200E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3) Positive for PCR using extracted DNA from affected organs as template.</w:t>
      </w:r>
    </w:p>
    <w:p w14:paraId="32F7264F" w14:textId="77777777" w:rsidR="00873791" w:rsidRDefault="00C5200E" w:rsidP="00C5200E">
      <w:pPr>
        <w:rPr>
          <w:rFonts w:asciiTheme="majorBidi" w:hAnsiTheme="majorBidi" w:cstheme="majorBidi"/>
          <w:sz w:val="24"/>
          <w:szCs w:val="24"/>
        </w:rPr>
      </w:pPr>
      <w:r w:rsidRPr="00C5200E">
        <w:rPr>
          <w:rFonts w:asciiTheme="majorBidi" w:hAnsiTheme="majorBidi" w:cstheme="majorBidi"/>
          <w:sz w:val="24"/>
          <w:szCs w:val="24"/>
        </w:rPr>
        <w:t>4) Presence of typical abnormally enlarged cells showing positive IFAT results on stamp-smear.</w:t>
      </w:r>
    </w:p>
    <w:p w14:paraId="148DD6EF" w14:textId="77777777" w:rsidR="00404F69" w:rsidRDefault="00404F69" w:rsidP="00C5200E">
      <w:pPr>
        <w:rPr>
          <w:rFonts w:asciiTheme="majorBidi" w:hAnsiTheme="majorBidi" w:cstheme="majorBidi"/>
          <w:sz w:val="24"/>
          <w:szCs w:val="24"/>
        </w:rPr>
      </w:pPr>
    </w:p>
    <w:p w14:paraId="69F41CE2" w14:textId="77777777" w:rsidR="00404F69" w:rsidRDefault="00404F69" w:rsidP="00C5200E">
      <w:pPr>
        <w:rPr>
          <w:rFonts w:asciiTheme="majorBidi" w:hAnsiTheme="majorBidi" w:cstheme="majorBidi"/>
          <w:sz w:val="24"/>
          <w:szCs w:val="24"/>
        </w:rPr>
        <w:sectPr w:rsidR="00404F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04F639" w14:textId="77777777" w:rsidR="00404F69" w:rsidRPr="00065A6B" w:rsidRDefault="00404F69" w:rsidP="00404F69">
      <w:pPr>
        <w:spacing w:line="288" w:lineRule="auto"/>
        <w:jc w:val="center"/>
        <w:rPr>
          <w:rFonts w:asciiTheme="majorBidi" w:eastAsia="Calibri" w:hAnsiTheme="majorBidi" w:cstheme="majorBidi"/>
          <w:b/>
          <w:iCs/>
          <w:color w:val="000000"/>
          <w:sz w:val="24"/>
          <w:szCs w:val="24"/>
        </w:rPr>
      </w:pPr>
      <w:r>
        <w:rPr>
          <w:rFonts w:asciiTheme="majorBidi" w:eastAsia="Calibri" w:hAnsiTheme="majorBidi" w:cstheme="majorBidi"/>
          <w:b/>
          <w:iCs/>
          <w:color w:val="000000"/>
          <w:sz w:val="24"/>
          <w:szCs w:val="24"/>
        </w:rPr>
        <w:lastRenderedPageBreak/>
        <w:t xml:space="preserve">Table 1. </w:t>
      </w:r>
      <w:r w:rsidRPr="00065A6B">
        <w:rPr>
          <w:rFonts w:asciiTheme="majorBidi" w:eastAsia="Calibri" w:hAnsiTheme="majorBidi" w:cstheme="majorBidi"/>
          <w:b/>
          <w:iCs/>
          <w:color w:val="000000"/>
          <w:sz w:val="24"/>
          <w:szCs w:val="24"/>
        </w:rPr>
        <w:t xml:space="preserve">Methods for targeted surveillance and diagnosis of Fish Iridoviruses </w:t>
      </w:r>
    </w:p>
    <w:p w14:paraId="3A66C6AB" w14:textId="77777777" w:rsidR="00404F69" w:rsidRDefault="00404F69" w:rsidP="00404F69">
      <w:pPr>
        <w:spacing w:line="288" w:lineRule="auto"/>
        <w:jc w:val="center"/>
        <w:rPr>
          <w:rFonts w:asciiTheme="majorBidi" w:hAnsiTheme="majorBidi" w:cstheme="majorBidi"/>
          <w:sz w:val="24"/>
          <w:szCs w:val="24"/>
        </w:rPr>
      </w:pPr>
      <w:hyperlink r:id="rId4" w:history="1">
        <w:r w:rsidRPr="006E2420">
          <w:rPr>
            <w:rStyle w:val="Hyperlink"/>
            <w:rFonts w:asciiTheme="majorBidi" w:hAnsiTheme="majorBidi" w:cstheme="majorBidi"/>
            <w:sz w:val="24"/>
            <w:szCs w:val="24"/>
          </w:rPr>
          <w:t>https://www.woah.org/en/what-we-do/standards/codes-and-manuals/aquatic-manual-online-access/</w:t>
        </w:r>
      </w:hyperlink>
      <w:r>
        <w:rPr>
          <w:rFonts w:asciiTheme="majorBidi" w:hAnsiTheme="majorBidi" w:cstheme="majorBidi"/>
          <w:sz w:val="24"/>
          <w:szCs w:val="24"/>
        </w:rPr>
        <w:t xml:space="preserve"> (accessed on 8</w:t>
      </w:r>
      <w:r w:rsidRPr="00C4204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July 2024)</w:t>
      </w:r>
    </w:p>
    <w:p w14:paraId="13E05F6C" w14:textId="77777777" w:rsidR="00404F69" w:rsidRDefault="00404F69" w:rsidP="00404F69">
      <w:pPr>
        <w:spacing w:line="288" w:lineRule="auto"/>
        <w:jc w:val="center"/>
        <w:rPr>
          <w:rFonts w:ascii="Arial" w:hAnsi="Arial" w:cs="Arial"/>
          <w:color w:val="27282A"/>
          <w:sz w:val="20"/>
          <w:szCs w:val="20"/>
          <w:shd w:val="clear" w:color="auto" w:fill="F4F1F1"/>
        </w:rPr>
      </w:pPr>
      <w:hyperlink r:id="rId5" w:history="1">
        <w:r>
          <w:rPr>
            <w:rStyle w:val="Hyperlink"/>
            <w:rFonts w:ascii="Arial" w:hAnsi="Arial" w:cs="Arial"/>
            <w:color w:val="27282A"/>
            <w:sz w:val="20"/>
            <w:szCs w:val="20"/>
            <w:shd w:val="clear" w:color="auto" w:fill="F4F1F1"/>
          </w:rPr>
          <w:t>Red sea bream iridoviral disease</w:t>
        </w:r>
      </w:hyperlink>
      <w:r>
        <w:rPr>
          <w:rFonts w:ascii="Arial" w:hAnsi="Arial" w:cs="Arial"/>
          <w:color w:val="27282A"/>
          <w:sz w:val="20"/>
          <w:szCs w:val="20"/>
          <w:shd w:val="clear" w:color="auto" w:fill="F4F1F1"/>
        </w:rPr>
        <w:t> (version adopted in May 2012)</w:t>
      </w:r>
    </w:p>
    <w:tbl>
      <w:tblPr>
        <w:tblStyle w:val="TableGrid"/>
        <w:tblW w:w="13919" w:type="dxa"/>
        <w:tblLayout w:type="fixed"/>
        <w:tblLook w:val="04A0" w:firstRow="1" w:lastRow="0" w:firstColumn="1" w:lastColumn="0" w:noHBand="0" w:noVBand="1"/>
      </w:tblPr>
      <w:tblGrid>
        <w:gridCol w:w="6655"/>
        <w:gridCol w:w="1080"/>
        <w:gridCol w:w="810"/>
        <w:gridCol w:w="1170"/>
        <w:gridCol w:w="1080"/>
        <w:gridCol w:w="1504"/>
        <w:gridCol w:w="1620"/>
      </w:tblGrid>
      <w:tr w:rsidR="00404F69" w14:paraId="2F729D6E" w14:textId="77777777" w:rsidTr="00A02895">
        <w:tc>
          <w:tcPr>
            <w:tcW w:w="6655" w:type="dxa"/>
            <w:vMerge w:val="restart"/>
          </w:tcPr>
          <w:p w14:paraId="21B968C9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Method</w:t>
            </w:r>
          </w:p>
        </w:tc>
        <w:tc>
          <w:tcPr>
            <w:tcW w:w="4140" w:type="dxa"/>
            <w:gridSpan w:val="4"/>
          </w:tcPr>
          <w:p w14:paraId="60F5A37C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Targeted surveillance</w:t>
            </w:r>
          </w:p>
        </w:tc>
        <w:tc>
          <w:tcPr>
            <w:tcW w:w="1504" w:type="dxa"/>
            <w:vMerge w:val="restart"/>
          </w:tcPr>
          <w:p w14:paraId="4A8DBC4A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Presumptive</w:t>
            </w:r>
          </w:p>
          <w:p w14:paraId="3A7D4078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diagnosis</w:t>
            </w:r>
          </w:p>
        </w:tc>
        <w:tc>
          <w:tcPr>
            <w:tcW w:w="1620" w:type="dxa"/>
            <w:vMerge w:val="restart"/>
          </w:tcPr>
          <w:p w14:paraId="721F1069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Confirmatory</w:t>
            </w:r>
          </w:p>
          <w:p w14:paraId="2CC57DAA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diagnosis</w:t>
            </w:r>
          </w:p>
        </w:tc>
      </w:tr>
      <w:tr w:rsidR="00404F69" w14:paraId="721FC079" w14:textId="77777777" w:rsidTr="00A02895">
        <w:tc>
          <w:tcPr>
            <w:tcW w:w="6655" w:type="dxa"/>
            <w:vMerge/>
          </w:tcPr>
          <w:p w14:paraId="5B0E410D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E2837D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Larvae</w:t>
            </w:r>
          </w:p>
        </w:tc>
        <w:tc>
          <w:tcPr>
            <w:tcW w:w="810" w:type="dxa"/>
          </w:tcPr>
          <w:p w14:paraId="28DB1E3D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PLs</w:t>
            </w:r>
          </w:p>
        </w:tc>
        <w:tc>
          <w:tcPr>
            <w:tcW w:w="1170" w:type="dxa"/>
          </w:tcPr>
          <w:p w14:paraId="7923DD1A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Juveniles</w:t>
            </w:r>
          </w:p>
        </w:tc>
        <w:tc>
          <w:tcPr>
            <w:tcW w:w="1080" w:type="dxa"/>
          </w:tcPr>
          <w:p w14:paraId="6FE63191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Adults</w:t>
            </w:r>
          </w:p>
        </w:tc>
        <w:tc>
          <w:tcPr>
            <w:tcW w:w="1504" w:type="dxa"/>
            <w:vMerge/>
          </w:tcPr>
          <w:p w14:paraId="6D088315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A999CC2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4F69" w14:paraId="6B88C848" w14:textId="77777777" w:rsidTr="00A02895">
        <w:tc>
          <w:tcPr>
            <w:tcW w:w="6655" w:type="dxa"/>
          </w:tcPr>
          <w:p w14:paraId="4727E7DB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Gross signs</w:t>
            </w:r>
          </w:p>
        </w:tc>
        <w:tc>
          <w:tcPr>
            <w:tcW w:w="1080" w:type="dxa"/>
          </w:tcPr>
          <w:p w14:paraId="60F686D0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6C9EB3A0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14:paraId="1F5DE7B4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14:paraId="708EB17D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504" w:type="dxa"/>
          </w:tcPr>
          <w:p w14:paraId="2D3C0518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14:paraId="729C26C8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</w:tr>
      <w:tr w:rsidR="00404F69" w14:paraId="65D4DFD9" w14:textId="77777777" w:rsidTr="00A02895">
        <w:tc>
          <w:tcPr>
            <w:tcW w:w="6655" w:type="dxa"/>
          </w:tcPr>
          <w:p w14:paraId="79785549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7DE5">
              <w:rPr>
                <w:rFonts w:asciiTheme="majorBidi" w:hAnsiTheme="majorBidi" w:cstheme="majorBidi"/>
                <w:sz w:val="24"/>
                <w:szCs w:val="24"/>
              </w:rPr>
              <w:t>Bioassay (virus isolation in cell culture)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97DE5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IFAT or PCR</w:t>
            </w:r>
          </w:p>
        </w:tc>
        <w:tc>
          <w:tcPr>
            <w:tcW w:w="1080" w:type="dxa"/>
          </w:tcPr>
          <w:p w14:paraId="186CB75A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14:paraId="1DC2A57B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14:paraId="4F53127C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14:paraId="40F8FEBB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504" w:type="dxa"/>
          </w:tcPr>
          <w:p w14:paraId="2B51240D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14:paraId="62E0D193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04F69" w14:paraId="38F0CA30" w14:textId="77777777" w:rsidTr="00A02895">
        <w:tc>
          <w:tcPr>
            <w:tcW w:w="6655" w:type="dxa"/>
          </w:tcPr>
          <w:p w14:paraId="329C73CE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Direct LM</w:t>
            </w:r>
          </w:p>
        </w:tc>
        <w:tc>
          <w:tcPr>
            <w:tcW w:w="1080" w:type="dxa"/>
          </w:tcPr>
          <w:p w14:paraId="371375DC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009D5277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14:paraId="2E715508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14:paraId="4CD7D76B" w14:textId="77777777" w:rsidR="00404F69" w:rsidRDefault="00404F69" w:rsidP="00A02895">
            <w:pPr>
              <w:spacing w:line="288" w:lineRule="auto"/>
              <w:ind w:right="7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504" w:type="dxa"/>
          </w:tcPr>
          <w:p w14:paraId="0F6FFC1A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14:paraId="56273388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</w:tr>
      <w:tr w:rsidR="00404F69" w14:paraId="24048CE5" w14:textId="77777777" w:rsidTr="00A02895">
        <w:tc>
          <w:tcPr>
            <w:tcW w:w="6655" w:type="dxa"/>
          </w:tcPr>
          <w:p w14:paraId="08896EDB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Histopathology</w:t>
            </w:r>
          </w:p>
        </w:tc>
        <w:tc>
          <w:tcPr>
            <w:tcW w:w="1080" w:type="dxa"/>
          </w:tcPr>
          <w:p w14:paraId="1B6E6BC0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76287452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14:paraId="09036A40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14:paraId="630FC17C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504" w:type="dxa"/>
          </w:tcPr>
          <w:p w14:paraId="6E7EA0A3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14:paraId="0AE59151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</w:tr>
      <w:tr w:rsidR="00404F69" w14:paraId="24075871" w14:textId="77777777" w:rsidTr="00A02895">
        <w:tc>
          <w:tcPr>
            <w:tcW w:w="6655" w:type="dxa"/>
          </w:tcPr>
          <w:p w14:paraId="5D9DF712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Transmission EM</w:t>
            </w:r>
          </w:p>
        </w:tc>
        <w:tc>
          <w:tcPr>
            <w:tcW w:w="1080" w:type="dxa"/>
          </w:tcPr>
          <w:p w14:paraId="101C4B21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287ADF72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14:paraId="0CDAE392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14:paraId="445912A2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504" w:type="dxa"/>
          </w:tcPr>
          <w:p w14:paraId="282CAC57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14:paraId="54DC5720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</w:tr>
      <w:tr w:rsidR="00404F69" w14:paraId="7B7CF691" w14:textId="77777777" w:rsidTr="00A02895">
        <w:tc>
          <w:tcPr>
            <w:tcW w:w="6655" w:type="dxa"/>
          </w:tcPr>
          <w:p w14:paraId="48D8BD85" w14:textId="77777777" w:rsidR="00404F69" w:rsidRDefault="00404F69" w:rsidP="00A02895"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Antibody-based </w:t>
            </w:r>
            <w:proofErr w:type="gramStart"/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assays(</w:t>
            </w:r>
            <w:proofErr w:type="gramEnd"/>
            <w:r w:rsidRPr="00C4204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IFAT) of isolated virus or stamp-smear</w:t>
            </w:r>
          </w:p>
        </w:tc>
        <w:tc>
          <w:tcPr>
            <w:tcW w:w="1080" w:type="dxa"/>
          </w:tcPr>
          <w:p w14:paraId="3DEB6252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14:paraId="0A27B6D0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14:paraId="309D06EE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14:paraId="131FA93D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504" w:type="dxa"/>
          </w:tcPr>
          <w:p w14:paraId="40AC354B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14:paraId="29855790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A/B</w:t>
            </w:r>
          </w:p>
        </w:tc>
      </w:tr>
      <w:tr w:rsidR="00404F69" w14:paraId="5B20508C" w14:textId="77777777" w:rsidTr="00A02895">
        <w:tc>
          <w:tcPr>
            <w:tcW w:w="6655" w:type="dxa"/>
          </w:tcPr>
          <w:p w14:paraId="040C0EEB" w14:textId="77777777" w:rsidR="00404F69" w:rsidRPr="00C4204E" w:rsidRDefault="00404F69" w:rsidP="00A02895">
            <w:pPr>
              <w:spacing w:line="288" w:lineRule="auto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PCR</w:t>
            </w:r>
          </w:p>
        </w:tc>
        <w:tc>
          <w:tcPr>
            <w:tcW w:w="1080" w:type="dxa"/>
          </w:tcPr>
          <w:p w14:paraId="5DA4F2C2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14:paraId="1C01EED2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14:paraId="1133A8D0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14:paraId="05DFE1B9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504" w:type="dxa"/>
          </w:tcPr>
          <w:p w14:paraId="78E3257C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14:paraId="3D21F77D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404F69" w14:paraId="7BA91A25" w14:textId="77777777" w:rsidTr="00A02895">
        <w:tc>
          <w:tcPr>
            <w:tcW w:w="6655" w:type="dxa"/>
          </w:tcPr>
          <w:p w14:paraId="01BEF869" w14:textId="77777777" w:rsidR="00404F69" w:rsidRDefault="00404F69" w:rsidP="00A02895">
            <w:pPr>
              <w:spacing w:line="288" w:lineRule="auto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Sequence</w:t>
            </w:r>
          </w:p>
        </w:tc>
        <w:tc>
          <w:tcPr>
            <w:tcW w:w="1080" w:type="dxa"/>
          </w:tcPr>
          <w:p w14:paraId="164C76B0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0E720DAB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14:paraId="4883076D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14:paraId="65C0C42D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504" w:type="dxa"/>
          </w:tcPr>
          <w:p w14:paraId="2F32DB8C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14:paraId="4D1D6499" w14:textId="77777777" w:rsidR="00404F69" w:rsidRDefault="00404F69" w:rsidP="00A02895">
            <w:pPr>
              <w:spacing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</w:tbl>
    <w:p w14:paraId="215CF21B" w14:textId="77777777" w:rsidR="00404F69" w:rsidRDefault="00404F69" w:rsidP="00404F69">
      <w:pPr>
        <w:spacing w:line="432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C4204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PLs = </w:t>
      </w:r>
      <w:proofErr w:type="spellStart"/>
      <w:r w:rsidRPr="00C4204E">
        <w:rPr>
          <w:rFonts w:asciiTheme="majorBidi" w:eastAsia="Calibri" w:hAnsiTheme="majorBidi" w:cstheme="majorBidi"/>
          <w:color w:val="000000"/>
          <w:sz w:val="24"/>
          <w:szCs w:val="24"/>
        </w:rPr>
        <w:t>postlarvae</w:t>
      </w:r>
      <w:proofErr w:type="spellEnd"/>
      <w:r w:rsidRPr="00C4204E">
        <w:rPr>
          <w:rFonts w:asciiTheme="majorBidi" w:eastAsia="Calibri" w:hAnsiTheme="majorBidi" w:cstheme="majorBidi"/>
          <w:color w:val="000000"/>
          <w:sz w:val="24"/>
          <w:szCs w:val="24"/>
        </w:rPr>
        <w:t>; IFAT = immunofluorescent antibody test; PCR = polymerase chain reaction;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C4204E">
        <w:rPr>
          <w:rFonts w:asciiTheme="majorBidi" w:eastAsia="Calibri" w:hAnsiTheme="majorBidi" w:cstheme="majorBidi"/>
          <w:color w:val="000000"/>
          <w:sz w:val="24"/>
          <w:szCs w:val="24"/>
        </w:rPr>
        <w:t>LM = light microscopy; EM = electron microscopy.</w:t>
      </w:r>
    </w:p>
    <w:p w14:paraId="05C0C89C" w14:textId="77777777" w:rsidR="00404F69" w:rsidRPr="00C4204E" w:rsidRDefault="00404F69" w:rsidP="00404F69">
      <w:pPr>
        <w:spacing w:line="43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>A. Specificity and sensitivity-guided recommended method; B. Standard method with good diagnostic sensitivity; C: Method with limited application; D: Method not recommended.</w:t>
      </w:r>
    </w:p>
    <w:p w14:paraId="378DE8E6" w14:textId="77777777" w:rsidR="00404F69" w:rsidRPr="00C5200E" w:rsidRDefault="00404F69" w:rsidP="00C5200E">
      <w:pPr>
        <w:rPr>
          <w:rFonts w:asciiTheme="majorBidi" w:hAnsiTheme="majorBidi" w:cstheme="majorBidi"/>
          <w:sz w:val="24"/>
          <w:szCs w:val="24"/>
        </w:rPr>
      </w:pPr>
    </w:p>
    <w:sectPr w:rsidR="00404F69" w:rsidRPr="00C5200E" w:rsidSect="00404F69">
      <w:pgSz w:w="16840" w:h="8200" w:orient="landscape"/>
      <w:pgMar w:top="720" w:right="1440" w:bottom="72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AC"/>
    <w:rsid w:val="00404F69"/>
    <w:rsid w:val="00873791"/>
    <w:rsid w:val="00AB5E20"/>
    <w:rsid w:val="00C5200E"/>
    <w:rsid w:val="00D83EF7"/>
    <w:rsid w:val="00DC0181"/>
    <w:rsid w:val="00E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34F1B"/>
  <w15:chartTrackingRefBased/>
  <w15:docId w15:val="{5FD44BAB-65CF-4CCA-A0BC-A414C49F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F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4F6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oah.org/fileadmin/Home/eng/Health_standards/aahm/current/2.3.07_RSIVD.pdf" TargetMode="External"/><Relationship Id="rId4" Type="http://schemas.openxmlformats.org/officeDocument/2006/relationships/hyperlink" Target="https://www.woah.org/en/what-we-do/standards/codes-and-manuals/aquatic-manual-online-ac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1682</Characters>
  <Application>Microsoft Office Word</Application>
  <DocSecurity>0</DocSecurity>
  <Lines>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Un-Named</dc:creator>
  <cp:keywords/>
  <dc:description/>
  <cp:lastModifiedBy>Dr.Azad I S</cp:lastModifiedBy>
  <cp:revision>2</cp:revision>
  <dcterms:created xsi:type="dcterms:W3CDTF">2024-07-13T20:23:00Z</dcterms:created>
  <dcterms:modified xsi:type="dcterms:W3CDTF">2024-07-13T20:23:00Z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036d9a2a7b0d0efc1239a679a5eadf48f6a15648faff22d1a49ce058cc20c9e6</vt:lpwstr>
  </property>
</Properties>
</file>