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44A697" w14:textId="0E1E8365" w:rsidR="00DA0980" w:rsidRPr="00B7547B" w:rsidRDefault="00B7547B">
      <w:pPr>
        <w:rPr>
          <w:rFonts w:ascii="Times New Roman" w:hAnsi="Times New Roman" w:cs="Times New Roman"/>
          <w:sz w:val="24"/>
          <w:szCs w:val="24"/>
        </w:rPr>
      </w:pPr>
      <w:bookmarkStart w:id="0" w:name="_Hlk165040816"/>
      <w:r w:rsidRPr="00B7547B">
        <w:rPr>
          <w:rFonts w:ascii="Times New Roman" w:hAnsi="Times New Roman" w:cs="Times New Roman"/>
          <w:sz w:val="24"/>
          <w:szCs w:val="24"/>
        </w:rPr>
        <w:t>Supplementary Table S1</w:t>
      </w:r>
      <w:bookmarkEnd w:id="0"/>
      <w:r w:rsidRPr="00B7547B">
        <w:rPr>
          <w:rFonts w:ascii="Times New Roman" w:hAnsi="Times New Roman" w:cs="Times New Roman"/>
          <w:sz w:val="24"/>
          <w:szCs w:val="24"/>
        </w:rPr>
        <w:t>: Methodologies Overview – Plant Materials, Experimental Techniques, and Computational Analysis.</w:t>
      </w:r>
    </w:p>
    <w:tbl>
      <w:tblPr>
        <w:tblStyle w:val="GridTable2-Accent2"/>
        <w:tblpPr w:leftFromText="180" w:rightFromText="180" w:horzAnchor="margin" w:tblpXSpec="center" w:tblpY="544"/>
        <w:tblW w:w="5000" w:type="pct"/>
        <w:tblLook w:val="04A0" w:firstRow="1" w:lastRow="0" w:firstColumn="1" w:lastColumn="0" w:noHBand="0" w:noVBand="1"/>
      </w:tblPr>
      <w:tblGrid>
        <w:gridCol w:w="3110"/>
        <w:gridCol w:w="10848"/>
      </w:tblGrid>
      <w:tr w:rsidR="00B7547B" w:rsidRPr="00B7547B" w14:paraId="0B3A77D5" w14:textId="77777777" w:rsidTr="00B754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4" w:type="pct"/>
            <w:tcBorders>
              <w:top w:val="single" w:sz="4" w:space="0" w:color="auto"/>
              <w:bottom w:val="single" w:sz="4" w:space="0" w:color="auto"/>
            </w:tcBorders>
            <w:vAlign w:val="center"/>
          </w:tcPr>
          <w:p w14:paraId="53C59049" w14:textId="4DDC2888" w:rsidR="00B7547B" w:rsidRPr="00B7547B" w:rsidRDefault="00B7547B" w:rsidP="00B7547B">
            <w:pPr>
              <w:rPr>
                <w:rFonts w:ascii="Times New Roman" w:eastAsiaTheme="minorHAnsi" w:hAnsi="Times New Roman" w:cs="Times New Roman"/>
                <w:iCs/>
                <w:kern w:val="0"/>
                <w:sz w:val="24"/>
                <w:szCs w:val="24"/>
                <w:lang w:eastAsia="en-US"/>
              </w:rPr>
            </w:pPr>
            <w:bookmarkStart w:id="1" w:name="_Hlk164973560"/>
            <w:r w:rsidRPr="00B7547B">
              <w:rPr>
                <w:rFonts w:ascii="Times New Roman" w:eastAsiaTheme="minorHAnsi" w:hAnsi="Times New Roman" w:cs="Times New Roman"/>
                <w:iCs/>
                <w:kern w:val="0"/>
                <w:sz w:val="24"/>
                <w:szCs w:val="24"/>
                <w:lang w:eastAsia="en-US"/>
              </w:rPr>
              <w:t>Sections</w:t>
            </w:r>
          </w:p>
        </w:tc>
        <w:tc>
          <w:tcPr>
            <w:tcW w:w="3886" w:type="pct"/>
            <w:tcBorders>
              <w:top w:val="single" w:sz="4" w:space="0" w:color="auto"/>
              <w:bottom w:val="single" w:sz="4" w:space="0" w:color="auto"/>
            </w:tcBorders>
            <w:vAlign w:val="center"/>
          </w:tcPr>
          <w:p w14:paraId="5D3D1423" w14:textId="77777777" w:rsidR="00B7547B" w:rsidRPr="00B7547B" w:rsidRDefault="00B7547B" w:rsidP="00B7547B">
            <w:pPr>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cs="Times New Roman"/>
                <w:iCs/>
                <w:kern w:val="0"/>
                <w:sz w:val="24"/>
                <w:szCs w:val="24"/>
                <w:lang w:eastAsia="en-US"/>
              </w:rPr>
            </w:pPr>
            <w:r w:rsidRPr="00B7547B">
              <w:rPr>
                <w:rFonts w:ascii="Times New Roman" w:eastAsiaTheme="minorHAnsi" w:hAnsi="Times New Roman" w:cs="Times New Roman"/>
                <w:iCs/>
                <w:kern w:val="0"/>
                <w:sz w:val="24"/>
                <w:szCs w:val="24"/>
                <w:lang w:eastAsia="en-US"/>
              </w:rPr>
              <w:t>Descriptions</w:t>
            </w:r>
          </w:p>
        </w:tc>
      </w:tr>
      <w:tr w:rsidR="00B7547B" w:rsidRPr="00B7547B" w14:paraId="482C042E" w14:textId="77777777" w:rsidTr="00B754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4" w:type="pct"/>
            <w:tcBorders>
              <w:top w:val="single" w:sz="4" w:space="0" w:color="auto"/>
            </w:tcBorders>
            <w:vAlign w:val="center"/>
          </w:tcPr>
          <w:p w14:paraId="5D13D62F" w14:textId="77777777" w:rsidR="00B7547B" w:rsidRPr="00B7547B" w:rsidRDefault="00B7547B" w:rsidP="00785F8D">
            <w:pPr>
              <w:jc w:val="both"/>
              <w:rPr>
                <w:rFonts w:ascii="Times New Roman" w:eastAsiaTheme="minorHAnsi" w:hAnsi="Times New Roman" w:cs="Times New Roman"/>
                <w:b w:val="0"/>
                <w:bCs w:val="0"/>
                <w:iCs/>
                <w:kern w:val="0"/>
                <w:sz w:val="24"/>
                <w:szCs w:val="24"/>
                <w:lang w:eastAsia="en-US"/>
              </w:rPr>
            </w:pPr>
            <w:r w:rsidRPr="00B7547B">
              <w:rPr>
                <w:rFonts w:ascii="Times New Roman" w:eastAsiaTheme="minorHAnsi" w:hAnsi="Times New Roman" w:cs="Times New Roman"/>
                <w:b w:val="0"/>
                <w:bCs w:val="0"/>
                <w:iCs/>
                <w:kern w:val="0"/>
                <w:sz w:val="24"/>
                <w:szCs w:val="24"/>
                <w:lang w:eastAsia="en-US"/>
              </w:rPr>
              <w:t>Plant Materials</w:t>
            </w:r>
          </w:p>
        </w:tc>
        <w:tc>
          <w:tcPr>
            <w:tcW w:w="3886" w:type="pct"/>
            <w:tcBorders>
              <w:top w:val="single" w:sz="4" w:space="0" w:color="auto"/>
            </w:tcBorders>
            <w:vAlign w:val="center"/>
          </w:tcPr>
          <w:p w14:paraId="5D0C9E91" w14:textId="77777777" w:rsidR="00B7547B" w:rsidRPr="00B7547B" w:rsidRDefault="00B7547B" w:rsidP="00785F8D">
            <w:pPr>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imes New Roman"/>
                <w:bCs/>
                <w:iCs/>
                <w:kern w:val="0"/>
                <w:sz w:val="24"/>
                <w:szCs w:val="24"/>
                <w:lang w:eastAsia="en-US"/>
              </w:rPr>
            </w:pPr>
            <w:r w:rsidRPr="00B7547B">
              <w:rPr>
                <w:rFonts w:ascii="Times New Roman" w:eastAsiaTheme="minorHAnsi" w:hAnsi="Times New Roman" w:cs="Times New Roman"/>
                <w:bCs/>
                <w:iCs/>
                <w:kern w:val="0"/>
                <w:sz w:val="24"/>
                <w:szCs w:val="24"/>
                <w:lang w:eastAsia="en-US"/>
              </w:rPr>
              <w:t>Randomly selected seeds of Allium sativum were cleaned and dried before being ground into 80 grams of powder. This powder was then mixed with methanol and macerated by shaking the mixture with an orbital shaker for seven days. After steeping, the mixture was filtered, and an aqueous filtrate containing the desired chemicals was obtained. Then, the methanol solution was evaporated to obtain a dry extraction, which is more convenient for quantitative measurements. This solid form allows accurate determination of the active chemicals present in the seeds. Carefully following these procedures is critical to the successful extraction and measurement of the necessary chemicals from plant material.</w:t>
            </w:r>
          </w:p>
        </w:tc>
      </w:tr>
      <w:tr w:rsidR="00B7547B" w:rsidRPr="00B7547B" w14:paraId="06470E6A" w14:textId="77777777" w:rsidTr="00B7547B">
        <w:tc>
          <w:tcPr>
            <w:cnfStyle w:val="001000000000" w:firstRow="0" w:lastRow="0" w:firstColumn="1" w:lastColumn="0" w:oddVBand="0" w:evenVBand="0" w:oddHBand="0" w:evenHBand="0" w:firstRowFirstColumn="0" w:firstRowLastColumn="0" w:lastRowFirstColumn="0" w:lastRowLastColumn="0"/>
            <w:tcW w:w="5000" w:type="pct"/>
            <w:gridSpan w:val="2"/>
            <w:vAlign w:val="center"/>
          </w:tcPr>
          <w:p w14:paraId="5BA93AF1" w14:textId="77777777" w:rsidR="00B7547B" w:rsidRPr="00B7547B" w:rsidRDefault="00B7547B" w:rsidP="00785F8D">
            <w:pPr>
              <w:jc w:val="both"/>
              <w:rPr>
                <w:rFonts w:ascii="Times New Roman" w:eastAsiaTheme="minorHAnsi" w:hAnsi="Times New Roman" w:cs="Times New Roman"/>
                <w:iCs/>
                <w:kern w:val="0"/>
                <w:sz w:val="24"/>
                <w:szCs w:val="24"/>
                <w:lang w:eastAsia="en-US"/>
              </w:rPr>
            </w:pPr>
            <w:r w:rsidRPr="00B7547B">
              <w:rPr>
                <w:rFonts w:ascii="Times New Roman" w:eastAsiaTheme="minorHAnsi" w:hAnsi="Times New Roman" w:cs="Times New Roman"/>
                <w:iCs/>
                <w:kern w:val="0"/>
                <w:sz w:val="24"/>
                <w:szCs w:val="24"/>
                <w:lang w:eastAsia="en-US"/>
              </w:rPr>
              <w:t>Experimental techniques</w:t>
            </w:r>
          </w:p>
        </w:tc>
      </w:tr>
      <w:tr w:rsidR="00B7547B" w:rsidRPr="00B7547B" w14:paraId="3F4B8824" w14:textId="77777777" w:rsidTr="00B754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4" w:type="pct"/>
            <w:vAlign w:val="center"/>
          </w:tcPr>
          <w:p w14:paraId="6F00AA55" w14:textId="77777777" w:rsidR="00B7547B" w:rsidRPr="00B7547B" w:rsidRDefault="00B7547B" w:rsidP="00785F8D">
            <w:pPr>
              <w:jc w:val="both"/>
              <w:rPr>
                <w:rFonts w:ascii="Times New Roman" w:eastAsiaTheme="minorHAnsi" w:hAnsi="Times New Roman" w:cs="Times New Roman"/>
                <w:b w:val="0"/>
                <w:bCs w:val="0"/>
                <w:iCs/>
                <w:kern w:val="0"/>
                <w:sz w:val="24"/>
                <w:szCs w:val="24"/>
                <w:lang w:eastAsia="en-US"/>
              </w:rPr>
            </w:pPr>
            <w:r w:rsidRPr="00B7547B">
              <w:rPr>
                <w:rFonts w:ascii="Times New Roman" w:eastAsiaTheme="minorHAnsi" w:hAnsi="Times New Roman" w:cs="Times New Roman"/>
                <w:b w:val="0"/>
                <w:bCs w:val="0"/>
                <w:kern w:val="0"/>
                <w:sz w:val="24"/>
                <w:szCs w:val="24"/>
                <w:lang w:eastAsia="en-US"/>
              </w:rPr>
              <w:t>Phytochemical Screening</w:t>
            </w:r>
          </w:p>
        </w:tc>
        <w:tc>
          <w:tcPr>
            <w:tcW w:w="3886" w:type="pct"/>
            <w:vAlign w:val="center"/>
          </w:tcPr>
          <w:p w14:paraId="07937711" w14:textId="77777777" w:rsidR="00B7547B" w:rsidRPr="00B7547B" w:rsidRDefault="00B7547B" w:rsidP="00785F8D">
            <w:pPr>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imes New Roman"/>
                <w:bCs/>
                <w:iCs/>
                <w:kern w:val="0"/>
                <w:sz w:val="24"/>
                <w:szCs w:val="24"/>
                <w:lang w:eastAsia="en-US"/>
              </w:rPr>
            </w:pPr>
            <w:r w:rsidRPr="00B7547B">
              <w:rPr>
                <w:rFonts w:ascii="Times New Roman" w:eastAsiaTheme="minorHAnsi" w:hAnsi="Times New Roman" w:cs="Times New Roman"/>
                <w:bCs/>
                <w:iCs/>
                <w:kern w:val="0"/>
                <w:sz w:val="24"/>
                <w:szCs w:val="24"/>
                <w:lang w:eastAsia="en-US"/>
              </w:rPr>
              <w:t xml:space="preserve">We used conventional techniques to identify specific chemical components present in Allium sativum seeds. These components, known for their various health benefits, include tannins, </w:t>
            </w:r>
            <w:proofErr w:type="spellStart"/>
            <w:r w:rsidRPr="00B7547B">
              <w:rPr>
                <w:rFonts w:ascii="Times New Roman" w:eastAsiaTheme="minorHAnsi" w:hAnsi="Times New Roman" w:cs="Times New Roman"/>
                <w:bCs/>
                <w:iCs/>
                <w:kern w:val="0"/>
                <w:sz w:val="24"/>
                <w:szCs w:val="24"/>
                <w:lang w:eastAsia="en-US"/>
              </w:rPr>
              <w:t>phlobatanins</w:t>
            </w:r>
            <w:proofErr w:type="spellEnd"/>
            <w:r w:rsidRPr="00B7547B">
              <w:rPr>
                <w:rFonts w:ascii="Times New Roman" w:eastAsiaTheme="minorHAnsi" w:hAnsi="Times New Roman" w:cs="Times New Roman"/>
                <w:bCs/>
                <w:iCs/>
                <w:kern w:val="0"/>
                <w:sz w:val="24"/>
                <w:szCs w:val="24"/>
                <w:lang w:eastAsia="en-US"/>
              </w:rPr>
              <w:t xml:space="preserve">, saponins, steroids, and terpenoids. Tannins were detected by the formation of a greenish-brown tenor using FeCl3. The red precipitate of aqueous HCl was the sativum of the </w:t>
            </w:r>
            <w:proofErr w:type="spellStart"/>
            <w:r w:rsidRPr="00B7547B">
              <w:rPr>
                <w:rFonts w:ascii="Times New Roman" w:eastAsiaTheme="minorHAnsi" w:hAnsi="Times New Roman" w:cs="Times New Roman"/>
                <w:bCs/>
                <w:iCs/>
                <w:kern w:val="0"/>
                <w:sz w:val="24"/>
                <w:szCs w:val="24"/>
                <w:lang w:eastAsia="en-US"/>
              </w:rPr>
              <w:t>phlobatonins</w:t>
            </w:r>
            <w:proofErr w:type="spellEnd"/>
            <w:r w:rsidRPr="00B7547B">
              <w:rPr>
                <w:rFonts w:ascii="Times New Roman" w:eastAsiaTheme="minorHAnsi" w:hAnsi="Times New Roman" w:cs="Times New Roman"/>
                <w:bCs/>
                <w:iCs/>
                <w:kern w:val="0"/>
                <w:sz w:val="24"/>
                <w:szCs w:val="24"/>
                <w:lang w:eastAsia="en-US"/>
              </w:rPr>
              <w:t>. Emulsification and foaming in water were used to detect saponins. Steroids were identified by a color change caused by H2SO4 with acetic anhydride. Terpenoids were detected by creating a reddish-brown stain with chloroform and sulfuric acid. These substances exhibit a variety of biological effects, including anti-inflammatory, antimicrobial, and antioxidant effects</w:t>
            </w:r>
          </w:p>
        </w:tc>
      </w:tr>
      <w:tr w:rsidR="00B7547B" w:rsidRPr="00B7547B" w14:paraId="47C67D5C" w14:textId="77777777" w:rsidTr="00B7547B">
        <w:tc>
          <w:tcPr>
            <w:cnfStyle w:val="001000000000" w:firstRow="0" w:lastRow="0" w:firstColumn="1" w:lastColumn="0" w:oddVBand="0" w:evenVBand="0" w:oddHBand="0" w:evenHBand="0" w:firstRowFirstColumn="0" w:firstRowLastColumn="0" w:lastRowFirstColumn="0" w:lastRowLastColumn="0"/>
            <w:tcW w:w="1114" w:type="pct"/>
            <w:vAlign w:val="center"/>
          </w:tcPr>
          <w:p w14:paraId="4FB2930F" w14:textId="77777777" w:rsidR="00B7547B" w:rsidRPr="00B7547B" w:rsidRDefault="00B7547B" w:rsidP="00785F8D">
            <w:pPr>
              <w:jc w:val="both"/>
              <w:rPr>
                <w:rFonts w:ascii="Times New Roman" w:eastAsiaTheme="minorHAnsi" w:hAnsi="Times New Roman" w:cs="Times New Roman"/>
                <w:b w:val="0"/>
                <w:bCs w:val="0"/>
                <w:kern w:val="0"/>
                <w:sz w:val="24"/>
                <w:szCs w:val="24"/>
                <w:lang w:eastAsia="en-US"/>
              </w:rPr>
            </w:pPr>
            <w:r w:rsidRPr="00B7547B">
              <w:rPr>
                <w:rFonts w:ascii="Times New Roman" w:eastAsiaTheme="minorHAnsi" w:hAnsi="Times New Roman" w:cs="Times New Roman"/>
                <w:b w:val="0"/>
                <w:bCs w:val="0"/>
                <w:kern w:val="0"/>
                <w:sz w:val="24"/>
                <w:szCs w:val="24"/>
                <w:lang w:eastAsia="en-US"/>
              </w:rPr>
              <w:t>DPPH analyses</w:t>
            </w:r>
          </w:p>
        </w:tc>
        <w:tc>
          <w:tcPr>
            <w:tcW w:w="3886" w:type="pct"/>
            <w:vAlign w:val="center"/>
          </w:tcPr>
          <w:p w14:paraId="10C09951" w14:textId="53E814A3" w:rsidR="00B7547B" w:rsidRPr="00B7547B" w:rsidRDefault="00B7547B" w:rsidP="00785F8D">
            <w:pPr>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kern w:val="0"/>
                <w:sz w:val="24"/>
                <w:szCs w:val="24"/>
                <w:lang w:eastAsia="en-US"/>
              </w:rPr>
            </w:pPr>
            <w:r w:rsidRPr="00B7547B">
              <w:rPr>
                <w:rFonts w:ascii="Times New Roman" w:eastAsiaTheme="minorHAnsi" w:hAnsi="Times New Roman" w:cs="Times New Roman"/>
                <w:kern w:val="0"/>
                <w:sz w:val="24"/>
                <w:szCs w:val="24"/>
                <w:lang w:eastAsia="en-US"/>
              </w:rPr>
              <w:t xml:space="preserve">To evaluate the antioxidant activity of </w:t>
            </w:r>
            <w:r w:rsidRPr="00B7547B">
              <w:rPr>
                <w:rFonts w:ascii="Times New Roman" w:eastAsiaTheme="minorHAnsi" w:hAnsi="Times New Roman" w:cs="Times New Roman"/>
                <w:i/>
                <w:iCs/>
                <w:kern w:val="0"/>
                <w:sz w:val="24"/>
                <w:szCs w:val="24"/>
                <w:lang w:eastAsia="en-US"/>
              </w:rPr>
              <w:t>Allium</w:t>
            </w:r>
            <w:r w:rsidRPr="00B7547B">
              <w:rPr>
                <w:rFonts w:ascii="Times New Roman" w:eastAsiaTheme="minorHAnsi" w:hAnsi="Times New Roman" w:cs="Times New Roman"/>
                <w:kern w:val="0"/>
                <w:sz w:val="24"/>
                <w:szCs w:val="24"/>
                <w:lang w:eastAsia="en-US"/>
              </w:rPr>
              <w:t xml:space="preserve"> </w:t>
            </w:r>
            <w:r w:rsidRPr="00B7547B">
              <w:rPr>
                <w:rFonts w:ascii="Times New Roman" w:eastAsiaTheme="minorHAnsi" w:hAnsi="Times New Roman" w:cs="Times New Roman"/>
                <w:i/>
                <w:iCs/>
                <w:kern w:val="0"/>
                <w:sz w:val="24"/>
                <w:szCs w:val="24"/>
                <w:lang w:eastAsia="en-US"/>
              </w:rPr>
              <w:t>sativum</w:t>
            </w:r>
            <w:r w:rsidRPr="00B7547B">
              <w:rPr>
                <w:rFonts w:ascii="Times New Roman" w:eastAsiaTheme="minorHAnsi" w:hAnsi="Times New Roman" w:cs="Times New Roman"/>
                <w:kern w:val="0"/>
                <w:sz w:val="24"/>
                <w:szCs w:val="24"/>
                <w:lang w:eastAsia="en-US"/>
              </w:rPr>
              <w:t xml:space="preserve"> seeds, we performed a DPPH radical scavenging test according to the methods of earlier researchers </w:t>
            </w:r>
            <w:r w:rsidRPr="00B7547B">
              <w:rPr>
                <w:rFonts w:ascii="Times New Roman" w:eastAsiaTheme="minorHAnsi" w:hAnsi="Times New Roman" w:cs="Times New Roman"/>
                <w:kern w:val="0"/>
                <w:sz w:val="24"/>
                <w:szCs w:val="24"/>
                <w:lang w:eastAsia="en-US"/>
              </w:rPr>
              <w:fldChar w:fldCharType="begin"/>
            </w:r>
            <w:r w:rsidR="00785F8D">
              <w:rPr>
                <w:rFonts w:ascii="Times New Roman" w:eastAsiaTheme="minorHAnsi" w:hAnsi="Times New Roman" w:cs="Times New Roman"/>
                <w:kern w:val="0"/>
                <w:sz w:val="24"/>
                <w:szCs w:val="24"/>
                <w:lang w:eastAsia="en-US"/>
              </w:rPr>
              <w:instrText xml:space="preserve"> ADDIN EN.CITE &lt;EndNote&gt;&lt;Cite&gt;&lt;Author&gt;Baliyan&lt;/Author&gt;&lt;Year&gt;2022&lt;/Year&gt;&lt;RecNum&gt;3053&lt;/RecNum&gt;&lt;DisplayText&gt;(Baliyan et al., 2022)&lt;/DisplayText&gt;&lt;record&gt;&lt;rec-number&gt;3053&lt;/rec-number&gt;&lt;foreign-keys&gt;&lt;key app="EN" db-id="zz5f5z2z7twtvze52sexpzv2dvv9twpz9stz" timestamp="1690010458"&gt;3053&lt;/key&gt;&lt;/foreign-keys&gt;&lt;ref-type name="Journal Article"&gt;17&lt;/ref-type&gt;&lt;contributors&gt;&lt;authors&gt;&lt;author&gt;Baliyan, Siddartha&lt;/author&gt;&lt;author&gt;Mukherjee, Riya&lt;/author&gt;&lt;author&gt;Priyadarshini, Anjali&lt;/author&gt;&lt;author&gt;Vibhuti, Arpana&lt;/author&gt;&lt;author&gt;Gupta, Archana&lt;/author&gt;&lt;author&gt;Pandey, Ramendra Pati&lt;/author&gt;&lt;author&gt;Chang, Chung-Ming %J Molecules&lt;/author&gt;&lt;/authors&gt;&lt;/contributors&gt;&lt;titles&gt;&lt;title&gt;Determination of antioxidants by DPPH radical scavenging activity and quantitative phytochemical analysis of Ficus religiosa&lt;/title&gt;&lt;/titles&gt;&lt;pages&gt;1326&lt;/pages&gt;&lt;volume&gt;27&lt;/volume&gt;&lt;number&gt;4&lt;/number&gt;&lt;dates&gt;&lt;year&gt;2022&lt;/year&gt;&lt;/dates&gt;&lt;isbn&gt;1420-3049&lt;/isbn&gt;&lt;urls&gt;&lt;/urls&gt;&lt;/record&gt;&lt;/Cite&gt;&lt;/EndNote&gt;</w:instrText>
            </w:r>
            <w:r w:rsidRPr="00B7547B">
              <w:rPr>
                <w:rFonts w:ascii="Times New Roman" w:eastAsiaTheme="minorHAnsi" w:hAnsi="Times New Roman" w:cs="Times New Roman"/>
                <w:kern w:val="0"/>
                <w:sz w:val="24"/>
                <w:szCs w:val="24"/>
                <w:lang w:eastAsia="en-US"/>
              </w:rPr>
              <w:fldChar w:fldCharType="separate"/>
            </w:r>
            <w:r w:rsidR="00785F8D">
              <w:rPr>
                <w:rFonts w:ascii="Times New Roman" w:eastAsiaTheme="minorHAnsi" w:hAnsi="Times New Roman" w:cs="Times New Roman"/>
                <w:noProof/>
                <w:kern w:val="0"/>
                <w:sz w:val="24"/>
                <w:szCs w:val="24"/>
                <w:lang w:eastAsia="en-US"/>
              </w:rPr>
              <w:t>(Baliyan et al., 2022)</w:t>
            </w:r>
            <w:r w:rsidRPr="00B7547B">
              <w:rPr>
                <w:rFonts w:ascii="Times New Roman" w:eastAsiaTheme="minorHAnsi" w:hAnsi="Times New Roman" w:cs="Times New Roman"/>
                <w:kern w:val="0"/>
                <w:sz w:val="24"/>
                <w:szCs w:val="24"/>
                <w:lang w:eastAsia="en-US"/>
              </w:rPr>
              <w:fldChar w:fldCharType="end"/>
            </w:r>
            <w:r w:rsidRPr="00B7547B">
              <w:rPr>
                <w:rFonts w:ascii="Times New Roman" w:eastAsiaTheme="minorHAnsi" w:hAnsi="Times New Roman" w:cs="Times New Roman"/>
                <w:kern w:val="0"/>
                <w:sz w:val="24"/>
                <w:szCs w:val="24"/>
                <w:lang w:eastAsia="en-US"/>
              </w:rPr>
              <w:t xml:space="preserve">. DPPH, which is a stable free radical, can be reduced by antioxidants, causing a decrease in the absorbance at 617 nm. We mixed the seed extract with a DPPH solution and measured the absorbance at 617 nm after 30 min. Using the given formula, we calculated the percentage of scavenging activity of DPPH, where a higher percentage of </w:t>
            </w:r>
            <w:r w:rsidRPr="00B7547B">
              <w:rPr>
                <w:rFonts w:ascii="Times New Roman" w:eastAsiaTheme="minorHAnsi" w:hAnsi="Times New Roman" w:cs="Times New Roman"/>
                <w:i/>
                <w:iCs/>
                <w:kern w:val="0"/>
                <w:sz w:val="24"/>
                <w:szCs w:val="24"/>
                <w:lang w:eastAsia="en-US"/>
              </w:rPr>
              <w:t>sativum</w:t>
            </w:r>
            <w:r w:rsidRPr="00B7547B">
              <w:rPr>
                <w:rFonts w:ascii="Times New Roman" w:eastAsiaTheme="minorHAnsi" w:hAnsi="Times New Roman" w:cs="Times New Roman"/>
                <w:kern w:val="0"/>
                <w:sz w:val="24"/>
                <w:szCs w:val="24"/>
                <w:lang w:eastAsia="en-US"/>
              </w:rPr>
              <w:t xml:space="preserve"> had a greater antioxidant potential. For comparison, we used the synthetic antioxidant BHT as a positive control.</w:t>
            </w:r>
          </w:p>
        </w:tc>
      </w:tr>
      <w:tr w:rsidR="00B7547B" w:rsidRPr="00B7547B" w14:paraId="0533CE5C" w14:textId="77777777" w:rsidTr="00B754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4" w:type="pct"/>
            <w:vAlign w:val="center"/>
          </w:tcPr>
          <w:p w14:paraId="24C41075" w14:textId="77777777" w:rsidR="00B7547B" w:rsidRPr="00B7547B" w:rsidRDefault="00B7547B" w:rsidP="00785F8D">
            <w:pPr>
              <w:jc w:val="both"/>
              <w:rPr>
                <w:rFonts w:ascii="Times New Roman" w:eastAsiaTheme="minorHAnsi" w:hAnsi="Times New Roman" w:cs="Times New Roman"/>
                <w:b w:val="0"/>
                <w:bCs w:val="0"/>
                <w:kern w:val="0"/>
                <w:sz w:val="24"/>
                <w:szCs w:val="24"/>
                <w:lang w:eastAsia="en-US"/>
              </w:rPr>
            </w:pPr>
            <w:r w:rsidRPr="00B7547B">
              <w:rPr>
                <w:rFonts w:ascii="Times New Roman" w:eastAsiaTheme="minorHAnsi" w:hAnsi="Times New Roman" w:cs="Times New Roman"/>
                <w:b w:val="0"/>
                <w:bCs w:val="0"/>
                <w:kern w:val="0"/>
                <w:sz w:val="24"/>
                <w:szCs w:val="24"/>
                <w:lang w:eastAsia="en-US"/>
              </w:rPr>
              <w:t>Reducing power determination</w:t>
            </w:r>
          </w:p>
        </w:tc>
        <w:tc>
          <w:tcPr>
            <w:tcW w:w="3886" w:type="pct"/>
            <w:vAlign w:val="center"/>
          </w:tcPr>
          <w:p w14:paraId="10B830C6" w14:textId="5C432B27" w:rsidR="00B7547B" w:rsidRPr="00B7547B" w:rsidRDefault="00B7547B" w:rsidP="00785F8D">
            <w:pPr>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imes New Roman"/>
                <w:kern w:val="0"/>
                <w:sz w:val="24"/>
                <w:szCs w:val="24"/>
                <w:lang w:eastAsia="en-US"/>
              </w:rPr>
            </w:pPr>
            <w:r w:rsidRPr="00B7547B">
              <w:rPr>
                <w:rFonts w:ascii="Times New Roman" w:eastAsiaTheme="minorHAnsi" w:hAnsi="Times New Roman" w:cs="Times New Roman"/>
                <w:kern w:val="0"/>
                <w:sz w:val="24"/>
                <w:szCs w:val="24"/>
                <w:lang w:eastAsia="en-US"/>
              </w:rPr>
              <w:fldChar w:fldCharType="begin"/>
            </w:r>
            <w:r w:rsidR="00785F8D">
              <w:rPr>
                <w:rFonts w:ascii="Times New Roman" w:eastAsiaTheme="minorHAnsi" w:hAnsi="Times New Roman" w:cs="Times New Roman"/>
                <w:kern w:val="0"/>
                <w:sz w:val="24"/>
                <w:szCs w:val="24"/>
                <w:lang w:eastAsia="en-US"/>
              </w:rPr>
              <w:instrText xml:space="preserve"> ADDIN EN.CITE &lt;EndNote&gt;&lt;Cite AuthorYear="1"&gt;&lt;Author&gt;Biney&lt;/Author&gt;&lt;Year&gt;2021&lt;/Year&gt;&lt;RecNum&gt;3054&lt;/RecNum&gt;&lt;DisplayText&gt;Biney, Nkoom, Darkwah, and Puplampu (2021)&lt;/DisplayText&gt;&lt;record&gt;&lt;rec-number&gt;3054&lt;/rec-number&gt;&lt;foreign-keys&gt;&lt;key app="EN" db-id="zz5f5z2z7twtvze52sexpzv2dvv9twpz9stz" timestamp="1690010516"&gt;3054&lt;/key&gt;&lt;/foreign-keys&gt;&lt;ref-type name="Journal Article"&gt;17&lt;/ref-type&gt;&lt;contributors&gt;&lt;authors&gt;&lt;author&gt;Biney, Emmanuel Ekow&lt;/author&gt;&lt;author&gt;Nkoom, Matthew&lt;/author&gt;&lt;author&gt;Darkwah, Williams Kweku&lt;/author&gt;&lt;author&gt;Puplampu, Joshua Buer %J Pharmacognosy Research&lt;/author&gt;&lt;/authors&gt;&lt;/contributors&gt;&lt;titles&gt;&lt;title&gt;High‑Performance Liquid Chromatography Analysis and Antioxidant Activities of Extract of Azadirachta indica (Neem) Leaves&lt;/title&gt;&lt;/titles&gt;&lt;volume&gt;12&lt;/volume&gt;&lt;number&gt;1&lt;/number&gt;&lt;dates&gt;&lt;year&gt;2021&lt;/year&gt;&lt;/dates&gt;&lt;urls&gt;&lt;/urls&gt;&lt;/record&gt;&lt;/Cite&gt;&lt;/EndNote&gt;</w:instrText>
            </w:r>
            <w:r w:rsidRPr="00B7547B">
              <w:rPr>
                <w:rFonts w:ascii="Times New Roman" w:eastAsiaTheme="minorHAnsi" w:hAnsi="Times New Roman" w:cs="Times New Roman"/>
                <w:kern w:val="0"/>
                <w:sz w:val="24"/>
                <w:szCs w:val="24"/>
                <w:lang w:eastAsia="en-US"/>
              </w:rPr>
              <w:fldChar w:fldCharType="separate"/>
            </w:r>
            <w:r w:rsidR="00785F8D">
              <w:rPr>
                <w:rFonts w:ascii="Times New Roman" w:eastAsiaTheme="minorHAnsi" w:hAnsi="Times New Roman" w:cs="Times New Roman"/>
                <w:noProof/>
                <w:kern w:val="0"/>
                <w:sz w:val="24"/>
                <w:szCs w:val="24"/>
                <w:lang w:eastAsia="en-US"/>
              </w:rPr>
              <w:t>Biney, Nkoom, Darkwah, and Puplampu (2021)</w:t>
            </w:r>
            <w:r w:rsidRPr="00B7547B">
              <w:rPr>
                <w:rFonts w:ascii="Times New Roman" w:eastAsiaTheme="minorHAnsi" w:hAnsi="Times New Roman" w:cs="Times New Roman"/>
                <w:kern w:val="0"/>
                <w:sz w:val="24"/>
                <w:szCs w:val="24"/>
                <w:lang w:eastAsia="en-US"/>
              </w:rPr>
              <w:fldChar w:fldCharType="end"/>
            </w:r>
            <w:r w:rsidRPr="00B7547B">
              <w:rPr>
                <w:rFonts w:ascii="Times New Roman" w:eastAsiaTheme="minorHAnsi" w:hAnsi="Times New Roman" w:cs="Times New Roman"/>
                <w:kern w:val="0"/>
                <w:sz w:val="24"/>
                <w:szCs w:val="24"/>
                <w:lang w:eastAsia="en-US"/>
              </w:rPr>
              <w:t xml:space="preserve"> introduced an updated method to evaluate the reducing power of </w:t>
            </w:r>
            <w:r w:rsidRPr="00B7547B">
              <w:rPr>
                <w:rFonts w:ascii="Times New Roman" w:eastAsiaTheme="minorHAnsi" w:hAnsi="Times New Roman" w:cs="Times New Roman"/>
                <w:i/>
                <w:iCs/>
                <w:kern w:val="0"/>
                <w:sz w:val="24"/>
                <w:szCs w:val="24"/>
                <w:lang w:eastAsia="en-US"/>
              </w:rPr>
              <w:t>Allium sativum</w:t>
            </w:r>
            <w:r w:rsidRPr="00B7547B">
              <w:rPr>
                <w:rFonts w:ascii="Times New Roman" w:eastAsiaTheme="minorHAnsi" w:hAnsi="Times New Roman" w:cs="Times New Roman"/>
                <w:kern w:val="0"/>
                <w:sz w:val="24"/>
                <w:szCs w:val="24"/>
                <w:lang w:eastAsia="en-US"/>
              </w:rPr>
              <w:t xml:space="preserve"> leaves. They prepared different solvent extracts at various doses, from 2.6 to 1.0 mg/ml. Each extract was mixed with potassium ferricyanide and sodium phosphate buffer, heated at 60 °C for 20 min, and then centrifuged. The resulting supernatant was treated with trichloroacetic acid and subjected to another round of centrifugation. After diluting the solution with water and ferric chloride, the absorbance was measured at 700 nm using a spectrophotometer. This method was useful for determining the reducing power of the plant sample.</w:t>
            </w:r>
          </w:p>
        </w:tc>
      </w:tr>
      <w:tr w:rsidR="00B7547B" w:rsidRPr="00B7547B" w14:paraId="3C47B370" w14:textId="77777777" w:rsidTr="00B7547B">
        <w:tc>
          <w:tcPr>
            <w:cnfStyle w:val="001000000000" w:firstRow="0" w:lastRow="0" w:firstColumn="1" w:lastColumn="0" w:oddVBand="0" w:evenVBand="0" w:oddHBand="0" w:evenHBand="0" w:firstRowFirstColumn="0" w:firstRowLastColumn="0" w:lastRowFirstColumn="0" w:lastRowLastColumn="0"/>
            <w:tcW w:w="1114" w:type="pct"/>
            <w:tcBorders>
              <w:bottom w:val="single" w:sz="4" w:space="0" w:color="auto"/>
            </w:tcBorders>
            <w:vAlign w:val="center"/>
          </w:tcPr>
          <w:p w14:paraId="2F805C44" w14:textId="77777777" w:rsidR="00B7547B" w:rsidRPr="00B7547B" w:rsidRDefault="00B7547B" w:rsidP="00785F8D">
            <w:pPr>
              <w:jc w:val="both"/>
              <w:rPr>
                <w:rFonts w:ascii="Times New Roman" w:eastAsiaTheme="minorHAnsi" w:hAnsi="Times New Roman" w:cs="Times New Roman"/>
                <w:b w:val="0"/>
                <w:bCs w:val="0"/>
                <w:kern w:val="0"/>
                <w:sz w:val="24"/>
                <w:szCs w:val="24"/>
                <w:lang w:eastAsia="en-US"/>
              </w:rPr>
            </w:pPr>
            <w:r w:rsidRPr="00B7547B">
              <w:rPr>
                <w:rFonts w:ascii="Times New Roman" w:eastAsiaTheme="minorHAnsi" w:hAnsi="Times New Roman" w:cs="Times New Roman"/>
                <w:b w:val="0"/>
                <w:bCs w:val="0"/>
                <w:kern w:val="0"/>
                <w:sz w:val="24"/>
                <w:szCs w:val="24"/>
                <w:lang w:eastAsia="en-US"/>
              </w:rPr>
              <w:t>Hemolytic activity</w:t>
            </w:r>
          </w:p>
        </w:tc>
        <w:tc>
          <w:tcPr>
            <w:tcW w:w="3886" w:type="pct"/>
            <w:tcBorders>
              <w:bottom w:val="single" w:sz="4" w:space="0" w:color="auto"/>
            </w:tcBorders>
            <w:vAlign w:val="center"/>
          </w:tcPr>
          <w:p w14:paraId="6A60630F" w14:textId="39EE3EDA" w:rsidR="00B7547B" w:rsidRPr="00B7547B" w:rsidRDefault="00B7547B" w:rsidP="00785F8D">
            <w:pPr>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kern w:val="0"/>
                <w:sz w:val="24"/>
                <w:szCs w:val="24"/>
                <w:lang w:eastAsia="en-US"/>
              </w:rPr>
            </w:pPr>
            <w:r w:rsidRPr="00B7547B">
              <w:rPr>
                <w:rFonts w:ascii="Times New Roman" w:eastAsiaTheme="minorHAnsi" w:hAnsi="Times New Roman" w:cs="Times New Roman"/>
                <w:kern w:val="0"/>
                <w:sz w:val="24"/>
                <w:szCs w:val="24"/>
                <w:lang w:eastAsia="en-US"/>
              </w:rPr>
              <w:fldChar w:fldCharType="begin"/>
            </w:r>
            <w:r w:rsidR="00785F8D">
              <w:rPr>
                <w:rFonts w:ascii="Times New Roman" w:eastAsiaTheme="minorHAnsi" w:hAnsi="Times New Roman" w:cs="Times New Roman"/>
                <w:kern w:val="0"/>
                <w:sz w:val="24"/>
                <w:szCs w:val="24"/>
                <w:lang w:eastAsia="en-US"/>
              </w:rPr>
              <w:instrText xml:space="preserve"> ADDIN EN.CITE &lt;EndNote&gt;&lt;Cite AuthorYear="1"&gt;&lt;Author&gt;Hawadak&lt;/Author&gt;&lt;Year&gt;2022&lt;/Year&gt;&lt;RecNum&gt;3055&lt;/RecNum&gt;&lt;DisplayText&gt;Hawadak, Kojom Foko, Pande, Singh, and Biotechnology (2022)&lt;/DisplayText&gt;&lt;record&gt;&lt;rec-number&gt;3055&lt;/rec-number&gt;&lt;foreign-keys&gt;&lt;key app="EN" db-id="zz5f5z2z7twtvze52sexpzv2dvv9twpz9stz" timestamp="1690010635"&gt;3055&lt;/key&gt;&lt;/foreign-keys&gt;&lt;ref-type name="Journal Article"&gt;17&lt;/ref-type&gt;&lt;contributors&gt;&lt;authors&gt;&lt;author&gt;Hawadak, Joseph&lt;/author&gt;&lt;author&gt;Kojom Foko, Loick Pradel&lt;/author&gt;&lt;author&gt;Pande, Veena&lt;/author&gt;&lt;author&gt;Singh, Vineeta %J Artificial Cells, Nanomedicine,&lt;/author&gt;&lt;author&gt;Biotechnology&lt;/author&gt;&lt;/authors&gt;&lt;/contributors&gt;&lt;titles&gt;&lt;title&gt;In vitro antiplasmodial activity, hemocompatibility and temporal stability of Azadirachta indica silver nanoparticles&lt;/title&gt;&lt;/titles&gt;&lt;pages&gt;286-300&lt;/pages&gt;&lt;volume&gt;50&lt;/volume&gt;&lt;number&gt;1&lt;/number&gt;&lt;dates&gt;&lt;year&gt;2022&lt;/year&gt;&lt;/dates&gt;&lt;isbn&gt;2169-1401&lt;/isbn&gt;&lt;urls&gt;&lt;/urls&gt;&lt;/record&gt;&lt;/Cite&gt;&lt;/EndNote&gt;</w:instrText>
            </w:r>
            <w:r w:rsidRPr="00B7547B">
              <w:rPr>
                <w:rFonts w:ascii="Times New Roman" w:eastAsiaTheme="minorHAnsi" w:hAnsi="Times New Roman" w:cs="Times New Roman"/>
                <w:kern w:val="0"/>
                <w:sz w:val="24"/>
                <w:szCs w:val="24"/>
                <w:lang w:eastAsia="en-US"/>
              </w:rPr>
              <w:fldChar w:fldCharType="separate"/>
            </w:r>
            <w:r w:rsidR="00785F8D">
              <w:rPr>
                <w:rFonts w:ascii="Times New Roman" w:eastAsiaTheme="minorHAnsi" w:hAnsi="Times New Roman" w:cs="Times New Roman"/>
                <w:noProof/>
                <w:kern w:val="0"/>
                <w:sz w:val="24"/>
                <w:szCs w:val="24"/>
                <w:lang w:eastAsia="en-US"/>
              </w:rPr>
              <w:t>Hawadak, Kojom Foko, Pande, Singh, and Biotechnology (2022)</w:t>
            </w:r>
            <w:r w:rsidRPr="00B7547B">
              <w:rPr>
                <w:rFonts w:ascii="Times New Roman" w:eastAsiaTheme="minorHAnsi" w:hAnsi="Times New Roman" w:cs="Times New Roman"/>
                <w:kern w:val="0"/>
                <w:sz w:val="24"/>
                <w:szCs w:val="24"/>
                <w:lang w:eastAsia="en-US"/>
              </w:rPr>
              <w:fldChar w:fldCharType="end"/>
            </w:r>
            <w:r w:rsidRPr="00B7547B">
              <w:rPr>
                <w:rFonts w:ascii="Times New Roman" w:eastAsiaTheme="minorHAnsi" w:hAnsi="Times New Roman" w:cs="Times New Roman"/>
                <w:kern w:val="0"/>
                <w:sz w:val="24"/>
                <w:szCs w:val="24"/>
                <w:lang w:eastAsia="en-US"/>
              </w:rPr>
              <w:t xml:space="preserve"> evaluated the hemolytic activity of </w:t>
            </w:r>
            <w:r w:rsidRPr="00B7547B">
              <w:rPr>
                <w:rFonts w:ascii="Times New Roman" w:eastAsiaTheme="minorHAnsi" w:hAnsi="Times New Roman" w:cs="Times New Roman"/>
                <w:i/>
                <w:iCs/>
                <w:kern w:val="0"/>
                <w:sz w:val="24"/>
                <w:szCs w:val="24"/>
                <w:lang w:eastAsia="en-US"/>
              </w:rPr>
              <w:t>Allium sativum</w:t>
            </w:r>
            <w:r w:rsidRPr="00B7547B">
              <w:rPr>
                <w:rFonts w:ascii="Times New Roman" w:eastAsiaTheme="minorHAnsi" w:hAnsi="Times New Roman" w:cs="Times New Roman"/>
                <w:kern w:val="0"/>
                <w:sz w:val="24"/>
                <w:szCs w:val="24"/>
                <w:lang w:eastAsia="en-US"/>
              </w:rPr>
              <w:t xml:space="preserve"> leaves using a modified technique. Human red blood cells (RBCs) were obtained by centrifuging blood </w:t>
            </w:r>
            <w:r w:rsidRPr="00B7547B">
              <w:rPr>
                <w:rFonts w:ascii="Times New Roman" w:eastAsiaTheme="minorHAnsi" w:hAnsi="Times New Roman" w:cs="Times New Roman"/>
                <w:kern w:val="0"/>
                <w:sz w:val="24"/>
                <w:szCs w:val="24"/>
                <w:lang w:eastAsia="en-US"/>
              </w:rPr>
              <w:lastRenderedPageBreak/>
              <w:t>samples. The red blood cells were then thoroughly cleaned and concentrated to a specific concentration. Diluted blood cell suspensions were mixed with plant extracts and allowed to incubate. After centrifugation, the supernatant was transferred to 96-well plates and further diluted. The percentage of hemolysis was determined by measuring the absorbance at 676 nm using the formula provided. Throughout the testing procedures, all steps were performed on ice to maintain stability. In addition, positive and negative controls were used for reference and comparison purposes.</w:t>
            </w:r>
          </w:p>
          <w:p w14:paraId="0EC525CC" w14:textId="77777777" w:rsidR="00B7547B" w:rsidRPr="00B7547B" w:rsidRDefault="00B7547B" w:rsidP="00785F8D">
            <w:pPr>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kern w:val="0"/>
                <w:sz w:val="24"/>
                <w:szCs w:val="24"/>
                <w:lang w:eastAsia="en-US"/>
              </w:rPr>
            </w:pPr>
          </w:p>
        </w:tc>
      </w:tr>
      <w:tr w:rsidR="00B7547B" w:rsidRPr="00B7547B" w14:paraId="2C4C473E" w14:textId="77777777" w:rsidTr="00B754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auto"/>
              <w:bottom w:val="single" w:sz="4" w:space="0" w:color="auto"/>
            </w:tcBorders>
            <w:vAlign w:val="center"/>
          </w:tcPr>
          <w:p w14:paraId="25BBAF99" w14:textId="77777777" w:rsidR="00B7547B" w:rsidRPr="00B7547B" w:rsidRDefault="00B7547B" w:rsidP="00785F8D">
            <w:pPr>
              <w:jc w:val="both"/>
              <w:rPr>
                <w:rFonts w:ascii="Times New Roman" w:eastAsiaTheme="minorHAnsi" w:hAnsi="Times New Roman" w:cs="Times New Roman"/>
                <w:b w:val="0"/>
                <w:bCs w:val="0"/>
                <w:kern w:val="0"/>
                <w:sz w:val="24"/>
                <w:szCs w:val="24"/>
                <w:lang w:eastAsia="en-US"/>
              </w:rPr>
            </w:pPr>
            <w:r w:rsidRPr="00B7547B">
              <w:rPr>
                <w:rFonts w:ascii="Times New Roman" w:eastAsiaTheme="minorHAnsi" w:hAnsi="Times New Roman" w:cs="Times New Roman"/>
                <w:b w:val="0"/>
                <w:bCs w:val="0"/>
                <w:kern w:val="0"/>
                <w:sz w:val="24"/>
                <w:szCs w:val="24"/>
                <w:lang w:eastAsia="en-US"/>
              </w:rPr>
              <w:lastRenderedPageBreak/>
              <w:t>Computational Analysis</w:t>
            </w:r>
          </w:p>
        </w:tc>
      </w:tr>
      <w:tr w:rsidR="00B7547B" w:rsidRPr="00B7547B" w14:paraId="05B43669" w14:textId="77777777" w:rsidTr="00B7547B">
        <w:tc>
          <w:tcPr>
            <w:cnfStyle w:val="001000000000" w:firstRow="0" w:lastRow="0" w:firstColumn="1" w:lastColumn="0" w:oddVBand="0" w:evenVBand="0" w:oddHBand="0" w:evenHBand="0" w:firstRowFirstColumn="0" w:firstRowLastColumn="0" w:lastRowFirstColumn="0" w:lastRowLastColumn="0"/>
            <w:tcW w:w="1114" w:type="pct"/>
            <w:tcBorders>
              <w:top w:val="single" w:sz="4" w:space="0" w:color="auto"/>
            </w:tcBorders>
            <w:vAlign w:val="center"/>
          </w:tcPr>
          <w:p w14:paraId="0555D404" w14:textId="77777777" w:rsidR="00B7547B" w:rsidRPr="00B7547B" w:rsidRDefault="00B7547B" w:rsidP="00785F8D">
            <w:pPr>
              <w:jc w:val="both"/>
              <w:rPr>
                <w:rFonts w:ascii="Times New Roman" w:eastAsiaTheme="minorHAnsi" w:hAnsi="Times New Roman" w:cs="Times New Roman"/>
                <w:b w:val="0"/>
                <w:bCs w:val="0"/>
                <w:kern w:val="0"/>
                <w:sz w:val="24"/>
                <w:szCs w:val="24"/>
                <w:lang w:eastAsia="en-US"/>
              </w:rPr>
            </w:pPr>
            <w:r w:rsidRPr="00B7547B">
              <w:rPr>
                <w:rFonts w:ascii="Times New Roman" w:eastAsiaTheme="minorHAnsi" w:hAnsi="Times New Roman" w:cs="Times New Roman"/>
                <w:b w:val="0"/>
                <w:bCs w:val="0"/>
                <w:kern w:val="0"/>
                <w:sz w:val="24"/>
                <w:szCs w:val="24"/>
                <w:lang w:eastAsia="en-US"/>
              </w:rPr>
              <w:t>Structure Prediction</w:t>
            </w:r>
          </w:p>
        </w:tc>
        <w:tc>
          <w:tcPr>
            <w:tcW w:w="3886" w:type="pct"/>
            <w:tcBorders>
              <w:top w:val="single" w:sz="4" w:space="0" w:color="auto"/>
            </w:tcBorders>
            <w:vAlign w:val="center"/>
          </w:tcPr>
          <w:p w14:paraId="48B363A9" w14:textId="3567201C" w:rsidR="00B7547B" w:rsidRPr="00B7547B" w:rsidRDefault="00B7547B" w:rsidP="00785F8D">
            <w:pPr>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kern w:val="0"/>
                <w:sz w:val="24"/>
                <w:szCs w:val="24"/>
                <w:lang w:eastAsia="en-US"/>
              </w:rPr>
            </w:pPr>
            <w:r w:rsidRPr="00B7547B">
              <w:rPr>
                <w:rFonts w:ascii="Times New Roman" w:eastAsiaTheme="minorHAnsi" w:hAnsi="Times New Roman" w:cs="Times New Roman"/>
                <w:kern w:val="0"/>
                <w:sz w:val="24"/>
                <w:szCs w:val="24"/>
                <w:lang w:eastAsia="en-US"/>
              </w:rPr>
              <w:t xml:space="preserve">For this study, the amino acid sequence of PTEN (P60484) was obtained in FASTA format from the </w:t>
            </w:r>
            <w:proofErr w:type="spellStart"/>
            <w:r w:rsidRPr="00B7547B">
              <w:rPr>
                <w:rFonts w:ascii="Times New Roman" w:eastAsiaTheme="minorHAnsi" w:hAnsi="Times New Roman" w:cs="Times New Roman"/>
                <w:kern w:val="0"/>
                <w:sz w:val="24"/>
                <w:szCs w:val="24"/>
                <w:lang w:eastAsia="en-US"/>
              </w:rPr>
              <w:t>UniProt</w:t>
            </w:r>
            <w:proofErr w:type="spellEnd"/>
            <w:r w:rsidRPr="00B7547B">
              <w:rPr>
                <w:rFonts w:ascii="Times New Roman" w:eastAsiaTheme="minorHAnsi" w:hAnsi="Times New Roman" w:cs="Times New Roman"/>
                <w:kern w:val="0"/>
                <w:sz w:val="24"/>
                <w:szCs w:val="24"/>
                <w:lang w:eastAsia="en-US"/>
              </w:rPr>
              <w:t xml:space="preserve"> database according to the methods of earlier researchers </w:t>
            </w:r>
            <w:r w:rsidRPr="00B7547B">
              <w:rPr>
                <w:rFonts w:ascii="Times New Roman" w:eastAsiaTheme="minorHAnsi" w:hAnsi="Times New Roman" w:cs="Times New Roman"/>
                <w:kern w:val="0"/>
                <w:sz w:val="24"/>
                <w:szCs w:val="24"/>
                <w:lang w:eastAsia="en-US"/>
              </w:rPr>
              <w:fldChar w:fldCharType="begin">
                <w:fldData xml:space="preserve">PEVuZE5vdGU+PENpdGU+PEF1dGhvcj5SYXRoZXI8L0F1dGhvcj48WWVhcj4yMDIwPC9ZZWFyPjxS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</w:fldData>
              </w:fldChar>
            </w:r>
            <w:r w:rsidR="00785F8D">
              <w:rPr>
                <w:rFonts w:ascii="Times New Roman" w:eastAsiaTheme="minorHAnsi" w:hAnsi="Times New Roman" w:cs="Times New Roman"/>
                <w:kern w:val="0"/>
                <w:sz w:val="24"/>
                <w:szCs w:val="24"/>
                <w:lang w:eastAsia="en-US"/>
              </w:rPr>
              <w:instrText xml:space="preserve"> ADDIN EN.CITE </w:instrText>
            </w:r>
            <w:r w:rsidR="00785F8D">
              <w:rPr>
                <w:rFonts w:ascii="Times New Roman" w:eastAsiaTheme="minorHAnsi" w:hAnsi="Times New Roman" w:cs="Times New Roman"/>
                <w:kern w:val="0"/>
                <w:sz w:val="24"/>
                <w:szCs w:val="24"/>
                <w:lang w:eastAsia="en-US"/>
              </w:rPr>
              <w:fldChar w:fldCharType="begin">
                <w:fldData xml:space="preserve">PEVuZE5vdGU+PENpdGU+PEF1dGhvcj5SYXRoZXI8L0F1dGhvcj48WWVhcj4yMDIwPC9ZZWFyPjxS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</w:fldData>
              </w:fldChar>
            </w:r>
            <w:r w:rsidR="00785F8D">
              <w:rPr>
                <w:rFonts w:ascii="Times New Roman" w:eastAsiaTheme="minorHAnsi" w:hAnsi="Times New Roman" w:cs="Times New Roman"/>
                <w:kern w:val="0"/>
                <w:sz w:val="24"/>
                <w:szCs w:val="24"/>
                <w:lang w:eastAsia="en-US"/>
              </w:rPr>
              <w:instrText xml:space="preserve"> ADDIN EN.CITE.DATA </w:instrText>
            </w:r>
            <w:r w:rsidR="00785F8D">
              <w:rPr>
                <w:rFonts w:ascii="Times New Roman" w:eastAsiaTheme="minorHAnsi" w:hAnsi="Times New Roman" w:cs="Times New Roman"/>
                <w:kern w:val="0"/>
                <w:sz w:val="24"/>
                <w:szCs w:val="24"/>
                <w:lang w:eastAsia="en-US"/>
              </w:rPr>
            </w:r>
            <w:r w:rsidR="00785F8D">
              <w:rPr>
                <w:rFonts w:ascii="Times New Roman" w:eastAsiaTheme="minorHAnsi" w:hAnsi="Times New Roman" w:cs="Times New Roman"/>
                <w:kern w:val="0"/>
                <w:sz w:val="24"/>
                <w:szCs w:val="24"/>
                <w:lang w:eastAsia="en-US"/>
              </w:rPr>
              <w:fldChar w:fldCharType="end"/>
            </w:r>
            <w:r w:rsidRPr="00B7547B">
              <w:rPr>
                <w:rFonts w:ascii="Times New Roman" w:eastAsiaTheme="minorHAnsi" w:hAnsi="Times New Roman" w:cs="Times New Roman"/>
                <w:kern w:val="0"/>
                <w:sz w:val="24"/>
                <w:szCs w:val="24"/>
                <w:lang w:eastAsia="en-US"/>
              </w:rPr>
              <w:fldChar w:fldCharType="separate"/>
            </w:r>
            <w:r w:rsidR="00785F8D">
              <w:rPr>
                <w:rFonts w:ascii="Times New Roman" w:eastAsiaTheme="minorHAnsi" w:hAnsi="Times New Roman" w:cs="Times New Roman"/>
                <w:noProof/>
                <w:kern w:val="0"/>
                <w:sz w:val="24"/>
                <w:szCs w:val="24"/>
                <w:lang w:eastAsia="en-US"/>
              </w:rPr>
              <w:t>(Agarwal et al., 2022; Marriam et al.; Rather et al., 2020; Saher Javaid, 2023)</w:t>
            </w:r>
            <w:r w:rsidRPr="00B7547B">
              <w:rPr>
                <w:rFonts w:ascii="Times New Roman" w:eastAsiaTheme="minorHAnsi" w:hAnsi="Times New Roman" w:cs="Times New Roman"/>
                <w:kern w:val="0"/>
                <w:sz w:val="24"/>
                <w:szCs w:val="24"/>
                <w:lang w:eastAsia="en-US"/>
              </w:rPr>
              <w:fldChar w:fldCharType="end"/>
            </w:r>
            <w:r w:rsidRPr="00B7547B">
              <w:rPr>
                <w:rFonts w:ascii="Times New Roman" w:eastAsiaTheme="minorHAnsi" w:hAnsi="Times New Roman" w:cs="Times New Roman"/>
                <w:kern w:val="0"/>
                <w:sz w:val="24"/>
                <w:szCs w:val="24"/>
                <w:lang w:eastAsia="en-US"/>
              </w:rPr>
              <w:t xml:space="preserve">. To identify suitable templates that interact with different IDs in the Protein </w:t>
            </w:r>
            <w:proofErr w:type="spellStart"/>
            <w:r w:rsidRPr="00B7547B">
              <w:rPr>
                <w:rFonts w:ascii="Times New Roman" w:eastAsiaTheme="minorHAnsi" w:hAnsi="Times New Roman" w:cs="Times New Roman"/>
                <w:kern w:val="0"/>
                <w:sz w:val="24"/>
                <w:szCs w:val="24"/>
                <w:lang w:eastAsia="en-US"/>
              </w:rPr>
              <w:t>DataBank</w:t>
            </w:r>
            <w:proofErr w:type="spellEnd"/>
            <w:r w:rsidRPr="00B7547B">
              <w:rPr>
                <w:rFonts w:ascii="Times New Roman" w:eastAsiaTheme="minorHAnsi" w:hAnsi="Times New Roman" w:cs="Times New Roman"/>
                <w:kern w:val="0"/>
                <w:sz w:val="24"/>
                <w:szCs w:val="24"/>
                <w:lang w:eastAsia="en-US"/>
              </w:rPr>
              <w:t xml:space="preserve"> (PDB), a </w:t>
            </w:r>
            <w:proofErr w:type="spellStart"/>
            <w:r w:rsidRPr="00B7547B">
              <w:rPr>
                <w:rFonts w:ascii="Times New Roman" w:eastAsiaTheme="minorHAnsi" w:hAnsi="Times New Roman" w:cs="Times New Roman"/>
                <w:kern w:val="0"/>
                <w:sz w:val="24"/>
                <w:szCs w:val="24"/>
                <w:lang w:eastAsia="en-US"/>
              </w:rPr>
              <w:t>BLASTp</w:t>
            </w:r>
            <w:proofErr w:type="spellEnd"/>
            <w:r w:rsidRPr="00B7547B">
              <w:rPr>
                <w:rFonts w:ascii="Times New Roman" w:eastAsiaTheme="minorHAnsi" w:hAnsi="Times New Roman" w:cs="Times New Roman"/>
                <w:kern w:val="0"/>
                <w:sz w:val="24"/>
                <w:szCs w:val="24"/>
                <w:lang w:eastAsia="en-US"/>
              </w:rPr>
              <w:t xml:space="preserve"> search was performed, resulting in the identification of the templates as 7JVX, 1D6R, 6BUG, 6BZX, 6BZZ, and 7JUK. Various 3D structures were predicted using the SWISS and ITASSER models </w:t>
            </w:r>
            <w:r w:rsidRPr="00B7547B">
              <w:rPr>
                <w:rFonts w:ascii="Times New Roman" w:eastAsiaTheme="minorHAnsi" w:hAnsi="Times New Roman" w:cs="Times New Roman"/>
                <w:kern w:val="0"/>
                <w:sz w:val="24"/>
                <w:szCs w:val="24"/>
                <w:lang w:eastAsia="en-US"/>
              </w:rPr>
              <w:fldChar w:fldCharType="begin"/>
            </w:r>
            <w:r w:rsidR="00785F8D">
              <w:rPr>
                <w:rFonts w:ascii="Times New Roman" w:eastAsiaTheme="minorHAnsi" w:hAnsi="Times New Roman" w:cs="Times New Roman"/>
                <w:kern w:val="0"/>
                <w:sz w:val="24"/>
                <w:szCs w:val="24"/>
                <w:lang w:eastAsia="en-US"/>
              </w:rPr>
              <w:instrText xml:space="preserve"> ADDIN EN.CITE &lt;EndNote&gt;&lt;Cite&gt;&lt;Author&gt;Arreola-Barroso&lt;/Author&gt;&lt;Year&gt;2022&lt;/Year&gt;&lt;RecNum&gt;3056&lt;/RecNum&gt;&lt;DisplayText&gt;(Arreola-Barroso et al., 2022)&lt;/DisplayText&gt;&lt;record&gt;&lt;rec-number&gt;3056&lt;/rec-number&gt;&lt;foreign-keys&gt;&lt;key app="EN" db-id="zz5f5z2z7twtvze52sexpzv2dvv9twpz9stz" timestamp="1690010782"&gt;3056&lt;/key&gt;&lt;/foreign-keys&gt;&lt;ref-type name="Journal Article"&gt;17&lt;/ref-type&gt;&lt;contributors&gt;&lt;authors&gt;&lt;author&gt;Arreola-Barroso, Rodrigo&lt;/author&gt;&lt;author&gt;Quintero-Hernández, Verónica&lt;/author&gt;&lt;author&gt;Muñoz-Rojas, Jesús&lt;/author&gt;&lt;author&gt;Gaytán, Paul&lt;/author&gt;&lt;author&gt;Rivera-Urbalejo, América&lt;/author&gt;&lt;author&gt;Rosete-Enríquez, María&lt;/author&gt;&lt;author&gt;Martínez-Martínez, Lucía&lt;/author&gt;&lt;author&gt;Juárez-González, Victor Rivelino&lt;/author&gt;&lt;/authors&gt;&lt;/contributors&gt;&lt;titles&gt;&lt;title&gt;SWISS-MODEL es un generador de modelos estructurales de proteínas cuyas estructuras aún no están depositadas en el PDB&lt;/title&gt;&lt;/titles&gt;&lt;dates&gt;&lt;year&gt;2022&lt;/year&gt;&lt;/dates&gt;&lt;urls&gt;&lt;/urls&gt;&lt;/record&gt;&lt;/Cite&gt;&lt;/EndNote&gt;</w:instrText>
            </w:r>
            <w:r w:rsidRPr="00B7547B">
              <w:rPr>
                <w:rFonts w:ascii="Times New Roman" w:eastAsiaTheme="minorHAnsi" w:hAnsi="Times New Roman" w:cs="Times New Roman"/>
                <w:kern w:val="0"/>
                <w:sz w:val="24"/>
                <w:szCs w:val="24"/>
                <w:lang w:eastAsia="en-US"/>
              </w:rPr>
              <w:fldChar w:fldCharType="separate"/>
            </w:r>
            <w:r w:rsidR="00785F8D">
              <w:rPr>
                <w:rFonts w:ascii="Times New Roman" w:eastAsiaTheme="minorHAnsi" w:hAnsi="Times New Roman" w:cs="Times New Roman"/>
                <w:noProof/>
                <w:kern w:val="0"/>
                <w:sz w:val="24"/>
                <w:szCs w:val="24"/>
                <w:lang w:eastAsia="en-US"/>
              </w:rPr>
              <w:t>(Arreola-Barroso et al., 2022)</w:t>
            </w:r>
            <w:r w:rsidRPr="00B7547B">
              <w:rPr>
                <w:rFonts w:ascii="Times New Roman" w:eastAsiaTheme="minorHAnsi" w:hAnsi="Times New Roman" w:cs="Times New Roman"/>
                <w:kern w:val="0"/>
                <w:sz w:val="24"/>
                <w:szCs w:val="24"/>
                <w:lang w:eastAsia="en-US"/>
              </w:rPr>
              <w:fldChar w:fldCharType="end"/>
            </w:r>
            <w:r w:rsidRPr="00B7547B">
              <w:rPr>
                <w:rFonts w:ascii="Times New Roman" w:eastAsiaTheme="minorHAnsi" w:hAnsi="Times New Roman" w:cs="Times New Roman"/>
                <w:kern w:val="0"/>
                <w:sz w:val="24"/>
                <w:szCs w:val="24"/>
                <w:lang w:eastAsia="en-US"/>
              </w:rPr>
              <w:t xml:space="preserve">, and these structures were further cross-validated using various online validation tools. With Chimera, the 3D structures of several molecules that interact with PTEN improved. Protein secondary structural elements (PSSEs) were investigated during simulation experiments </w:t>
            </w:r>
            <w:r w:rsidRPr="00B7547B">
              <w:rPr>
                <w:rFonts w:ascii="Times New Roman" w:eastAsiaTheme="minorHAnsi" w:hAnsi="Times New Roman" w:cs="Times New Roman"/>
                <w:kern w:val="0"/>
                <w:sz w:val="24"/>
                <w:szCs w:val="24"/>
                <w:lang w:eastAsia="en-US"/>
              </w:rPr>
              <w:fldChar w:fldCharType="begin"/>
            </w:r>
            <w:r w:rsidR="00785F8D">
              <w:rPr>
                <w:rFonts w:ascii="Times New Roman" w:eastAsiaTheme="minorHAnsi" w:hAnsi="Times New Roman" w:cs="Times New Roman"/>
                <w:kern w:val="0"/>
                <w:sz w:val="24"/>
                <w:szCs w:val="24"/>
                <w:lang w:eastAsia="en-US"/>
              </w:rPr>
              <w:instrText xml:space="preserve"> ADDIN EN.CITE &lt;EndNote&gt;&lt;Cite&gt;&lt;Author&gt;Butt&lt;/Author&gt;&lt;Year&gt;2020&lt;/Year&gt;&lt;RecNum&gt;2869&lt;/RecNum&gt;&lt;DisplayText&gt;(Butt, Badshah, Shabbir, Rafiq, &amp;amp; Biotechnology, 2020)&lt;/DisplayText&gt;&lt;record&gt;&lt;rec-number&gt;2869&lt;/rec-number&gt;&lt;foreign-keys&gt;&lt;key app="EN" db-id="zz5f5z2z7twtvze52sexpzv2dvv9twpz9stz" timestamp="1685383571"&gt;2869&lt;/key&gt;&lt;/foreign-keys&gt;&lt;ref-type name="Journal Article"&gt;17&lt;/ref-type&gt;&lt;contributors&gt;&lt;authors&gt;&lt;author&gt;Butt, Sania Safdar&lt;/author&gt;&lt;author&gt;Badshah, Yasmin&lt;/author&gt;&lt;author&gt;Shabbir, Maria&lt;/author&gt;&lt;author&gt;Rafiq, Mehak %J JMIR Bioinformatics&lt;/author&gt;&lt;author&gt;Biotechnology&lt;/author&gt;&lt;/authors&gt;&lt;/contributors&gt;&lt;titles&gt;&lt;title&gt;Molecular docking using chimera and autodock vina software for nonbioinformaticians&lt;/title&gt;&lt;/titles&gt;&lt;pages&gt;e14232&lt;/pages&gt;&lt;volume&gt;1&lt;/volume&gt;&lt;number&gt;1&lt;/number&gt;&lt;dates&gt;&lt;year&gt;2020&lt;/year&gt;&lt;/dates&gt;&lt;urls&gt;&lt;/urls&gt;&lt;/record&gt;&lt;/Cite&gt;&lt;/EndNote&gt;</w:instrText>
            </w:r>
            <w:r w:rsidRPr="00B7547B">
              <w:rPr>
                <w:rFonts w:ascii="Times New Roman" w:eastAsiaTheme="minorHAnsi" w:hAnsi="Times New Roman" w:cs="Times New Roman"/>
                <w:kern w:val="0"/>
                <w:sz w:val="24"/>
                <w:szCs w:val="24"/>
                <w:lang w:eastAsia="en-US"/>
              </w:rPr>
              <w:fldChar w:fldCharType="separate"/>
            </w:r>
            <w:r w:rsidR="00785F8D">
              <w:rPr>
                <w:rFonts w:ascii="Times New Roman" w:eastAsiaTheme="minorHAnsi" w:hAnsi="Times New Roman" w:cs="Times New Roman"/>
                <w:noProof/>
                <w:kern w:val="0"/>
                <w:sz w:val="24"/>
                <w:szCs w:val="24"/>
                <w:lang w:eastAsia="en-US"/>
              </w:rPr>
              <w:t>(Butt, Badshah, Shabbir, Rafiq, &amp; Biotechnology, 2020)</w:t>
            </w:r>
            <w:r w:rsidRPr="00B7547B">
              <w:rPr>
                <w:rFonts w:ascii="Times New Roman" w:eastAsiaTheme="minorHAnsi" w:hAnsi="Times New Roman" w:cs="Times New Roman"/>
                <w:kern w:val="0"/>
                <w:sz w:val="24"/>
                <w:szCs w:val="24"/>
                <w:lang w:eastAsia="en-US"/>
              </w:rPr>
              <w:fldChar w:fldCharType="end"/>
            </w:r>
            <w:r w:rsidRPr="00B7547B">
              <w:rPr>
                <w:rFonts w:ascii="Times New Roman" w:eastAsiaTheme="minorHAnsi" w:hAnsi="Times New Roman" w:cs="Times New Roman"/>
                <w:kern w:val="0"/>
                <w:sz w:val="24"/>
                <w:szCs w:val="24"/>
                <w:lang w:eastAsia="en-US"/>
              </w:rPr>
              <w:t>. This approach not only facilitated the identification of promising anticancer phytocompounds but also enabled the prediction and validation of the 3D structures of PTEN.</w:t>
            </w:r>
          </w:p>
          <w:p w14:paraId="25032BCE" w14:textId="77777777" w:rsidR="00B7547B" w:rsidRPr="00B7547B" w:rsidRDefault="00B7547B" w:rsidP="00785F8D">
            <w:pPr>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kern w:val="0"/>
                <w:sz w:val="24"/>
                <w:szCs w:val="24"/>
                <w:lang w:eastAsia="en-US"/>
              </w:rPr>
            </w:pPr>
          </w:p>
        </w:tc>
      </w:tr>
      <w:tr w:rsidR="00B7547B" w:rsidRPr="00B7547B" w14:paraId="5D03D60C" w14:textId="77777777" w:rsidTr="00B754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4" w:type="pct"/>
            <w:vAlign w:val="center"/>
          </w:tcPr>
          <w:p w14:paraId="6D9812F0" w14:textId="77777777" w:rsidR="00B7547B" w:rsidRPr="00B7547B" w:rsidRDefault="00B7547B" w:rsidP="00785F8D">
            <w:pPr>
              <w:jc w:val="both"/>
              <w:rPr>
                <w:rFonts w:ascii="Times New Roman" w:eastAsiaTheme="minorHAnsi" w:hAnsi="Times New Roman" w:cs="Times New Roman"/>
                <w:b w:val="0"/>
                <w:bCs w:val="0"/>
                <w:kern w:val="0"/>
                <w:sz w:val="24"/>
                <w:szCs w:val="24"/>
                <w:lang w:eastAsia="en-US"/>
              </w:rPr>
            </w:pPr>
            <w:r w:rsidRPr="00B7547B">
              <w:rPr>
                <w:rFonts w:ascii="Times New Roman" w:eastAsiaTheme="minorHAnsi" w:hAnsi="Times New Roman" w:cs="Times New Roman"/>
                <w:b w:val="0"/>
                <w:bCs w:val="0"/>
                <w:iCs/>
                <w:kern w:val="0"/>
                <w:sz w:val="24"/>
                <w:szCs w:val="24"/>
                <w:lang w:eastAsia="en-US"/>
              </w:rPr>
              <w:t>Docking analysis</w:t>
            </w:r>
          </w:p>
        </w:tc>
        <w:tc>
          <w:tcPr>
            <w:tcW w:w="3886" w:type="pct"/>
            <w:vAlign w:val="center"/>
          </w:tcPr>
          <w:p w14:paraId="7E1B753F" w14:textId="45C46760" w:rsidR="00B7547B" w:rsidRPr="00B7547B" w:rsidRDefault="00B7547B" w:rsidP="00785F8D">
            <w:pPr>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imes New Roman"/>
                <w:kern w:val="0"/>
                <w:sz w:val="24"/>
                <w:szCs w:val="24"/>
                <w:lang w:eastAsia="en-US"/>
              </w:rPr>
            </w:pPr>
            <w:r w:rsidRPr="00B7547B">
              <w:rPr>
                <w:rFonts w:ascii="Times New Roman" w:eastAsiaTheme="minorHAnsi" w:hAnsi="Times New Roman" w:cs="Times New Roman"/>
                <w:kern w:val="0"/>
                <w:sz w:val="24"/>
                <w:szCs w:val="24"/>
                <w:lang w:eastAsia="en-US"/>
              </w:rPr>
              <w:t xml:space="preserve">In our in silico analysis, we used a library of natural chemicals retrieved from the </w:t>
            </w:r>
            <w:proofErr w:type="spellStart"/>
            <w:r w:rsidRPr="00B7547B">
              <w:rPr>
                <w:rFonts w:ascii="Times New Roman" w:eastAsiaTheme="minorHAnsi" w:hAnsi="Times New Roman" w:cs="Times New Roman"/>
                <w:kern w:val="0"/>
                <w:sz w:val="24"/>
                <w:szCs w:val="24"/>
                <w:lang w:eastAsia="en-US"/>
              </w:rPr>
              <w:t>Asinex</w:t>
            </w:r>
            <w:proofErr w:type="spellEnd"/>
            <w:r w:rsidRPr="00B7547B">
              <w:rPr>
                <w:rFonts w:ascii="Times New Roman" w:eastAsiaTheme="minorHAnsi" w:hAnsi="Times New Roman" w:cs="Times New Roman"/>
                <w:kern w:val="0"/>
                <w:sz w:val="24"/>
                <w:szCs w:val="24"/>
                <w:lang w:eastAsia="en-US"/>
              </w:rPr>
              <w:t xml:space="preserve"> database according to the methods of earlier researchers </w:t>
            </w:r>
            <w:r w:rsidRPr="00B7547B">
              <w:rPr>
                <w:rFonts w:ascii="Times New Roman" w:eastAsiaTheme="minorHAnsi" w:hAnsi="Times New Roman" w:cs="Times New Roman"/>
                <w:kern w:val="0"/>
                <w:sz w:val="24"/>
                <w:szCs w:val="24"/>
                <w:lang w:eastAsia="en-US"/>
              </w:rPr>
              <w:fldChar w:fldCharType="begin"/>
            </w:r>
            <w:r w:rsidR="00785F8D">
              <w:rPr>
                <w:rFonts w:ascii="Times New Roman" w:eastAsiaTheme="minorHAnsi" w:hAnsi="Times New Roman" w:cs="Times New Roman"/>
                <w:kern w:val="0"/>
                <w:sz w:val="24"/>
                <w:szCs w:val="24"/>
                <w:lang w:eastAsia="en-US"/>
              </w:rPr>
              <w:instrText xml:space="preserve"> ADDIN EN.CITE &lt;EndNote&gt;&lt;Cite&gt;&lt;Author&gt;Ahmad&lt;/Author&gt;&lt;Year&gt;2022&lt;/Year&gt;&lt;RecNum&gt;2678&lt;/RecNum&gt;&lt;DisplayText&gt;(Ahmad et al., 2022)&lt;/DisplayText&gt;&lt;record&gt;&lt;rec-number&gt;2678&lt;/rec-number&gt;&lt;foreign-keys&gt;&lt;key app="EN" db-id="zz5f5z2z7twtvze52sexpzv2dvv9twpz9stz" timestamp="1680244439"&gt;2678&lt;/key&gt;&lt;/foreign-keys&gt;&lt;ref-type name="Journal Article"&gt;17&lt;/ref-type&gt;&lt;contributors&gt;&lt;authors&gt;&lt;author&gt;Ahmad, Hafiz Muhammad&lt;/author&gt;&lt;author&gt;Abrar, Muhammad&lt;/author&gt;&lt;author&gt;Izhar, Osheen&lt;/author&gt;&lt;author&gt;Zafar, Imran&lt;/author&gt;&lt;author&gt;Rather, Mohd Ashraf&lt;/author&gt;&lt;author&gt;Alanazi, Amer M&lt;/author&gt;&lt;author&gt;Malik, Abdul&lt;/author&gt;&lt;author&gt;Rauf, Ahmar&lt;/author&gt;&lt;author&gt;Bhat, Mashooq A&lt;/author&gt;&lt;author&gt;Wani, Tanveer A&lt;/author&gt;&lt;/authors&gt;&lt;/contributors&gt;&lt;titles&gt;&lt;title&gt;Characterization of fenugreek and its natural compounds targeting AKT-1 protein in cancer: Pharmacophore, virtual screening, and MD simulation techniques&lt;/title&gt;&lt;secondary-title&gt;Journal of King Saud University-Science&lt;/secondary-title&gt;&lt;/titles&gt;&lt;periodical&gt;&lt;full-title&gt;Journal of King Saud University-Science&lt;/full-title&gt;&lt;/periodical&gt;&lt;pages&gt;102186&lt;/pages&gt;&lt;volume&gt;34&lt;/volume&gt;&lt;number&gt;6&lt;/number&gt;&lt;dates&gt;&lt;year&gt;2022&lt;/year&gt;&lt;/dates&gt;&lt;isbn&gt;1018-3647&lt;/isbn&gt;&lt;urls&gt;&lt;/urls&gt;&lt;/record&gt;&lt;/Cite&gt;&lt;/EndNote&gt;</w:instrText>
            </w:r>
            <w:r w:rsidRPr="00B7547B">
              <w:rPr>
                <w:rFonts w:ascii="Times New Roman" w:eastAsiaTheme="minorHAnsi" w:hAnsi="Times New Roman" w:cs="Times New Roman"/>
                <w:kern w:val="0"/>
                <w:sz w:val="24"/>
                <w:szCs w:val="24"/>
                <w:lang w:eastAsia="en-US"/>
              </w:rPr>
              <w:fldChar w:fldCharType="separate"/>
            </w:r>
            <w:r w:rsidR="00785F8D">
              <w:rPr>
                <w:rFonts w:ascii="Times New Roman" w:eastAsiaTheme="minorHAnsi" w:hAnsi="Times New Roman" w:cs="Times New Roman"/>
                <w:noProof/>
                <w:kern w:val="0"/>
                <w:sz w:val="24"/>
                <w:szCs w:val="24"/>
                <w:lang w:eastAsia="en-US"/>
              </w:rPr>
              <w:t>(Ahmad et al., 2022)</w:t>
            </w:r>
            <w:r w:rsidRPr="00B7547B">
              <w:rPr>
                <w:rFonts w:ascii="Times New Roman" w:eastAsiaTheme="minorHAnsi" w:hAnsi="Times New Roman" w:cs="Times New Roman"/>
                <w:kern w:val="0"/>
                <w:sz w:val="24"/>
                <w:szCs w:val="24"/>
                <w:lang w:eastAsia="en-US"/>
              </w:rPr>
              <w:fldChar w:fldCharType="end"/>
            </w:r>
            <w:r w:rsidRPr="00B7547B">
              <w:rPr>
                <w:rFonts w:ascii="Times New Roman" w:eastAsiaTheme="minorHAnsi" w:hAnsi="Times New Roman" w:cs="Times New Roman"/>
                <w:kern w:val="0"/>
                <w:sz w:val="24"/>
                <w:szCs w:val="24"/>
                <w:lang w:eastAsia="en-US"/>
              </w:rPr>
              <w:t xml:space="preserve">. The compounds were selected based on their pharmacophore fit scores using </w:t>
            </w:r>
            <w:proofErr w:type="spellStart"/>
            <w:r w:rsidRPr="00B7547B">
              <w:rPr>
                <w:rFonts w:ascii="Times New Roman" w:eastAsiaTheme="minorHAnsi" w:hAnsi="Times New Roman" w:cs="Times New Roman"/>
                <w:kern w:val="0"/>
                <w:sz w:val="24"/>
                <w:szCs w:val="24"/>
                <w:lang w:eastAsia="en-US"/>
              </w:rPr>
              <w:t>AutoDock</w:t>
            </w:r>
            <w:proofErr w:type="spellEnd"/>
            <w:r w:rsidRPr="00B7547B">
              <w:rPr>
                <w:rFonts w:ascii="Times New Roman" w:eastAsiaTheme="minorHAnsi" w:hAnsi="Times New Roman" w:cs="Times New Roman"/>
                <w:kern w:val="0"/>
                <w:sz w:val="24"/>
                <w:szCs w:val="24"/>
                <w:lang w:eastAsia="en-US"/>
              </w:rPr>
              <w:t xml:space="preserve"> Vina </w:t>
            </w:r>
            <w:r w:rsidRPr="00B7547B">
              <w:rPr>
                <w:rFonts w:ascii="Times New Roman" w:eastAsiaTheme="minorHAnsi" w:hAnsi="Times New Roman" w:cs="Times New Roman"/>
                <w:kern w:val="0"/>
                <w:sz w:val="24"/>
                <w:szCs w:val="24"/>
                <w:lang w:eastAsia="en-US"/>
              </w:rPr>
              <w:fldChar w:fldCharType="begin"/>
            </w:r>
            <w:r w:rsidR="00785F8D">
              <w:rPr>
                <w:rFonts w:ascii="Times New Roman" w:eastAsiaTheme="minorHAnsi" w:hAnsi="Times New Roman" w:cs="Times New Roman"/>
                <w:kern w:val="0"/>
                <w:sz w:val="24"/>
                <w:szCs w:val="24"/>
                <w:lang w:eastAsia="en-US"/>
              </w:rPr>
              <w:instrText xml:space="preserve"> ADDIN EN.CITE &lt;EndNote&gt;&lt;Cite&gt;&lt;Author&gt;Nguyen&lt;/Author&gt;&lt;Year&gt;2019&lt;/Year&gt;&lt;RecNum&gt;3058&lt;/RecNum&gt;&lt;DisplayText&gt;(Nguyen et al., 2019)&lt;/DisplayText&gt;&lt;record&gt;&lt;rec-number&gt;3058&lt;/rec-number&gt;&lt;foreign-keys&gt;&lt;key app="EN" db-id="zz5f5z2z7twtvze52sexpzv2dvv9twpz9stz" timestamp="1690010899"&gt;3058&lt;/key&gt;&lt;/foreign-keys&gt;&lt;ref-type name="Journal Article"&gt;17&lt;/ref-type&gt;&lt;contributors&gt;&lt;authors&gt;&lt;author&gt;Nguyen, Nguyen Thanh&lt;/author&gt;&lt;author&gt;Nguyen, Trung Hai&lt;/author&gt;&lt;author&gt;Pham, T Ngoc Han&lt;/author&gt;&lt;author&gt;Huy, Nguyen Truong&lt;/author&gt;&lt;author&gt;Bay, Mai Van&lt;/author&gt;&lt;author&gt;Pham, Minh Quan&lt;/author&gt;&lt;author&gt;Nam, Pham Cam&lt;/author&gt;&lt;author&gt;Vu, Van V&lt;/author&gt;&lt;author&gt;Ngo, Son Tung %J Journal of Chemical Information&lt;/author&gt;&lt;author&gt;Modeling&lt;/author&gt;&lt;/authors&gt;&lt;/contributors&gt;&lt;titles&gt;&lt;title&gt;Autodock vina adopts more accurate binding poses but autodock4 forms better binding affinity&lt;/title&gt;&lt;/titles&gt;&lt;pages&gt;204-211&lt;/pages&gt;&lt;volume&gt;60&lt;/volume&gt;&lt;number&gt;1&lt;/number&gt;&lt;dates&gt;&lt;year&gt;2019&lt;/year&gt;&lt;/dates&gt;&lt;isbn&gt;1549-9596&lt;/isbn&gt;&lt;urls&gt;&lt;/urls&gt;&lt;/record&gt;&lt;/Cite&gt;&lt;/EndNote&gt;</w:instrText>
            </w:r>
            <w:r w:rsidRPr="00B7547B">
              <w:rPr>
                <w:rFonts w:ascii="Times New Roman" w:eastAsiaTheme="minorHAnsi" w:hAnsi="Times New Roman" w:cs="Times New Roman"/>
                <w:kern w:val="0"/>
                <w:sz w:val="24"/>
                <w:szCs w:val="24"/>
                <w:lang w:eastAsia="en-US"/>
              </w:rPr>
              <w:fldChar w:fldCharType="separate"/>
            </w:r>
            <w:r w:rsidR="00785F8D">
              <w:rPr>
                <w:rFonts w:ascii="Times New Roman" w:eastAsiaTheme="minorHAnsi" w:hAnsi="Times New Roman" w:cs="Times New Roman"/>
                <w:noProof/>
                <w:kern w:val="0"/>
                <w:sz w:val="24"/>
                <w:szCs w:val="24"/>
                <w:lang w:eastAsia="en-US"/>
              </w:rPr>
              <w:t>(Nguyen et al., 2019)</w:t>
            </w:r>
            <w:r w:rsidRPr="00B7547B">
              <w:rPr>
                <w:rFonts w:ascii="Times New Roman" w:eastAsiaTheme="minorHAnsi" w:hAnsi="Times New Roman" w:cs="Times New Roman"/>
                <w:kern w:val="0"/>
                <w:sz w:val="24"/>
                <w:szCs w:val="24"/>
                <w:lang w:eastAsia="en-US"/>
              </w:rPr>
              <w:fldChar w:fldCharType="end"/>
            </w:r>
            <w:r w:rsidRPr="00B7547B">
              <w:rPr>
                <w:rFonts w:ascii="Times New Roman" w:eastAsiaTheme="minorHAnsi" w:hAnsi="Times New Roman" w:cs="Times New Roman"/>
                <w:kern w:val="0"/>
                <w:sz w:val="24"/>
                <w:szCs w:val="24"/>
                <w:lang w:eastAsia="en-US"/>
              </w:rPr>
              <w:t xml:space="preserve">, and further analysis was performed using </w:t>
            </w:r>
            <w:proofErr w:type="spellStart"/>
            <w:r w:rsidRPr="00B7547B">
              <w:rPr>
                <w:rFonts w:ascii="Times New Roman" w:eastAsiaTheme="minorHAnsi" w:hAnsi="Times New Roman" w:cs="Times New Roman"/>
                <w:kern w:val="0"/>
                <w:sz w:val="24"/>
                <w:szCs w:val="24"/>
                <w:lang w:eastAsia="en-US"/>
              </w:rPr>
              <w:t>LigandScout</w:t>
            </w:r>
            <w:proofErr w:type="spellEnd"/>
            <w:r w:rsidRPr="00B7547B">
              <w:rPr>
                <w:rFonts w:ascii="Times New Roman" w:eastAsiaTheme="minorHAnsi" w:hAnsi="Times New Roman" w:cs="Times New Roman"/>
                <w:kern w:val="0"/>
                <w:sz w:val="24"/>
                <w:szCs w:val="24"/>
                <w:lang w:eastAsia="en-US"/>
              </w:rPr>
              <w:t xml:space="preserve"> pharmacophore modeling. Using </w:t>
            </w:r>
            <w:proofErr w:type="spellStart"/>
            <w:r w:rsidRPr="00B7547B">
              <w:rPr>
                <w:rFonts w:ascii="Times New Roman" w:eastAsiaTheme="minorHAnsi" w:hAnsi="Times New Roman" w:cs="Times New Roman"/>
                <w:kern w:val="0"/>
                <w:sz w:val="24"/>
                <w:szCs w:val="24"/>
                <w:lang w:eastAsia="en-US"/>
              </w:rPr>
              <w:t>AutoDock</w:t>
            </w:r>
            <w:proofErr w:type="spellEnd"/>
            <w:r w:rsidRPr="00B7547B">
              <w:rPr>
                <w:rFonts w:ascii="Times New Roman" w:eastAsiaTheme="minorHAnsi" w:hAnsi="Times New Roman" w:cs="Times New Roman"/>
                <w:kern w:val="0"/>
                <w:sz w:val="24"/>
                <w:szCs w:val="24"/>
                <w:lang w:eastAsia="en-US"/>
              </w:rPr>
              <w:t xml:space="preserve"> Vina, targeted molecular docking experiments were performed. To visualize the results, we used UCSF Chimera v1.12 and Discovery Studio. To generate plant-based compounds, we selected 2D structures from PubChem and used </w:t>
            </w:r>
            <w:proofErr w:type="spellStart"/>
            <w:r w:rsidRPr="00B7547B">
              <w:rPr>
                <w:rFonts w:ascii="Times New Roman" w:eastAsiaTheme="minorHAnsi" w:hAnsi="Times New Roman" w:cs="Times New Roman"/>
                <w:kern w:val="0"/>
                <w:sz w:val="24"/>
                <w:szCs w:val="24"/>
                <w:lang w:eastAsia="en-US"/>
              </w:rPr>
              <w:t>ChemDraw</w:t>
            </w:r>
            <w:proofErr w:type="spellEnd"/>
            <w:r w:rsidRPr="00B7547B">
              <w:rPr>
                <w:rFonts w:ascii="Times New Roman" w:eastAsiaTheme="minorHAnsi" w:hAnsi="Times New Roman" w:cs="Times New Roman"/>
                <w:kern w:val="0"/>
                <w:sz w:val="24"/>
                <w:szCs w:val="24"/>
                <w:lang w:eastAsia="en-US"/>
              </w:rPr>
              <w:t xml:space="preserve"> and Chimera. During docking experiments, target proteins were prepared with polar hydrogen atoms, and each docking run involved 100 iterations. PTEN was chosen as the size of the coupling grid for our experiments.</w:t>
            </w:r>
          </w:p>
          <w:p w14:paraId="7E6E0006" w14:textId="77777777" w:rsidR="00B7547B" w:rsidRPr="00B7547B" w:rsidRDefault="00B7547B" w:rsidP="00785F8D">
            <w:pPr>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imes New Roman"/>
                <w:kern w:val="0"/>
                <w:sz w:val="24"/>
                <w:szCs w:val="24"/>
                <w:lang w:eastAsia="en-US"/>
              </w:rPr>
            </w:pPr>
          </w:p>
        </w:tc>
      </w:tr>
      <w:tr w:rsidR="00B7547B" w:rsidRPr="00B7547B" w14:paraId="2DC9BC78" w14:textId="77777777" w:rsidTr="00B7547B">
        <w:tc>
          <w:tcPr>
            <w:cnfStyle w:val="001000000000" w:firstRow="0" w:lastRow="0" w:firstColumn="1" w:lastColumn="0" w:oddVBand="0" w:evenVBand="0" w:oddHBand="0" w:evenHBand="0" w:firstRowFirstColumn="0" w:firstRowLastColumn="0" w:lastRowFirstColumn="0" w:lastRowLastColumn="0"/>
            <w:tcW w:w="1114" w:type="pct"/>
            <w:vAlign w:val="center"/>
          </w:tcPr>
          <w:p w14:paraId="77376B8A" w14:textId="77777777" w:rsidR="00B7547B" w:rsidRPr="00B7547B" w:rsidRDefault="00B7547B" w:rsidP="00785F8D">
            <w:pPr>
              <w:jc w:val="both"/>
              <w:rPr>
                <w:rFonts w:ascii="Times New Roman" w:eastAsiaTheme="minorHAnsi" w:hAnsi="Times New Roman" w:cs="Times New Roman"/>
                <w:b w:val="0"/>
                <w:bCs w:val="0"/>
                <w:kern w:val="0"/>
                <w:sz w:val="24"/>
                <w:szCs w:val="24"/>
                <w:lang w:eastAsia="en-US"/>
              </w:rPr>
            </w:pPr>
            <w:r w:rsidRPr="00B7547B">
              <w:rPr>
                <w:rFonts w:ascii="Times New Roman" w:eastAsiaTheme="minorHAnsi" w:hAnsi="Times New Roman" w:cs="Times New Roman"/>
                <w:b w:val="0"/>
                <w:bCs w:val="0"/>
                <w:kern w:val="0"/>
                <w:sz w:val="24"/>
                <w:szCs w:val="24"/>
                <w:lang w:eastAsia="en-US"/>
              </w:rPr>
              <w:t>ADMET analysis</w:t>
            </w:r>
          </w:p>
        </w:tc>
        <w:tc>
          <w:tcPr>
            <w:tcW w:w="3886" w:type="pct"/>
            <w:vAlign w:val="center"/>
          </w:tcPr>
          <w:p w14:paraId="24257D87" w14:textId="403C565C" w:rsidR="00B7547B" w:rsidRPr="00B7547B" w:rsidRDefault="00B7547B" w:rsidP="00785F8D">
            <w:pPr>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kern w:val="0"/>
                <w:sz w:val="24"/>
                <w:szCs w:val="24"/>
                <w:lang w:eastAsia="en-US"/>
              </w:rPr>
            </w:pPr>
            <w:r w:rsidRPr="00B7547B">
              <w:rPr>
                <w:rFonts w:ascii="Times New Roman" w:eastAsiaTheme="minorHAnsi" w:hAnsi="Times New Roman" w:cs="Times New Roman"/>
                <w:kern w:val="0"/>
                <w:sz w:val="24"/>
                <w:szCs w:val="24"/>
                <w:lang w:eastAsia="en-US"/>
              </w:rPr>
              <w:t xml:space="preserve">In our study, we evaluated Lipinski's rule of five (RO6) using the online </w:t>
            </w:r>
            <w:proofErr w:type="spellStart"/>
            <w:r w:rsidRPr="00B7547B">
              <w:rPr>
                <w:rFonts w:ascii="Times New Roman" w:eastAsiaTheme="minorHAnsi" w:hAnsi="Times New Roman" w:cs="Times New Roman"/>
                <w:kern w:val="0"/>
                <w:sz w:val="24"/>
                <w:szCs w:val="24"/>
                <w:lang w:eastAsia="en-US"/>
              </w:rPr>
              <w:t>mCule</w:t>
            </w:r>
            <w:proofErr w:type="spellEnd"/>
            <w:r w:rsidRPr="00B7547B">
              <w:rPr>
                <w:rFonts w:ascii="Times New Roman" w:eastAsiaTheme="minorHAnsi" w:hAnsi="Times New Roman" w:cs="Times New Roman"/>
                <w:kern w:val="0"/>
                <w:sz w:val="24"/>
                <w:szCs w:val="24"/>
                <w:lang w:eastAsia="en-US"/>
              </w:rPr>
              <w:t xml:space="preserve"> server to assess the drug properties of all selected compounds, ensuring drug similarity </w:t>
            </w:r>
            <w:r w:rsidRPr="00B7547B">
              <w:rPr>
                <w:rFonts w:ascii="Times New Roman" w:eastAsiaTheme="minorHAnsi" w:hAnsi="Times New Roman" w:cs="Times New Roman"/>
                <w:kern w:val="0"/>
                <w:sz w:val="24"/>
                <w:szCs w:val="24"/>
                <w:lang w:eastAsia="en-US"/>
              </w:rPr>
              <w:fldChar w:fldCharType="begin"/>
            </w:r>
            <w:r w:rsidR="00785F8D">
              <w:rPr>
                <w:rFonts w:ascii="Times New Roman" w:eastAsiaTheme="minorHAnsi" w:hAnsi="Times New Roman" w:cs="Times New Roman"/>
                <w:kern w:val="0"/>
                <w:sz w:val="24"/>
                <w:szCs w:val="24"/>
                <w:lang w:eastAsia="en-US"/>
              </w:rPr>
              <w:instrText xml:space="preserve"> ADDIN EN.CITE &lt;EndNote&gt;&lt;Cite&gt;&lt;Author&gt;Rahman&lt;/Author&gt;&lt;Year&gt;2020&lt;/Year&gt;&lt;RecNum&gt;3059&lt;/RecNum&gt;&lt;DisplayText&gt;(Rahman, Naheed, Raka, Qais, &amp;amp; Momen, 2020)&lt;/DisplayText&gt;&lt;record&gt;&lt;rec-number&gt;3059&lt;/rec-number&gt;&lt;foreign-keys&gt;&lt;key app="EN" db-id="zz5f5z2z7twtvze52sexpzv2dvv9twpz9stz" timestamp="1690010987"&gt;3059&lt;/key&gt;&lt;/foreign-keys&gt;&lt;ref-type name="Journal Article"&gt;17&lt;/ref-type&gt;&lt;contributors&gt;&lt;authors&gt;&lt;author&gt;Rahman, Arifur&lt;/author&gt;&lt;author&gt;Naheed, Nazmul Hasan&lt;/author&gt;&lt;author&gt;Raka, Sabreena Chowdhury&lt;/author&gt;&lt;author&gt;Qais, Nazmul&lt;/author&gt;&lt;author&gt;Momen, AZM Ruhul %J Advances in Traditional Medicine&lt;/author&gt;&lt;/authors&gt;&lt;/contributors&gt;&lt;titles&gt;&lt;title&gt;Ligand-based virtual screening, consensus molecular docking, multi-target analysis and comprehensive ADMET profiling and MD stimulation to find out noteworthy tyrosine kinase inhibitor with better efficacy and accuracy&lt;/title&gt;&lt;/titles&gt;&lt;pages&gt;645-661&lt;/pages&gt;&lt;volume&gt;20&lt;/volume&gt;&lt;dates&gt;&lt;year&gt;2020&lt;/year&gt;&lt;/dates&gt;&lt;isbn&gt;2662-4052&lt;/isbn&gt;&lt;urls&gt;&lt;/urls&gt;&lt;/record&gt;&lt;/Cite&gt;&lt;/EndNote&gt;</w:instrText>
            </w:r>
            <w:r w:rsidRPr="00B7547B">
              <w:rPr>
                <w:rFonts w:ascii="Times New Roman" w:eastAsiaTheme="minorHAnsi" w:hAnsi="Times New Roman" w:cs="Times New Roman"/>
                <w:kern w:val="0"/>
                <w:sz w:val="24"/>
                <w:szCs w:val="24"/>
                <w:lang w:eastAsia="en-US"/>
              </w:rPr>
              <w:fldChar w:fldCharType="separate"/>
            </w:r>
            <w:r w:rsidR="00785F8D">
              <w:rPr>
                <w:rFonts w:ascii="Times New Roman" w:eastAsiaTheme="minorHAnsi" w:hAnsi="Times New Roman" w:cs="Times New Roman"/>
                <w:noProof/>
                <w:kern w:val="0"/>
                <w:sz w:val="24"/>
                <w:szCs w:val="24"/>
                <w:lang w:eastAsia="en-US"/>
              </w:rPr>
              <w:t>(Rahman, Naheed, Raka, Qais, &amp; Momen, 2020)</w:t>
            </w:r>
            <w:r w:rsidRPr="00B7547B">
              <w:rPr>
                <w:rFonts w:ascii="Times New Roman" w:eastAsiaTheme="minorHAnsi" w:hAnsi="Times New Roman" w:cs="Times New Roman"/>
                <w:kern w:val="0"/>
                <w:sz w:val="24"/>
                <w:szCs w:val="24"/>
                <w:lang w:eastAsia="en-US"/>
              </w:rPr>
              <w:fldChar w:fldCharType="end"/>
            </w:r>
            <w:r w:rsidRPr="00B7547B">
              <w:rPr>
                <w:rFonts w:ascii="Times New Roman" w:eastAsiaTheme="minorHAnsi" w:hAnsi="Times New Roman" w:cs="Times New Roman"/>
                <w:kern w:val="0"/>
                <w:sz w:val="24"/>
                <w:szCs w:val="24"/>
                <w:lang w:eastAsia="en-US"/>
              </w:rPr>
              <w:t xml:space="preserve">. In addition, we investigated the bioavailability of the compounds by evaluating their ADMET properties using the </w:t>
            </w:r>
            <w:proofErr w:type="spellStart"/>
            <w:r w:rsidRPr="00B7547B">
              <w:rPr>
                <w:rFonts w:ascii="Times New Roman" w:eastAsiaTheme="minorHAnsi" w:hAnsi="Times New Roman" w:cs="Times New Roman"/>
                <w:kern w:val="0"/>
                <w:sz w:val="24"/>
                <w:szCs w:val="24"/>
                <w:lang w:eastAsia="en-US"/>
              </w:rPr>
              <w:t>AdmetSAR</w:t>
            </w:r>
            <w:proofErr w:type="spellEnd"/>
            <w:r w:rsidRPr="00B7547B">
              <w:rPr>
                <w:rFonts w:ascii="Times New Roman" w:eastAsiaTheme="minorHAnsi" w:hAnsi="Times New Roman" w:cs="Times New Roman"/>
                <w:kern w:val="0"/>
                <w:sz w:val="24"/>
                <w:szCs w:val="24"/>
                <w:lang w:eastAsia="en-US"/>
              </w:rPr>
              <w:t xml:space="preserve"> program and web server </w:t>
            </w:r>
            <w:r w:rsidRPr="00B7547B">
              <w:rPr>
                <w:rFonts w:ascii="Times New Roman" w:eastAsiaTheme="minorHAnsi" w:hAnsi="Times New Roman" w:cs="Times New Roman"/>
                <w:kern w:val="0"/>
                <w:sz w:val="24"/>
                <w:szCs w:val="24"/>
                <w:lang w:eastAsia="en-US"/>
              </w:rPr>
              <w:fldChar w:fldCharType="begin"/>
            </w:r>
            <w:r w:rsidR="00785F8D">
              <w:rPr>
                <w:rFonts w:ascii="Times New Roman" w:eastAsiaTheme="minorHAnsi" w:hAnsi="Times New Roman" w:cs="Times New Roman"/>
                <w:kern w:val="0"/>
                <w:sz w:val="24"/>
                <w:szCs w:val="24"/>
                <w:lang w:eastAsia="en-US"/>
              </w:rPr>
              <w:instrText xml:space="preserve"> ADDIN EN.CITE &lt;EndNote&gt;&lt;Cite&gt;&lt;Author&gt;Yang&lt;/Author&gt;&lt;Year&gt;2019&lt;/Year&gt;&lt;RecNum&gt;3060&lt;/RecNum&gt;&lt;DisplayText&gt;(Yang et al., 2019)&lt;/DisplayText&gt;&lt;record&gt;&lt;rec-number&gt;3060&lt;/rec-number&gt;&lt;foreign-keys&gt;&lt;key app="EN" db-id="zz5f5z2z7twtvze52sexpzv2dvv9twpz9stz" timestamp="1690011023"&gt;3060&lt;/key&gt;&lt;/foreign-keys&gt;&lt;ref-type name="Journal Article"&gt;17&lt;/ref-type&gt;&lt;contributors&gt;&lt;authors&gt;&lt;author&gt;Yang, Hongbin&lt;/author&gt;&lt;author&gt;Lou, Chaofeng&lt;/author&gt;&lt;author&gt;Sun, Lixia&lt;/author&gt;&lt;author&gt;Li, Jie&lt;/author&gt;&lt;author&gt;Cai, Yingchun&lt;/author&gt;&lt;author&gt;Wang, Zhuang&lt;/author&gt;&lt;author&gt;Li, Weihua&lt;/author&gt;&lt;author&gt;Liu, Guixia&lt;/author&gt;&lt;author&gt;Tang, Yun %J Bioinformatics&lt;/author&gt;&lt;/authors&gt;&lt;/contributors&gt;&lt;titles&gt;&lt;title&gt;admetSAR 2.0: web-service for prediction and optimization of chemical ADMET properties&lt;/title&gt;&lt;/titles&gt;&lt;pages&gt;1067-1069&lt;/pages&gt;&lt;volume&gt;35&lt;/volume&gt;&lt;number&gt;6&lt;/number&gt;&lt;dates&gt;&lt;year&gt;2019&lt;/year&gt;&lt;/dates&gt;&lt;isbn&gt;1367-4803&lt;/isbn&gt;&lt;urls&gt;&lt;/urls&gt;&lt;/record&gt;&lt;/Cite&gt;&lt;/EndNote&gt;</w:instrText>
            </w:r>
            <w:r w:rsidRPr="00B7547B">
              <w:rPr>
                <w:rFonts w:ascii="Times New Roman" w:eastAsiaTheme="minorHAnsi" w:hAnsi="Times New Roman" w:cs="Times New Roman"/>
                <w:kern w:val="0"/>
                <w:sz w:val="24"/>
                <w:szCs w:val="24"/>
                <w:lang w:eastAsia="en-US"/>
              </w:rPr>
              <w:fldChar w:fldCharType="separate"/>
            </w:r>
            <w:r w:rsidR="00785F8D">
              <w:rPr>
                <w:rFonts w:ascii="Times New Roman" w:eastAsiaTheme="minorHAnsi" w:hAnsi="Times New Roman" w:cs="Times New Roman"/>
                <w:noProof/>
                <w:kern w:val="0"/>
                <w:sz w:val="24"/>
                <w:szCs w:val="24"/>
                <w:lang w:eastAsia="en-US"/>
              </w:rPr>
              <w:t>(Yang et al., 2019)</w:t>
            </w:r>
            <w:r w:rsidRPr="00B7547B">
              <w:rPr>
                <w:rFonts w:ascii="Times New Roman" w:eastAsiaTheme="minorHAnsi" w:hAnsi="Times New Roman" w:cs="Times New Roman"/>
                <w:kern w:val="0"/>
                <w:sz w:val="24"/>
                <w:szCs w:val="24"/>
                <w:lang w:eastAsia="en-US"/>
              </w:rPr>
              <w:fldChar w:fldCharType="end"/>
            </w:r>
            <w:r w:rsidRPr="00B7547B">
              <w:rPr>
                <w:rFonts w:ascii="Times New Roman" w:eastAsiaTheme="minorHAnsi" w:hAnsi="Times New Roman" w:cs="Times New Roman"/>
                <w:kern w:val="0"/>
                <w:sz w:val="24"/>
                <w:szCs w:val="24"/>
                <w:lang w:eastAsia="en-US"/>
              </w:rPr>
              <w:t xml:space="preserve">. These analyses are essential for identifying </w:t>
            </w:r>
            <w:r w:rsidRPr="00B7547B">
              <w:rPr>
                <w:rFonts w:ascii="Times New Roman" w:eastAsiaTheme="minorHAnsi" w:hAnsi="Times New Roman" w:cs="Times New Roman"/>
                <w:kern w:val="0"/>
                <w:sz w:val="24"/>
                <w:szCs w:val="24"/>
                <w:lang w:eastAsia="en-US"/>
              </w:rPr>
              <w:lastRenderedPageBreak/>
              <w:t>candidate compounds with favorable pharmacological properties for future research and potential development as drug candidates.</w:t>
            </w:r>
          </w:p>
          <w:p w14:paraId="4D4D6934" w14:textId="77777777" w:rsidR="00B7547B" w:rsidRPr="00B7547B" w:rsidRDefault="00B7547B" w:rsidP="00785F8D">
            <w:pPr>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kern w:val="0"/>
                <w:sz w:val="24"/>
                <w:szCs w:val="24"/>
                <w:lang w:eastAsia="en-US"/>
              </w:rPr>
            </w:pPr>
          </w:p>
        </w:tc>
      </w:tr>
      <w:tr w:rsidR="00B7547B" w:rsidRPr="00B7547B" w14:paraId="39E7550E" w14:textId="77777777" w:rsidTr="00B754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4" w:type="pct"/>
            <w:vAlign w:val="center"/>
          </w:tcPr>
          <w:p w14:paraId="2F50137F" w14:textId="77777777" w:rsidR="00B7547B" w:rsidRPr="00B7547B" w:rsidRDefault="00B7547B" w:rsidP="00785F8D">
            <w:pPr>
              <w:jc w:val="both"/>
              <w:rPr>
                <w:rFonts w:ascii="Times New Roman" w:eastAsiaTheme="minorHAnsi" w:hAnsi="Times New Roman" w:cs="Times New Roman"/>
                <w:b w:val="0"/>
                <w:bCs w:val="0"/>
                <w:kern w:val="0"/>
                <w:sz w:val="24"/>
                <w:szCs w:val="24"/>
                <w:lang w:eastAsia="en-US"/>
              </w:rPr>
            </w:pPr>
            <w:r w:rsidRPr="00B7547B">
              <w:rPr>
                <w:rFonts w:ascii="Times New Roman" w:eastAsiaTheme="minorHAnsi" w:hAnsi="Times New Roman" w:cs="Times New Roman"/>
                <w:b w:val="0"/>
                <w:bCs w:val="0"/>
                <w:kern w:val="0"/>
                <w:sz w:val="24"/>
                <w:szCs w:val="24"/>
                <w:lang w:eastAsia="en-US"/>
              </w:rPr>
              <w:lastRenderedPageBreak/>
              <w:t>Molecular Dynamic Simulation</w:t>
            </w:r>
          </w:p>
        </w:tc>
        <w:tc>
          <w:tcPr>
            <w:tcW w:w="3886" w:type="pct"/>
            <w:vAlign w:val="center"/>
          </w:tcPr>
          <w:p w14:paraId="2E08C90D" w14:textId="242AA757" w:rsidR="00B7547B" w:rsidRPr="00B7547B" w:rsidRDefault="00B7547B" w:rsidP="00785F8D">
            <w:pPr>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imes New Roman"/>
                <w:kern w:val="0"/>
                <w:sz w:val="24"/>
                <w:szCs w:val="24"/>
                <w:lang w:eastAsia="en-US"/>
              </w:rPr>
            </w:pPr>
            <w:r w:rsidRPr="00B7547B">
              <w:rPr>
                <w:rFonts w:ascii="Times New Roman" w:eastAsiaTheme="minorHAnsi" w:hAnsi="Times New Roman" w:cs="Times New Roman"/>
                <w:kern w:val="0"/>
                <w:sz w:val="24"/>
                <w:szCs w:val="24"/>
                <w:lang w:eastAsia="en-US"/>
              </w:rPr>
              <w:t xml:space="preserve">In this study, we investigated protein‒ligand interactions through molecular dynamics (MD) simulations according to the methods of earlier researchers </w:t>
            </w:r>
            <w:r w:rsidRPr="00B7547B">
              <w:rPr>
                <w:rFonts w:ascii="Times New Roman" w:eastAsiaTheme="minorHAnsi" w:hAnsi="Times New Roman" w:cs="Times New Roman"/>
                <w:kern w:val="0"/>
                <w:sz w:val="24"/>
                <w:szCs w:val="24"/>
                <w:lang w:eastAsia="en-US"/>
              </w:rPr>
              <w:fldChar w:fldCharType="begin"/>
            </w:r>
            <w:r w:rsidR="00785F8D">
              <w:rPr>
                <w:rFonts w:ascii="Times New Roman" w:eastAsiaTheme="minorHAnsi" w:hAnsi="Times New Roman" w:cs="Times New Roman"/>
                <w:kern w:val="0"/>
                <w:sz w:val="24"/>
                <w:szCs w:val="24"/>
                <w:lang w:eastAsia="en-US"/>
              </w:rPr>
              <w:instrText xml:space="preserve"> ADDIN EN.CITE &lt;EndNote&gt;&lt;Cite&gt;&lt;Author&gt;Ali&lt;/Author&gt;&lt;Year&gt;2023&lt;/Year&gt;&lt;RecNum&gt;2856&lt;/RecNum&gt;&lt;DisplayText&gt;(Ali, Ali, et al., 2023; Ali, Noreen, et al., 2023)&lt;/DisplayText&gt;&lt;record&gt;&lt;rec-number&gt;2856&lt;/rec-number&gt;&lt;foreign-keys&gt;&lt;key app="EN" db-id="zz5f5z2z7twtvze52sexpzv2dvv9twpz9stz" timestamp="1685382777"&gt;2856&lt;/key&gt;&lt;/foreign-keys&gt;&lt;ref-type name="Journal Article"&gt;17&lt;/ref-type&gt;&lt;contributors&gt;&lt;authors&gt;&lt;author&gt;Ali, Sadaqat&lt;/author&gt;&lt;author&gt;Ali, Usman&lt;/author&gt;&lt;author&gt;Qamar, Adeem&lt;/author&gt;&lt;author&gt;Zafar, Imran&lt;/author&gt;&lt;author&gt;Yaqoob, Muhammad&lt;/author&gt;&lt;author&gt;ul Ain, Qurat&lt;/author&gt;&lt;author&gt;Rashid, Summya&lt;/author&gt;&lt;author&gt;Sharma, Rohit&lt;/author&gt;&lt;author&gt;Nafidi, Hiba-Allah&lt;/author&gt;&lt;author&gt;Jardan, Yousef A Bin %J Frontiers in Chemistry&lt;/author&gt;&lt;/authors&gt;&lt;/contributors&gt;&lt;titles&gt;&lt;title&gt;Predicting the effects of rare genetic variants on oncogenic signaling pathways: A computational analysis of HRAS protein function&lt;/title&gt;&lt;/titles&gt;&lt;volume&gt;11&lt;/volume&gt;&lt;dates&gt;&lt;year&gt;2023&lt;/year&gt;&lt;/dates&gt;&lt;urls&gt;&lt;/urls&gt;&lt;/record&gt;&lt;/Cite&gt;&lt;Cite&gt;&lt;Author&gt;Ali&lt;/Author&gt;&lt;Year&gt;2023&lt;/Year&gt;&lt;RecNum&gt;2855&lt;/RecNum&gt;&lt;record&gt;&lt;rec-number&gt;2855&lt;/rec-number&gt;&lt;foreign-keys&gt;&lt;key app="EN" db-id="zz5f5z2z7twtvze52sexpzv2dvv9twpz9stz" timestamp="1685382725"&gt;2855&lt;/key&gt;&lt;/foreign-keys&gt;&lt;ref-type name="Journal Article"&gt;17&lt;/ref-type&gt;&lt;contributors&gt;&lt;authors&gt;&lt;author&gt;Ali, Sadaqat&lt;/author&gt;&lt;author&gt;Noreen, Asifa&lt;/author&gt;&lt;author&gt;Qamar, Adeem&lt;/author&gt;&lt;author&gt;Zafar, Imran&lt;/author&gt;&lt;author&gt;Ain, Quratul&lt;/author&gt;&lt;author&gt;Nafidi, Hiba-Allah&lt;/author&gt;&lt;author&gt;Jardan, Yousef A Bin&lt;/author&gt;&lt;author&gt;Bourhia, Mohammed&lt;/author&gt;&lt;author&gt;Rashid, Summya&lt;/author&gt;&lt;author&gt;Sharma, Rohit %J Frontiers in Chemistry&lt;/author&gt;&lt;/authors&gt;&lt;/contributors&gt;&lt;titles&gt;&lt;title&gt;Amomum subulatum: A treasure trove of anti-cancer compounds targeting TP53 protein using in vitro and in silico techniques&lt;/title&gt;&lt;/titles&gt;&lt;volume&gt;11&lt;/volume&gt;&lt;dates&gt;&lt;year&gt;2023&lt;/year&gt;&lt;/dates&gt;&lt;urls&gt;&lt;/urls&gt;&lt;/record&gt;&lt;/Cite&gt;&lt;/EndNote&gt;</w:instrText>
            </w:r>
            <w:r w:rsidRPr="00B7547B">
              <w:rPr>
                <w:rFonts w:ascii="Times New Roman" w:eastAsiaTheme="minorHAnsi" w:hAnsi="Times New Roman" w:cs="Times New Roman"/>
                <w:kern w:val="0"/>
                <w:sz w:val="24"/>
                <w:szCs w:val="24"/>
                <w:lang w:eastAsia="en-US"/>
              </w:rPr>
              <w:fldChar w:fldCharType="separate"/>
            </w:r>
            <w:r w:rsidR="00785F8D">
              <w:rPr>
                <w:rFonts w:ascii="Times New Roman" w:eastAsiaTheme="minorHAnsi" w:hAnsi="Times New Roman" w:cs="Times New Roman"/>
                <w:noProof/>
                <w:kern w:val="0"/>
                <w:sz w:val="24"/>
                <w:szCs w:val="24"/>
                <w:lang w:eastAsia="en-US"/>
              </w:rPr>
              <w:t>(Ali, Ali, et al., 2023; Ali, Noreen, et al., 2023)</w:t>
            </w:r>
            <w:r w:rsidRPr="00B7547B">
              <w:rPr>
                <w:rFonts w:ascii="Times New Roman" w:eastAsiaTheme="minorHAnsi" w:hAnsi="Times New Roman" w:cs="Times New Roman"/>
                <w:kern w:val="0"/>
                <w:sz w:val="24"/>
                <w:szCs w:val="24"/>
                <w:lang w:eastAsia="en-US"/>
              </w:rPr>
              <w:fldChar w:fldCharType="end"/>
            </w:r>
            <w:r w:rsidRPr="00B7547B">
              <w:rPr>
                <w:rFonts w:ascii="Times New Roman" w:eastAsiaTheme="minorHAnsi" w:hAnsi="Times New Roman" w:cs="Times New Roman"/>
                <w:kern w:val="0"/>
                <w:sz w:val="24"/>
                <w:szCs w:val="24"/>
                <w:lang w:eastAsia="en-US"/>
              </w:rPr>
              <w:t xml:space="preserve">. Components from the Schrodinger suite were used to run MD simulations on the top-coupled complex </w:t>
            </w:r>
            <w:r w:rsidRPr="00B7547B">
              <w:rPr>
                <w:rFonts w:ascii="Times New Roman" w:eastAsiaTheme="minorHAnsi" w:hAnsi="Times New Roman" w:cs="Times New Roman"/>
                <w:kern w:val="0"/>
                <w:sz w:val="24"/>
                <w:szCs w:val="24"/>
                <w:lang w:eastAsia="en-US"/>
              </w:rPr>
              <w:fldChar w:fldCharType="begin"/>
            </w:r>
            <w:r w:rsidR="00785F8D">
              <w:rPr>
                <w:rFonts w:ascii="Times New Roman" w:eastAsiaTheme="minorHAnsi" w:hAnsi="Times New Roman" w:cs="Times New Roman"/>
                <w:kern w:val="0"/>
                <w:sz w:val="24"/>
                <w:szCs w:val="24"/>
                <w:lang w:eastAsia="en-US"/>
              </w:rPr>
              <w:instrText xml:space="preserve"> ADDIN EN.CITE &lt;EndNote&gt;&lt;Cite&gt;&lt;Author&gt;Renganathan RR&lt;/Author&gt;&lt;Year&gt;2020&lt;/Year&gt;&lt;RecNum&gt;3061&lt;/RecNum&gt;&lt;DisplayText&gt;(Renganathan RR &amp;amp; Vittal, 2020)&lt;/DisplayText&gt;&lt;record&gt;&lt;rec-number&gt;3061&lt;/rec-number&gt;&lt;foreign-keys&gt;&lt;key app="EN" db-id="zz5f5z2z7twtvze52sexpzv2dvv9twpz9stz" timestamp="1690011123"&gt;3061&lt;/key&gt;&lt;/foreign-keys&gt;&lt;ref-type name="Conference Proceedings"&gt;10&lt;/ref-type&gt;&lt;contributors&gt;&lt;authors&gt;&lt;author&gt;Renganathan RR, Arun&lt;/author&gt;&lt;author&gt;Vittal, Ravishankar Rai&lt;/author&gt;&lt;/authors&gt;&lt;/contributors&gt;&lt;titles&gt;&lt;title&gt;Schrodinger Suite Based Molecular Docking Studies of Metabolites Isolated From Endophytic Fungi for Multi-Target Therapy&lt;/title&gt;&lt;secondary-title&gt;Proceedings of International Conference on Drug Discovery (ICDD)&lt;/secondary-title&gt;&lt;/titles&gt;&lt;dates&gt;&lt;year&gt;2020&lt;/year&gt;&lt;/dates&gt;&lt;urls&gt;&lt;/urls&gt;&lt;/record&gt;&lt;/Cite&gt;&lt;/EndNote&gt;</w:instrText>
            </w:r>
            <w:r w:rsidRPr="00B7547B">
              <w:rPr>
                <w:rFonts w:ascii="Times New Roman" w:eastAsiaTheme="minorHAnsi" w:hAnsi="Times New Roman" w:cs="Times New Roman"/>
                <w:kern w:val="0"/>
                <w:sz w:val="24"/>
                <w:szCs w:val="24"/>
                <w:lang w:eastAsia="en-US"/>
              </w:rPr>
              <w:fldChar w:fldCharType="separate"/>
            </w:r>
            <w:r w:rsidR="00785F8D">
              <w:rPr>
                <w:rFonts w:ascii="Times New Roman" w:eastAsiaTheme="minorHAnsi" w:hAnsi="Times New Roman" w:cs="Times New Roman"/>
                <w:noProof/>
                <w:kern w:val="0"/>
                <w:sz w:val="24"/>
                <w:szCs w:val="24"/>
                <w:lang w:eastAsia="en-US"/>
              </w:rPr>
              <w:t>(Renganathan RR &amp; Vittal, 2020)</w:t>
            </w:r>
            <w:r w:rsidRPr="00B7547B">
              <w:rPr>
                <w:rFonts w:ascii="Times New Roman" w:eastAsiaTheme="minorHAnsi" w:hAnsi="Times New Roman" w:cs="Times New Roman"/>
                <w:kern w:val="0"/>
                <w:sz w:val="24"/>
                <w:szCs w:val="24"/>
                <w:lang w:eastAsia="en-US"/>
              </w:rPr>
              <w:fldChar w:fldCharType="end"/>
            </w:r>
            <w:r w:rsidRPr="00B7547B">
              <w:rPr>
                <w:rFonts w:ascii="Times New Roman" w:eastAsiaTheme="minorHAnsi" w:hAnsi="Times New Roman" w:cs="Times New Roman"/>
                <w:kern w:val="0"/>
                <w:sz w:val="24"/>
                <w:szCs w:val="24"/>
                <w:lang w:eastAsia="en-US"/>
              </w:rPr>
              <w:t xml:space="preserve">. The simulation environment was set up with an NPT set at 300 K, and the simulation was run for 100 ns. To analyze the MD trajectory and assess the stability and variations of the complex, a root mean square deviation (RMSD) plot was used for the detection of structural deviations. To gain a better understanding of the protein‒ligand interactions, the binding sites and the critical residues involved in the interaction, we used visualization tools such as VMD and chimera to analyze the MD data </w:t>
            </w:r>
            <w:r w:rsidRPr="00B7547B">
              <w:rPr>
                <w:rFonts w:ascii="Times New Roman" w:eastAsiaTheme="minorHAnsi" w:hAnsi="Times New Roman" w:cs="Times New Roman"/>
                <w:kern w:val="0"/>
                <w:sz w:val="24"/>
                <w:szCs w:val="24"/>
                <w:lang w:eastAsia="en-US"/>
              </w:rPr>
              <w:fldChar w:fldCharType="begin"/>
            </w:r>
            <w:r w:rsidR="00785F8D">
              <w:rPr>
                <w:rFonts w:ascii="Times New Roman" w:eastAsiaTheme="minorHAnsi" w:hAnsi="Times New Roman" w:cs="Times New Roman"/>
                <w:kern w:val="0"/>
                <w:sz w:val="24"/>
                <w:szCs w:val="24"/>
                <w:lang w:eastAsia="en-US"/>
              </w:rPr>
              <w:instrText xml:space="preserve"> ADDIN EN.CITE &lt;EndNote&gt;&lt;Cite&gt;&lt;Author&gt;VanGordon&lt;/Author&gt;&lt;Year&gt;2021&lt;/Year&gt;&lt;RecNum&gt;3063&lt;/RecNum&gt;&lt;DisplayText&gt;(VanGordon &amp;amp; Protocols, 2021)&lt;/DisplayText&gt;&lt;record&gt;&lt;rec-number&gt;3063&lt;/rec-number&gt;&lt;foreign-keys&gt;&lt;key app="EN" db-id="zz5f5z2z7twtvze52sexpzv2dvv9twpz9stz" timestamp="1690011184"&gt;3063&lt;/key&gt;&lt;/foreign-keys&gt;&lt;ref-type name="Journal Article"&gt;17&lt;/ref-type&gt;&lt;contributors&gt;&lt;authors&gt;&lt;author&gt;VanGordon, Monika R %J Channelrhodopsin: Methods&lt;/author&gt;&lt;author&gt;Protocols&lt;/author&gt;&lt;/authors&gt;&lt;/contributors&gt;&lt;titles&gt;&lt;title&gt;Molecular dynamics simulations of channelrhodopsin chimera, C1C2&lt;/title&gt;&lt;/titles&gt;&lt;pages&gt;3-15&lt;/pages&gt;&lt;dates&gt;&lt;year&gt;2021&lt;/year&gt;&lt;/dates&gt;&lt;isbn&gt;1071608290&lt;/isbn&gt;&lt;urls&gt;&lt;/urls&gt;&lt;/record&gt;&lt;/Cite&gt;&lt;/EndNote&gt;</w:instrText>
            </w:r>
            <w:r w:rsidRPr="00B7547B">
              <w:rPr>
                <w:rFonts w:ascii="Times New Roman" w:eastAsiaTheme="minorHAnsi" w:hAnsi="Times New Roman" w:cs="Times New Roman"/>
                <w:kern w:val="0"/>
                <w:sz w:val="24"/>
                <w:szCs w:val="24"/>
                <w:lang w:eastAsia="en-US"/>
              </w:rPr>
              <w:fldChar w:fldCharType="separate"/>
            </w:r>
            <w:r w:rsidR="00785F8D">
              <w:rPr>
                <w:rFonts w:ascii="Times New Roman" w:eastAsiaTheme="minorHAnsi" w:hAnsi="Times New Roman" w:cs="Times New Roman"/>
                <w:noProof/>
                <w:kern w:val="0"/>
                <w:sz w:val="24"/>
                <w:szCs w:val="24"/>
                <w:lang w:eastAsia="en-US"/>
              </w:rPr>
              <w:t>(VanGordon &amp; Protocols, 2021)</w:t>
            </w:r>
            <w:r w:rsidRPr="00B7547B">
              <w:rPr>
                <w:rFonts w:ascii="Times New Roman" w:eastAsiaTheme="minorHAnsi" w:hAnsi="Times New Roman" w:cs="Times New Roman"/>
                <w:kern w:val="0"/>
                <w:sz w:val="24"/>
                <w:szCs w:val="24"/>
                <w:lang w:eastAsia="en-US"/>
              </w:rPr>
              <w:fldChar w:fldCharType="end"/>
            </w:r>
            <w:r w:rsidRPr="00B7547B">
              <w:rPr>
                <w:rFonts w:ascii="Times New Roman" w:eastAsiaTheme="minorHAnsi" w:hAnsi="Times New Roman" w:cs="Times New Roman"/>
                <w:kern w:val="0"/>
                <w:sz w:val="24"/>
                <w:szCs w:val="24"/>
                <w:lang w:eastAsia="en-US"/>
              </w:rPr>
              <w:t>. Through these studies, we obtained valuable information about the dynamics and stability of the protein‒ligand complex throughout the simulation.</w:t>
            </w:r>
          </w:p>
          <w:p w14:paraId="2215D05D" w14:textId="77777777" w:rsidR="00B7547B" w:rsidRPr="00B7547B" w:rsidRDefault="00B7547B" w:rsidP="00785F8D">
            <w:pPr>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imes New Roman"/>
                <w:kern w:val="0"/>
                <w:sz w:val="24"/>
                <w:szCs w:val="24"/>
                <w:lang w:eastAsia="en-US"/>
              </w:rPr>
            </w:pPr>
          </w:p>
        </w:tc>
      </w:tr>
      <w:bookmarkEnd w:id="1"/>
    </w:tbl>
    <w:p w14:paraId="72B378DB" w14:textId="77777777" w:rsidR="00B7547B" w:rsidRPr="00B7547B" w:rsidRDefault="00B7547B" w:rsidP="00785F8D">
      <w:pPr>
        <w:jc w:val="both"/>
        <w:rPr>
          <w:rFonts w:ascii="Times New Roman" w:hAnsi="Times New Roman" w:cs="Times New Roman"/>
          <w:sz w:val="24"/>
          <w:szCs w:val="24"/>
        </w:rPr>
      </w:pPr>
    </w:p>
    <w:p w14:paraId="5BC6CD12" w14:textId="77777777" w:rsidR="00B7547B" w:rsidRPr="00B7547B" w:rsidRDefault="00B7547B" w:rsidP="00785F8D">
      <w:pPr>
        <w:jc w:val="both"/>
        <w:rPr>
          <w:rFonts w:ascii="Times New Roman" w:hAnsi="Times New Roman" w:cs="Times New Roman"/>
          <w:sz w:val="24"/>
          <w:szCs w:val="24"/>
        </w:rPr>
      </w:pPr>
    </w:p>
    <w:p w14:paraId="09C7A013" w14:textId="77777777" w:rsidR="00B7547B" w:rsidRPr="00B7547B" w:rsidRDefault="00B7547B">
      <w:pPr>
        <w:rPr>
          <w:rFonts w:ascii="Times New Roman" w:hAnsi="Times New Roman" w:cs="Times New Roman"/>
          <w:sz w:val="24"/>
          <w:szCs w:val="24"/>
        </w:rPr>
      </w:pPr>
    </w:p>
    <w:p w14:paraId="2AF3331B" w14:textId="77777777" w:rsidR="00B7547B" w:rsidRPr="00B7547B" w:rsidRDefault="00B7547B">
      <w:pPr>
        <w:rPr>
          <w:rFonts w:ascii="Times New Roman" w:hAnsi="Times New Roman" w:cs="Times New Roman"/>
          <w:sz w:val="24"/>
          <w:szCs w:val="24"/>
        </w:rPr>
      </w:pPr>
    </w:p>
    <w:p w14:paraId="18F56327" w14:textId="77777777" w:rsidR="0026710F" w:rsidRDefault="0026710F">
      <w:pPr>
        <w:rPr>
          <w:rFonts w:ascii="Times New Roman" w:hAnsi="Times New Roman" w:cs="Times New Roman"/>
          <w:sz w:val="24"/>
          <w:szCs w:val="24"/>
        </w:rPr>
        <w:sectPr w:rsidR="0026710F" w:rsidSect="0001575F">
          <w:pgSz w:w="16838" w:h="11906" w:orient="landscape" w:code="9"/>
          <w:pgMar w:top="1440" w:right="1440" w:bottom="1440" w:left="1440" w:header="720" w:footer="720" w:gutter="0"/>
          <w:cols w:space="720"/>
          <w:docGrid w:linePitch="360"/>
        </w:sectPr>
      </w:pPr>
    </w:p>
    <w:p w14:paraId="51F23DDA" w14:textId="4FC25AB7" w:rsidR="0026710F" w:rsidRDefault="0026710F" w:rsidP="0026710F">
      <w:pPr>
        <w:rPr>
          <w:rFonts w:asciiTheme="majorBidi" w:hAnsiTheme="majorBidi" w:cstheme="majorBidi"/>
          <w:b/>
          <w:bCs/>
          <w:sz w:val="24"/>
          <w:szCs w:val="24"/>
        </w:rPr>
      </w:pPr>
      <w:r w:rsidRPr="0026710F">
        <w:rPr>
          <w:rFonts w:asciiTheme="majorBidi" w:hAnsiTheme="majorBidi" w:cstheme="majorBidi"/>
          <w:b/>
          <w:bCs/>
          <w:sz w:val="24"/>
          <w:szCs w:val="24"/>
        </w:rPr>
        <w:lastRenderedPageBreak/>
        <w:t>Supplementary Table S</w:t>
      </w:r>
      <w:r>
        <w:rPr>
          <w:rFonts w:asciiTheme="majorBidi" w:hAnsiTheme="majorBidi" w:cstheme="majorBidi"/>
          <w:b/>
          <w:bCs/>
          <w:sz w:val="24"/>
          <w:szCs w:val="24"/>
        </w:rPr>
        <w:t xml:space="preserve">2: </w:t>
      </w:r>
      <w:r w:rsidRPr="00265D4C">
        <w:rPr>
          <w:rFonts w:asciiTheme="majorBidi" w:hAnsiTheme="majorBidi" w:cstheme="majorBidi"/>
          <w:sz w:val="24"/>
          <w:szCs w:val="24"/>
        </w:rPr>
        <w:t xml:space="preserve">Calculated binding affinities of 10 lead hits docked compounds against </w:t>
      </w:r>
      <w:proofErr w:type="gramStart"/>
      <w:r w:rsidRPr="00265D4C">
        <w:rPr>
          <w:rFonts w:asciiTheme="majorBidi" w:hAnsiTheme="majorBidi" w:cstheme="majorBidi"/>
          <w:sz w:val="24"/>
          <w:szCs w:val="24"/>
        </w:rPr>
        <w:t>PTEN</w:t>
      </w:r>
      <w:proofErr w:type="gramEnd"/>
    </w:p>
    <w:tbl>
      <w:tblPr>
        <w:tblStyle w:val="GridTable5Dark-Accent2"/>
        <w:tblW w:w="14591" w:type="dxa"/>
        <w:tblLook w:val="04A0" w:firstRow="1" w:lastRow="0" w:firstColumn="1" w:lastColumn="0" w:noHBand="0" w:noVBand="1"/>
      </w:tblPr>
      <w:tblGrid>
        <w:gridCol w:w="1444"/>
        <w:gridCol w:w="1256"/>
        <w:gridCol w:w="1630"/>
        <w:gridCol w:w="1572"/>
        <w:gridCol w:w="1483"/>
        <w:gridCol w:w="1198"/>
        <w:gridCol w:w="1198"/>
        <w:gridCol w:w="1204"/>
        <w:gridCol w:w="1198"/>
        <w:gridCol w:w="1244"/>
        <w:gridCol w:w="1736"/>
      </w:tblGrid>
      <w:tr w:rsidR="0026710F" w:rsidRPr="0026710F" w14:paraId="0D5FC9A7" w14:textId="77777777" w:rsidTr="0026710F">
        <w:trPr>
          <w:cnfStyle w:val="100000000000" w:firstRow="1" w:lastRow="0" w:firstColumn="0" w:lastColumn="0" w:oddVBand="0" w:evenVBand="0" w:oddHBand="0" w:evenHBand="0" w:firstRowFirstColumn="0" w:firstRowLastColumn="0" w:lastRowFirstColumn="0" w:lastRowLastColumn="0"/>
          <w:trHeight w:val="837"/>
        </w:trPr>
        <w:tc>
          <w:tcPr>
            <w:cnfStyle w:val="001000000000" w:firstRow="0" w:lastRow="0" w:firstColumn="1" w:lastColumn="0" w:oddVBand="0" w:evenVBand="0" w:oddHBand="0" w:evenHBand="0" w:firstRowFirstColumn="0" w:firstRowLastColumn="0" w:lastRowFirstColumn="0" w:lastRowLastColumn="0"/>
            <w:tcW w:w="1704" w:type="dxa"/>
            <w:vAlign w:val="center"/>
            <w:hideMark/>
          </w:tcPr>
          <w:p w14:paraId="553BC2DD" w14:textId="77777777" w:rsidR="0026710F" w:rsidRPr="0026710F" w:rsidRDefault="0026710F" w:rsidP="0026710F">
            <w:pPr>
              <w:rPr>
                <w:rFonts w:ascii="Times New Roman" w:hAnsi="Times New Roman" w:cs="Times New Roman"/>
                <w:b w:val="0"/>
                <w:bCs w:val="0"/>
                <w:sz w:val="24"/>
                <w:szCs w:val="24"/>
              </w:rPr>
            </w:pPr>
            <w:r w:rsidRPr="0026710F">
              <w:rPr>
                <w:rFonts w:ascii="Times New Roman" w:hAnsi="Times New Roman" w:cs="Times New Roman"/>
                <w:sz w:val="24"/>
                <w:szCs w:val="24"/>
              </w:rPr>
              <w:t>Compound</w:t>
            </w:r>
          </w:p>
        </w:tc>
        <w:tc>
          <w:tcPr>
            <w:tcW w:w="1122" w:type="dxa"/>
            <w:vAlign w:val="center"/>
            <w:hideMark/>
          </w:tcPr>
          <w:p w14:paraId="70AF7CFC" w14:textId="77777777" w:rsidR="0026710F" w:rsidRPr="0026710F" w:rsidRDefault="0026710F" w:rsidP="0026710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26710F">
              <w:rPr>
                <w:rFonts w:ascii="Times New Roman" w:hAnsi="Times New Roman" w:cs="Times New Roman"/>
                <w:sz w:val="24"/>
                <w:szCs w:val="24"/>
              </w:rPr>
              <w:t>Binding Affinities (kcal/mol)</w:t>
            </w:r>
          </w:p>
        </w:tc>
        <w:tc>
          <w:tcPr>
            <w:tcW w:w="1480" w:type="dxa"/>
            <w:vAlign w:val="center"/>
            <w:hideMark/>
          </w:tcPr>
          <w:p w14:paraId="175AD48C" w14:textId="77777777" w:rsidR="0026710F" w:rsidRPr="0026710F" w:rsidRDefault="0026710F" w:rsidP="0026710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26710F">
              <w:rPr>
                <w:rFonts w:ascii="Times New Roman" w:hAnsi="Times New Roman" w:cs="Times New Roman"/>
                <w:sz w:val="24"/>
                <w:szCs w:val="24"/>
              </w:rPr>
              <w:t>Molecular Formula</w:t>
            </w:r>
          </w:p>
        </w:tc>
        <w:tc>
          <w:tcPr>
            <w:tcW w:w="1443" w:type="dxa"/>
            <w:vAlign w:val="center"/>
            <w:hideMark/>
          </w:tcPr>
          <w:p w14:paraId="1298C239" w14:textId="77777777" w:rsidR="0026710F" w:rsidRPr="0026710F" w:rsidRDefault="0026710F" w:rsidP="0026710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26710F">
              <w:rPr>
                <w:rFonts w:ascii="Times New Roman" w:hAnsi="Times New Roman" w:cs="Times New Roman"/>
                <w:sz w:val="24"/>
                <w:szCs w:val="24"/>
              </w:rPr>
              <w:t>Hydrogen Bonds / Hydrophobic Interactions</w:t>
            </w:r>
          </w:p>
        </w:tc>
        <w:tc>
          <w:tcPr>
            <w:tcW w:w="1417" w:type="dxa"/>
            <w:vAlign w:val="center"/>
            <w:hideMark/>
          </w:tcPr>
          <w:p w14:paraId="095FC380" w14:textId="77777777" w:rsidR="0026710F" w:rsidRPr="0026710F" w:rsidRDefault="0026710F" w:rsidP="0026710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26710F">
              <w:rPr>
                <w:rFonts w:ascii="Times New Roman" w:hAnsi="Times New Roman" w:cs="Times New Roman"/>
                <w:sz w:val="24"/>
                <w:szCs w:val="24"/>
              </w:rPr>
              <w:t>Binding Type</w:t>
            </w:r>
          </w:p>
        </w:tc>
        <w:tc>
          <w:tcPr>
            <w:tcW w:w="1133" w:type="dxa"/>
            <w:vAlign w:val="center"/>
            <w:hideMark/>
          </w:tcPr>
          <w:p w14:paraId="39DBC138" w14:textId="77777777" w:rsidR="0026710F" w:rsidRPr="0026710F" w:rsidRDefault="0026710F" w:rsidP="0026710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26710F">
              <w:rPr>
                <w:rFonts w:ascii="Times New Roman" w:hAnsi="Times New Roman" w:cs="Times New Roman"/>
                <w:sz w:val="24"/>
                <w:szCs w:val="24"/>
              </w:rPr>
              <w:t>Predicted MW</w:t>
            </w:r>
          </w:p>
        </w:tc>
        <w:tc>
          <w:tcPr>
            <w:tcW w:w="1133" w:type="dxa"/>
            <w:vAlign w:val="center"/>
            <w:hideMark/>
          </w:tcPr>
          <w:p w14:paraId="3E905244" w14:textId="77777777" w:rsidR="0026710F" w:rsidRPr="0026710F" w:rsidRDefault="0026710F" w:rsidP="0026710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26710F">
              <w:rPr>
                <w:rFonts w:ascii="Times New Roman" w:hAnsi="Times New Roman" w:cs="Times New Roman"/>
                <w:sz w:val="24"/>
                <w:szCs w:val="24"/>
              </w:rPr>
              <w:t xml:space="preserve">Predicted </w:t>
            </w:r>
            <w:proofErr w:type="spellStart"/>
            <w:r w:rsidRPr="0026710F">
              <w:rPr>
                <w:rFonts w:ascii="Times New Roman" w:hAnsi="Times New Roman" w:cs="Times New Roman"/>
                <w:sz w:val="24"/>
                <w:szCs w:val="24"/>
              </w:rPr>
              <w:t>LogP</w:t>
            </w:r>
            <w:proofErr w:type="spellEnd"/>
          </w:p>
        </w:tc>
        <w:tc>
          <w:tcPr>
            <w:tcW w:w="1133" w:type="dxa"/>
            <w:vAlign w:val="center"/>
            <w:hideMark/>
          </w:tcPr>
          <w:p w14:paraId="41B0DB23" w14:textId="77777777" w:rsidR="0026710F" w:rsidRPr="0026710F" w:rsidRDefault="0026710F" w:rsidP="0026710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26710F">
              <w:rPr>
                <w:rFonts w:ascii="Times New Roman" w:hAnsi="Times New Roman" w:cs="Times New Roman"/>
                <w:sz w:val="24"/>
                <w:szCs w:val="24"/>
              </w:rPr>
              <w:t>Predicted Solubility</w:t>
            </w:r>
          </w:p>
        </w:tc>
        <w:tc>
          <w:tcPr>
            <w:tcW w:w="1133" w:type="dxa"/>
            <w:vAlign w:val="center"/>
            <w:hideMark/>
          </w:tcPr>
          <w:p w14:paraId="38D39ECA" w14:textId="77777777" w:rsidR="0026710F" w:rsidRPr="0026710F" w:rsidRDefault="0026710F" w:rsidP="0026710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26710F">
              <w:rPr>
                <w:rFonts w:ascii="Times New Roman" w:hAnsi="Times New Roman" w:cs="Times New Roman"/>
                <w:sz w:val="24"/>
                <w:szCs w:val="24"/>
              </w:rPr>
              <w:t>Predicted TPSA</w:t>
            </w:r>
          </w:p>
        </w:tc>
        <w:tc>
          <w:tcPr>
            <w:tcW w:w="1275" w:type="dxa"/>
            <w:vAlign w:val="center"/>
            <w:hideMark/>
          </w:tcPr>
          <w:p w14:paraId="297F7364" w14:textId="77777777" w:rsidR="0026710F" w:rsidRPr="0026710F" w:rsidRDefault="0026710F" w:rsidP="0026710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26710F">
              <w:rPr>
                <w:rFonts w:ascii="Times New Roman" w:hAnsi="Times New Roman" w:cs="Times New Roman"/>
                <w:sz w:val="24"/>
                <w:szCs w:val="24"/>
              </w:rPr>
              <w:t>Predicted CYP450 Inhibition</w:t>
            </w:r>
          </w:p>
        </w:tc>
        <w:tc>
          <w:tcPr>
            <w:tcW w:w="1618" w:type="dxa"/>
            <w:vAlign w:val="center"/>
            <w:hideMark/>
          </w:tcPr>
          <w:p w14:paraId="197A8C29" w14:textId="77777777" w:rsidR="0026710F" w:rsidRPr="0026710F" w:rsidRDefault="0026710F" w:rsidP="0026710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26710F">
              <w:rPr>
                <w:rFonts w:ascii="Times New Roman" w:hAnsi="Times New Roman" w:cs="Times New Roman"/>
                <w:sz w:val="24"/>
                <w:szCs w:val="24"/>
              </w:rPr>
              <w:t>Predicted Ames Test (Mutagenicity)</w:t>
            </w:r>
          </w:p>
        </w:tc>
      </w:tr>
      <w:tr w:rsidR="0026710F" w:rsidRPr="0026710F" w14:paraId="08A32E2C" w14:textId="77777777" w:rsidTr="0026710F">
        <w:trPr>
          <w:cnfStyle w:val="000000100000" w:firstRow="0" w:lastRow="0" w:firstColumn="0" w:lastColumn="0" w:oddVBand="0" w:evenVBand="0" w:oddHBand="1" w:evenHBand="0" w:firstRowFirstColumn="0" w:firstRowLastColumn="0" w:lastRowFirstColumn="0" w:lastRowLastColumn="0"/>
          <w:trHeight w:val="604"/>
        </w:trPr>
        <w:tc>
          <w:tcPr>
            <w:cnfStyle w:val="001000000000" w:firstRow="0" w:lastRow="0" w:firstColumn="1" w:lastColumn="0" w:oddVBand="0" w:evenVBand="0" w:oddHBand="0" w:evenHBand="0" w:firstRowFirstColumn="0" w:firstRowLastColumn="0" w:lastRowFirstColumn="0" w:lastRowLastColumn="0"/>
            <w:tcW w:w="1704" w:type="dxa"/>
            <w:vAlign w:val="center"/>
            <w:hideMark/>
          </w:tcPr>
          <w:p w14:paraId="2EC7CD75" w14:textId="77777777" w:rsidR="0026710F" w:rsidRPr="0026710F" w:rsidRDefault="0026710F" w:rsidP="0026710F">
            <w:pPr>
              <w:rPr>
                <w:rFonts w:ascii="Times New Roman" w:hAnsi="Times New Roman" w:cs="Times New Roman"/>
                <w:sz w:val="24"/>
                <w:szCs w:val="24"/>
              </w:rPr>
            </w:pPr>
            <w:r w:rsidRPr="0026710F">
              <w:rPr>
                <w:rFonts w:ascii="Times New Roman" w:hAnsi="Times New Roman" w:cs="Times New Roman"/>
                <w:sz w:val="24"/>
                <w:szCs w:val="24"/>
              </w:rPr>
              <w:t>Compound-1</w:t>
            </w:r>
          </w:p>
        </w:tc>
        <w:tc>
          <w:tcPr>
            <w:tcW w:w="1122" w:type="dxa"/>
            <w:vAlign w:val="center"/>
            <w:hideMark/>
          </w:tcPr>
          <w:p w14:paraId="4221C76A" w14:textId="77777777" w:rsidR="0026710F" w:rsidRPr="0026710F" w:rsidRDefault="0026710F" w:rsidP="0026710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6710F">
              <w:rPr>
                <w:rFonts w:ascii="Times New Roman" w:hAnsi="Times New Roman" w:cs="Times New Roman"/>
                <w:sz w:val="24"/>
                <w:szCs w:val="24"/>
              </w:rPr>
              <w:t>-13.10</w:t>
            </w:r>
          </w:p>
        </w:tc>
        <w:tc>
          <w:tcPr>
            <w:tcW w:w="1480" w:type="dxa"/>
            <w:vAlign w:val="center"/>
            <w:hideMark/>
          </w:tcPr>
          <w:p w14:paraId="24EBF30B" w14:textId="77777777" w:rsidR="0026710F" w:rsidRPr="0026710F" w:rsidRDefault="0026710F" w:rsidP="0026710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6710F">
              <w:rPr>
                <w:rFonts w:ascii="Times New Roman" w:hAnsi="Times New Roman" w:cs="Times New Roman"/>
                <w:sz w:val="24"/>
                <w:szCs w:val="24"/>
              </w:rPr>
              <w:t>C20H18N4OS</w:t>
            </w:r>
          </w:p>
        </w:tc>
        <w:tc>
          <w:tcPr>
            <w:tcW w:w="1443" w:type="dxa"/>
            <w:vAlign w:val="center"/>
            <w:hideMark/>
          </w:tcPr>
          <w:p w14:paraId="0AD7B60E" w14:textId="77777777" w:rsidR="0026710F" w:rsidRPr="0026710F" w:rsidRDefault="0026710F" w:rsidP="0026710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6710F">
              <w:rPr>
                <w:rFonts w:ascii="Times New Roman" w:hAnsi="Times New Roman" w:cs="Times New Roman"/>
                <w:sz w:val="24"/>
                <w:szCs w:val="24"/>
              </w:rPr>
              <w:t>2/6</w:t>
            </w:r>
          </w:p>
        </w:tc>
        <w:tc>
          <w:tcPr>
            <w:tcW w:w="1417" w:type="dxa"/>
            <w:vAlign w:val="center"/>
            <w:hideMark/>
          </w:tcPr>
          <w:p w14:paraId="106FEE63" w14:textId="77777777" w:rsidR="0026710F" w:rsidRPr="0026710F" w:rsidRDefault="0026710F" w:rsidP="0026710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6710F">
              <w:rPr>
                <w:rFonts w:ascii="Times New Roman" w:hAnsi="Times New Roman" w:cs="Times New Roman"/>
                <w:sz w:val="24"/>
                <w:szCs w:val="24"/>
              </w:rPr>
              <w:t>Hydrogen Bonding</w:t>
            </w:r>
          </w:p>
        </w:tc>
        <w:tc>
          <w:tcPr>
            <w:tcW w:w="1133" w:type="dxa"/>
            <w:vAlign w:val="center"/>
            <w:hideMark/>
          </w:tcPr>
          <w:p w14:paraId="31190164" w14:textId="77777777" w:rsidR="0026710F" w:rsidRPr="0026710F" w:rsidRDefault="0026710F" w:rsidP="0026710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6710F">
              <w:rPr>
                <w:rFonts w:ascii="Times New Roman" w:hAnsi="Times New Roman" w:cs="Times New Roman"/>
                <w:sz w:val="24"/>
                <w:szCs w:val="24"/>
              </w:rPr>
              <w:t>376.45</w:t>
            </w:r>
          </w:p>
        </w:tc>
        <w:tc>
          <w:tcPr>
            <w:tcW w:w="1133" w:type="dxa"/>
            <w:vAlign w:val="center"/>
            <w:hideMark/>
          </w:tcPr>
          <w:p w14:paraId="2757205D" w14:textId="77777777" w:rsidR="0026710F" w:rsidRPr="0026710F" w:rsidRDefault="0026710F" w:rsidP="0026710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6710F">
              <w:rPr>
                <w:rFonts w:ascii="Times New Roman" w:hAnsi="Times New Roman" w:cs="Times New Roman"/>
                <w:sz w:val="24"/>
                <w:szCs w:val="24"/>
              </w:rPr>
              <w:t>4.20</w:t>
            </w:r>
          </w:p>
        </w:tc>
        <w:tc>
          <w:tcPr>
            <w:tcW w:w="1133" w:type="dxa"/>
            <w:vAlign w:val="center"/>
            <w:hideMark/>
          </w:tcPr>
          <w:p w14:paraId="54814AC1" w14:textId="77777777" w:rsidR="0026710F" w:rsidRPr="0026710F" w:rsidRDefault="0026710F" w:rsidP="0026710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6710F">
              <w:rPr>
                <w:rFonts w:ascii="Times New Roman" w:hAnsi="Times New Roman" w:cs="Times New Roman"/>
                <w:sz w:val="24"/>
                <w:szCs w:val="24"/>
              </w:rPr>
              <w:t>20.8 mg/L</w:t>
            </w:r>
          </w:p>
        </w:tc>
        <w:tc>
          <w:tcPr>
            <w:tcW w:w="1133" w:type="dxa"/>
            <w:vAlign w:val="center"/>
            <w:hideMark/>
          </w:tcPr>
          <w:p w14:paraId="7F1DA613" w14:textId="77777777" w:rsidR="0026710F" w:rsidRPr="0026710F" w:rsidRDefault="0026710F" w:rsidP="0026710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6710F">
              <w:rPr>
                <w:rFonts w:ascii="Times New Roman" w:hAnsi="Times New Roman" w:cs="Times New Roman"/>
                <w:sz w:val="24"/>
                <w:szCs w:val="24"/>
              </w:rPr>
              <w:t>97.1 Å²</w:t>
            </w:r>
          </w:p>
        </w:tc>
        <w:tc>
          <w:tcPr>
            <w:tcW w:w="1275" w:type="dxa"/>
            <w:vAlign w:val="center"/>
            <w:hideMark/>
          </w:tcPr>
          <w:p w14:paraId="2F79308C" w14:textId="77777777" w:rsidR="0026710F" w:rsidRPr="0026710F" w:rsidRDefault="0026710F" w:rsidP="0026710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6710F">
              <w:rPr>
                <w:rFonts w:ascii="Times New Roman" w:hAnsi="Times New Roman" w:cs="Times New Roman"/>
                <w:sz w:val="24"/>
                <w:szCs w:val="24"/>
              </w:rPr>
              <w:t>No Inhibition</w:t>
            </w:r>
          </w:p>
        </w:tc>
        <w:tc>
          <w:tcPr>
            <w:tcW w:w="1618" w:type="dxa"/>
            <w:vAlign w:val="center"/>
            <w:hideMark/>
          </w:tcPr>
          <w:p w14:paraId="57483842" w14:textId="77777777" w:rsidR="0026710F" w:rsidRPr="0026710F" w:rsidRDefault="0026710F" w:rsidP="0026710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6710F">
              <w:rPr>
                <w:rFonts w:ascii="Times New Roman" w:hAnsi="Times New Roman" w:cs="Times New Roman"/>
                <w:sz w:val="24"/>
                <w:szCs w:val="24"/>
              </w:rPr>
              <w:t>Non-mutagenic</w:t>
            </w:r>
          </w:p>
        </w:tc>
      </w:tr>
      <w:tr w:rsidR="0026710F" w:rsidRPr="0026710F" w14:paraId="31828B53" w14:textId="77777777" w:rsidTr="0026710F">
        <w:trPr>
          <w:trHeight w:val="604"/>
        </w:trPr>
        <w:tc>
          <w:tcPr>
            <w:cnfStyle w:val="001000000000" w:firstRow="0" w:lastRow="0" w:firstColumn="1" w:lastColumn="0" w:oddVBand="0" w:evenVBand="0" w:oddHBand="0" w:evenHBand="0" w:firstRowFirstColumn="0" w:firstRowLastColumn="0" w:lastRowFirstColumn="0" w:lastRowLastColumn="0"/>
            <w:tcW w:w="1704" w:type="dxa"/>
            <w:vAlign w:val="center"/>
            <w:hideMark/>
          </w:tcPr>
          <w:p w14:paraId="772EFA90" w14:textId="77777777" w:rsidR="0026710F" w:rsidRPr="0026710F" w:rsidRDefault="0026710F" w:rsidP="0026710F">
            <w:pPr>
              <w:rPr>
                <w:rFonts w:ascii="Times New Roman" w:hAnsi="Times New Roman" w:cs="Times New Roman"/>
                <w:sz w:val="24"/>
                <w:szCs w:val="24"/>
              </w:rPr>
            </w:pPr>
            <w:r w:rsidRPr="0026710F">
              <w:rPr>
                <w:rFonts w:ascii="Times New Roman" w:hAnsi="Times New Roman" w:cs="Times New Roman"/>
                <w:sz w:val="24"/>
                <w:szCs w:val="24"/>
              </w:rPr>
              <w:t>Compound-2</w:t>
            </w:r>
          </w:p>
        </w:tc>
        <w:tc>
          <w:tcPr>
            <w:tcW w:w="1122" w:type="dxa"/>
            <w:vAlign w:val="center"/>
            <w:hideMark/>
          </w:tcPr>
          <w:p w14:paraId="604F696F" w14:textId="77777777" w:rsidR="0026710F" w:rsidRPr="0026710F" w:rsidRDefault="0026710F" w:rsidP="0026710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710F">
              <w:rPr>
                <w:rFonts w:ascii="Times New Roman" w:hAnsi="Times New Roman" w:cs="Times New Roman"/>
                <w:sz w:val="24"/>
                <w:szCs w:val="24"/>
              </w:rPr>
              <w:t>-12.7</w:t>
            </w:r>
          </w:p>
        </w:tc>
        <w:tc>
          <w:tcPr>
            <w:tcW w:w="1480" w:type="dxa"/>
            <w:vAlign w:val="center"/>
            <w:hideMark/>
          </w:tcPr>
          <w:p w14:paraId="618CC2BB" w14:textId="77777777" w:rsidR="0026710F" w:rsidRPr="0026710F" w:rsidRDefault="0026710F" w:rsidP="0026710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710F">
              <w:rPr>
                <w:rFonts w:ascii="Times New Roman" w:hAnsi="Times New Roman" w:cs="Times New Roman"/>
                <w:sz w:val="24"/>
                <w:szCs w:val="24"/>
              </w:rPr>
              <w:t>C18H16N4O2</w:t>
            </w:r>
          </w:p>
        </w:tc>
        <w:tc>
          <w:tcPr>
            <w:tcW w:w="1443" w:type="dxa"/>
            <w:vAlign w:val="center"/>
            <w:hideMark/>
          </w:tcPr>
          <w:p w14:paraId="70175FFD" w14:textId="77777777" w:rsidR="0026710F" w:rsidRPr="0026710F" w:rsidRDefault="0026710F" w:rsidP="0026710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710F">
              <w:rPr>
                <w:rFonts w:ascii="Times New Roman" w:hAnsi="Times New Roman" w:cs="Times New Roman"/>
                <w:sz w:val="24"/>
                <w:szCs w:val="24"/>
              </w:rPr>
              <w:t>3/5</w:t>
            </w:r>
          </w:p>
        </w:tc>
        <w:tc>
          <w:tcPr>
            <w:tcW w:w="1417" w:type="dxa"/>
            <w:vAlign w:val="center"/>
            <w:hideMark/>
          </w:tcPr>
          <w:p w14:paraId="4BCA67DE" w14:textId="77777777" w:rsidR="0026710F" w:rsidRPr="0026710F" w:rsidRDefault="0026710F" w:rsidP="0026710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710F">
              <w:rPr>
                <w:rFonts w:ascii="Times New Roman" w:hAnsi="Times New Roman" w:cs="Times New Roman"/>
                <w:sz w:val="24"/>
                <w:szCs w:val="24"/>
              </w:rPr>
              <w:t>Hydrophobic</w:t>
            </w:r>
          </w:p>
        </w:tc>
        <w:tc>
          <w:tcPr>
            <w:tcW w:w="1133" w:type="dxa"/>
            <w:vAlign w:val="center"/>
            <w:hideMark/>
          </w:tcPr>
          <w:p w14:paraId="2EFF8C56" w14:textId="77777777" w:rsidR="0026710F" w:rsidRPr="0026710F" w:rsidRDefault="0026710F" w:rsidP="0026710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710F">
              <w:rPr>
                <w:rFonts w:ascii="Times New Roman" w:hAnsi="Times New Roman" w:cs="Times New Roman"/>
                <w:sz w:val="24"/>
                <w:szCs w:val="24"/>
              </w:rPr>
              <w:t>324.81</w:t>
            </w:r>
          </w:p>
        </w:tc>
        <w:tc>
          <w:tcPr>
            <w:tcW w:w="1133" w:type="dxa"/>
            <w:vAlign w:val="center"/>
            <w:hideMark/>
          </w:tcPr>
          <w:p w14:paraId="1CB78D2C" w14:textId="77777777" w:rsidR="0026710F" w:rsidRPr="0026710F" w:rsidRDefault="0026710F" w:rsidP="0026710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710F">
              <w:rPr>
                <w:rFonts w:ascii="Times New Roman" w:hAnsi="Times New Roman" w:cs="Times New Roman"/>
                <w:sz w:val="24"/>
                <w:szCs w:val="24"/>
              </w:rPr>
              <w:t>3.85</w:t>
            </w:r>
          </w:p>
        </w:tc>
        <w:tc>
          <w:tcPr>
            <w:tcW w:w="1133" w:type="dxa"/>
            <w:vAlign w:val="center"/>
            <w:hideMark/>
          </w:tcPr>
          <w:p w14:paraId="48AF80DD" w14:textId="77777777" w:rsidR="0026710F" w:rsidRPr="0026710F" w:rsidRDefault="0026710F" w:rsidP="0026710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710F">
              <w:rPr>
                <w:rFonts w:ascii="Times New Roman" w:hAnsi="Times New Roman" w:cs="Times New Roman"/>
                <w:sz w:val="24"/>
                <w:szCs w:val="24"/>
              </w:rPr>
              <w:t>32.5 mg/L</w:t>
            </w:r>
          </w:p>
        </w:tc>
        <w:tc>
          <w:tcPr>
            <w:tcW w:w="1133" w:type="dxa"/>
            <w:vAlign w:val="center"/>
            <w:hideMark/>
          </w:tcPr>
          <w:p w14:paraId="0FEF7AC0" w14:textId="77777777" w:rsidR="0026710F" w:rsidRPr="0026710F" w:rsidRDefault="0026710F" w:rsidP="0026710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710F">
              <w:rPr>
                <w:rFonts w:ascii="Times New Roman" w:hAnsi="Times New Roman" w:cs="Times New Roman"/>
                <w:sz w:val="24"/>
                <w:szCs w:val="24"/>
              </w:rPr>
              <w:t>77.4 Å²</w:t>
            </w:r>
          </w:p>
        </w:tc>
        <w:tc>
          <w:tcPr>
            <w:tcW w:w="1275" w:type="dxa"/>
            <w:vAlign w:val="center"/>
            <w:hideMark/>
          </w:tcPr>
          <w:p w14:paraId="7144D0C5" w14:textId="77777777" w:rsidR="0026710F" w:rsidRPr="0026710F" w:rsidRDefault="0026710F" w:rsidP="0026710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710F">
              <w:rPr>
                <w:rFonts w:ascii="Times New Roman" w:hAnsi="Times New Roman" w:cs="Times New Roman"/>
                <w:sz w:val="24"/>
                <w:szCs w:val="24"/>
              </w:rPr>
              <w:t>Weak Inhibition</w:t>
            </w:r>
          </w:p>
        </w:tc>
        <w:tc>
          <w:tcPr>
            <w:tcW w:w="1618" w:type="dxa"/>
            <w:vAlign w:val="center"/>
            <w:hideMark/>
          </w:tcPr>
          <w:p w14:paraId="7809F82B" w14:textId="77777777" w:rsidR="0026710F" w:rsidRPr="0026710F" w:rsidRDefault="0026710F" w:rsidP="0026710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710F">
              <w:rPr>
                <w:rFonts w:ascii="Times New Roman" w:hAnsi="Times New Roman" w:cs="Times New Roman"/>
                <w:sz w:val="24"/>
                <w:szCs w:val="24"/>
              </w:rPr>
              <w:t>Non-mutagenic</w:t>
            </w:r>
          </w:p>
        </w:tc>
      </w:tr>
      <w:tr w:rsidR="0026710F" w:rsidRPr="0026710F" w14:paraId="351F30D7" w14:textId="77777777" w:rsidTr="0026710F">
        <w:trPr>
          <w:cnfStyle w:val="000000100000" w:firstRow="0" w:lastRow="0" w:firstColumn="0" w:lastColumn="0" w:oddVBand="0" w:evenVBand="0" w:oddHBand="1" w:evenHBand="0" w:firstRowFirstColumn="0" w:firstRowLastColumn="0" w:lastRowFirstColumn="0" w:lastRowLastColumn="0"/>
          <w:trHeight w:val="621"/>
        </w:trPr>
        <w:tc>
          <w:tcPr>
            <w:cnfStyle w:val="001000000000" w:firstRow="0" w:lastRow="0" w:firstColumn="1" w:lastColumn="0" w:oddVBand="0" w:evenVBand="0" w:oddHBand="0" w:evenHBand="0" w:firstRowFirstColumn="0" w:firstRowLastColumn="0" w:lastRowFirstColumn="0" w:lastRowLastColumn="0"/>
            <w:tcW w:w="1704" w:type="dxa"/>
            <w:vAlign w:val="center"/>
            <w:hideMark/>
          </w:tcPr>
          <w:p w14:paraId="7827B2CF" w14:textId="77777777" w:rsidR="0026710F" w:rsidRPr="0026710F" w:rsidRDefault="0026710F" w:rsidP="0026710F">
            <w:pPr>
              <w:rPr>
                <w:rFonts w:ascii="Times New Roman" w:hAnsi="Times New Roman" w:cs="Times New Roman"/>
                <w:sz w:val="24"/>
                <w:szCs w:val="24"/>
              </w:rPr>
            </w:pPr>
            <w:r w:rsidRPr="0026710F">
              <w:rPr>
                <w:rFonts w:ascii="Times New Roman" w:hAnsi="Times New Roman" w:cs="Times New Roman"/>
                <w:sz w:val="24"/>
                <w:szCs w:val="24"/>
              </w:rPr>
              <w:t>Compound-3</w:t>
            </w:r>
          </w:p>
        </w:tc>
        <w:tc>
          <w:tcPr>
            <w:tcW w:w="1122" w:type="dxa"/>
            <w:vAlign w:val="center"/>
            <w:hideMark/>
          </w:tcPr>
          <w:p w14:paraId="2603B03A" w14:textId="77777777" w:rsidR="0026710F" w:rsidRPr="0026710F" w:rsidRDefault="0026710F" w:rsidP="0026710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6710F">
              <w:rPr>
                <w:rFonts w:ascii="Times New Roman" w:hAnsi="Times New Roman" w:cs="Times New Roman"/>
                <w:sz w:val="24"/>
                <w:szCs w:val="24"/>
              </w:rPr>
              <w:t>-12.3</w:t>
            </w:r>
          </w:p>
        </w:tc>
        <w:tc>
          <w:tcPr>
            <w:tcW w:w="1480" w:type="dxa"/>
            <w:vAlign w:val="center"/>
            <w:hideMark/>
          </w:tcPr>
          <w:p w14:paraId="768C72D0" w14:textId="77777777" w:rsidR="0026710F" w:rsidRPr="0026710F" w:rsidRDefault="0026710F" w:rsidP="0026710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6710F">
              <w:rPr>
                <w:rFonts w:ascii="Times New Roman" w:hAnsi="Times New Roman" w:cs="Times New Roman"/>
                <w:sz w:val="24"/>
                <w:szCs w:val="24"/>
              </w:rPr>
              <w:t>C21H21N3O4</w:t>
            </w:r>
          </w:p>
        </w:tc>
        <w:tc>
          <w:tcPr>
            <w:tcW w:w="1443" w:type="dxa"/>
            <w:vAlign w:val="center"/>
            <w:hideMark/>
          </w:tcPr>
          <w:p w14:paraId="051D9C4A" w14:textId="77777777" w:rsidR="0026710F" w:rsidRPr="0026710F" w:rsidRDefault="0026710F" w:rsidP="0026710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6710F">
              <w:rPr>
                <w:rFonts w:ascii="Times New Roman" w:hAnsi="Times New Roman" w:cs="Times New Roman"/>
                <w:sz w:val="24"/>
                <w:szCs w:val="24"/>
              </w:rPr>
              <w:t>1/4</w:t>
            </w:r>
          </w:p>
        </w:tc>
        <w:tc>
          <w:tcPr>
            <w:tcW w:w="1417" w:type="dxa"/>
            <w:vAlign w:val="center"/>
            <w:hideMark/>
          </w:tcPr>
          <w:p w14:paraId="5C0166C6" w14:textId="77777777" w:rsidR="0026710F" w:rsidRPr="0026710F" w:rsidRDefault="0026710F" w:rsidP="0026710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6710F">
              <w:rPr>
                <w:rFonts w:ascii="Times New Roman" w:hAnsi="Times New Roman" w:cs="Times New Roman"/>
                <w:sz w:val="24"/>
                <w:szCs w:val="24"/>
              </w:rPr>
              <w:t>Electrostatic</w:t>
            </w:r>
          </w:p>
        </w:tc>
        <w:tc>
          <w:tcPr>
            <w:tcW w:w="1133" w:type="dxa"/>
            <w:vAlign w:val="center"/>
            <w:hideMark/>
          </w:tcPr>
          <w:p w14:paraId="3CD093FE" w14:textId="77777777" w:rsidR="0026710F" w:rsidRPr="0026710F" w:rsidRDefault="0026710F" w:rsidP="0026710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6710F">
              <w:rPr>
                <w:rFonts w:ascii="Times New Roman" w:hAnsi="Times New Roman" w:cs="Times New Roman"/>
                <w:sz w:val="24"/>
                <w:szCs w:val="24"/>
              </w:rPr>
              <w:t>379.41</w:t>
            </w:r>
          </w:p>
        </w:tc>
        <w:tc>
          <w:tcPr>
            <w:tcW w:w="1133" w:type="dxa"/>
            <w:vAlign w:val="center"/>
            <w:hideMark/>
          </w:tcPr>
          <w:p w14:paraId="28CA5DDA" w14:textId="77777777" w:rsidR="0026710F" w:rsidRPr="0026710F" w:rsidRDefault="0026710F" w:rsidP="0026710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6710F">
              <w:rPr>
                <w:rFonts w:ascii="Times New Roman" w:hAnsi="Times New Roman" w:cs="Times New Roman"/>
                <w:sz w:val="24"/>
                <w:szCs w:val="24"/>
              </w:rPr>
              <w:t>4.10</w:t>
            </w:r>
          </w:p>
        </w:tc>
        <w:tc>
          <w:tcPr>
            <w:tcW w:w="1133" w:type="dxa"/>
            <w:vAlign w:val="center"/>
            <w:hideMark/>
          </w:tcPr>
          <w:p w14:paraId="767F4138" w14:textId="77777777" w:rsidR="0026710F" w:rsidRPr="0026710F" w:rsidRDefault="0026710F" w:rsidP="0026710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6710F">
              <w:rPr>
                <w:rFonts w:ascii="Times New Roman" w:hAnsi="Times New Roman" w:cs="Times New Roman"/>
                <w:sz w:val="24"/>
                <w:szCs w:val="24"/>
              </w:rPr>
              <w:t>18.2 mg/L</w:t>
            </w:r>
          </w:p>
        </w:tc>
        <w:tc>
          <w:tcPr>
            <w:tcW w:w="1133" w:type="dxa"/>
            <w:vAlign w:val="center"/>
            <w:hideMark/>
          </w:tcPr>
          <w:p w14:paraId="0AF5F70F" w14:textId="77777777" w:rsidR="0026710F" w:rsidRPr="0026710F" w:rsidRDefault="0026710F" w:rsidP="0026710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6710F">
              <w:rPr>
                <w:rFonts w:ascii="Times New Roman" w:hAnsi="Times New Roman" w:cs="Times New Roman"/>
                <w:sz w:val="24"/>
                <w:szCs w:val="24"/>
              </w:rPr>
              <w:t>98.9 Å²</w:t>
            </w:r>
          </w:p>
        </w:tc>
        <w:tc>
          <w:tcPr>
            <w:tcW w:w="1275" w:type="dxa"/>
            <w:vAlign w:val="center"/>
            <w:hideMark/>
          </w:tcPr>
          <w:p w14:paraId="1913BBB7" w14:textId="77777777" w:rsidR="0026710F" w:rsidRPr="0026710F" w:rsidRDefault="0026710F" w:rsidP="0026710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6710F">
              <w:rPr>
                <w:rFonts w:ascii="Times New Roman" w:hAnsi="Times New Roman" w:cs="Times New Roman"/>
                <w:sz w:val="24"/>
                <w:szCs w:val="24"/>
              </w:rPr>
              <w:t>No Inhibition</w:t>
            </w:r>
          </w:p>
        </w:tc>
        <w:tc>
          <w:tcPr>
            <w:tcW w:w="1618" w:type="dxa"/>
            <w:vAlign w:val="center"/>
            <w:hideMark/>
          </w:tcPr>
          <w:p w14:paraId="251516FA" w14:textId="77777777" w:rsidR="0026710F" w:rsidRPr="0026710F" w:rsidRDefault="0026710F" w:rsidP="0026710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6710F">
              <w:rPr>
                <w:rFonts w:ascii="Times New Roman" w:hAnsi="Times New Roman" w:cs="Times New Roman"/>
                <w:sz w:val="24"/>
                <w:szCs w:val="24"/>
              </w:rPr>
              <w:t>Non-mutagenic</w:t>
            </w:r>
          </w:p>
        </w:tc>
      </w:tr>
      <w:tr w:rsidR="0026710F" w:rsidRPr="0026710F" w14:paraId="7BF53B52" w14:textId="77777777" w:rsidTr="0026710F">
        <w:trPr>
          <w:trHeight w:val="604"/>
        </w:trPr>
        <w:tc>
          <w:tcPr>
            <w:cnfStyle w:val="001000000000" w:firstRow="0" w:lastRow="0" w:firstColumn="1" w:lastColumn="0" w:oddVBand="0" w:evenVBand="0" w:oddHBand="0" w:evenHBand="0" w:firstRowFirstColumn="0" w:firstRowLastColumn="0" w:lastRowFirstColumn="0" w:lastRowLastColumn="0"/>
            <w:tcW w:w="1704" w:type="dxa"/>
            <w:vAlign w:val="center"/>
            <w:hideMark/>
          </w:tcPr>
          <w:p w14:paraId="08A16E8B" w14:textId="77777777" w:rsidR="0026710F" w:rsidRPr="0026710F" w:rsidRDefault="0026710F" w:rsidP="0026710F">
            <w:pPr>
              <w:rPr>
                <w:rFonts w:ascii="Times New Roman" w:hAnsi="Times New Roman" w:cs="Times New Roman"/>
                <w:sz w:val="24"/>
                <w:szCs w:val="24"/>
              </w:rPr>
            </w:pPr>
            <w:r w:rsidRPr="0026710F">
              <w:rPr>
                <w:rFonts w:ascii="Times New Roman" w:hAnsi="Times New Roman" w:cs="Times New Roman"/>
                <w:sz w:val="24"/>
                <w:szCs w:val="24"/>
              </w:rPr>
              <w:t>Compound-4</w:t>
            </w:r>
          </w:p>
        </w:tc>
        <w:tc>
          <w:tcPr>
            <w:tcW w:w="1122" w:type="dxa"/>
            <w:vAlign w:val="center"/>
            <w:hideMark/>
          </w:tcPr>
          <w:p w14:paraId="341A7415" w14:textId="77777777" w:rsidR="0026710F" w:rsidRPr="0026710F" w:rsidRDefault="0026710F" w:rsidP="0026710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710F">
              <w:rPr>
                <w:rFonts w:ascii="Times New Roman" w:hAnsi="Times New Roman" w:cs="Times New Roman"/>
                <w:sz w:val="24"/>
                <w:szCs w:val="24"/>
              </w:rPr>
              <w:t>-10.4</w:t>
            </w:r>
          </w:p>
        </w:tc>
        <w:tc>
          <w:tcPr>
            <w:tcW w:w="1480" w:type="dxa"/>
            <w:vAlign w:val="center"/>
            <w:hideMark/>
          </w:tcPr>
          <w:p w14:paraId="75E41C32" w14:textId="77777777" w:rsidR="0026710F" w:rsidRPr="0026710F" w:rsidRDefault="0026710F" w:rsidP="0026710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710F">
              <w:rPr>
                <w:rFonts w:ascii="Times New Roman" w:hAnsi="Times New Roman" w:cs="Times New Roman"/>
                <w:sz w:val="24"/>
                <w:szCs w:val="24"/>
              </w:rPr>
              <w:t>C15H12N4O3</w:t>
            </w:r>
          </w:p>
        </w:tc>
        <w:tc>
          <w:tcPr>
            <w:tcW w:w="1443" w:type="dxa"/>
            <w:vAlign w:val="center"/>
            <w:hideMark/>
          </w:tcPr>
          <w:p w14:paraId="4B1AB0CF" w14:textId="77777777" w:rsidR="0026710F" w:rsidRPr="0026710F" w:rsidRDefault="0026710F" w:rsidP="0026710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710F">
              <w:rPr>
                <w:rFonts w:ascii="Times New Roman" w:hAnsi="Times New Roman" w:cs="Times New Roman"/>
                <w:sz w:val="24"/>
                <w:szCs w:val="24"/>
              </w:rPr>
              <w:t>2/3</w:t>
            </w:r>
          </w:p>
        </w:tc>
        <w:tc>
          <w:tcPr>
            <w:tcW w:w="1417" w:type="dxa"/>
            <w:vAlign w:val="center"/>
            <w:hideMark/>
          </w:tcPr>
          <w:p w14:paraId="59FDDEC6" w14:textId="77777777" w:rsidR="0026710F" w:rsidRPr="0026710F" w:rsidRDefault="0026710F" w:rsidP="0026710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710F">
              <w:rPr>
                <w:rFonts w:ascii="Times New Roman" w:hAnsi="Times New Roman" w:cs="Times New Roman"/>
                <w:sz w:val="24"/>
                <w:szCs w:val="24"/>
              </w:rPr>
              <w:t>Hydrogen Bonding</w:t>
            </w:r>
          </w:p>
        </w:tc>
        <w:tc>
          <w:tcPr>
            <w:tcW w:w="1133" w:type="dxa"/>
            <w:vAlign w:val="center"/>
            <w:hideMark/>
          </w:tcPr>
          <w:p w14:paraId="7B582925" w14:textId="77777777" w:rsidR="0026710F" w:rsidRPr="0026710F" w:rsidRDefault="0026710F" w:rsidP="0026710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710F">
              <w:rPr>
                <w:rFonts w:ascii="Times New Roman" w:hAnsi="Times New Roman" w:cs="Times New Roman"/>
                <w:sz w:val="24"/>
                <w:szCs w:val="24"/>
              </w:rPr>
              <w:t>300.28</w:t>
            </w:r>
          </w:p>
        </w:tc>
        <w:tc>
          <w:tcPr>
            <w:tcW w:w="1133" w:type="dxa"/>
            <w:vAlign w:val="center"/>
            <w:hideMark/>
          </w:tcPr>
          <w:p w14:paraId="002F5AC5" w14:textId="77777777" w:rsidR="0026710F" w:rsidRPr="0026710F" w:rsidRDefault="0026710F" w:rsidP="0026710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710F">
              <w:rPr>
                <w:rFonts w:ascii="Times New Roman" w:hAnsi="Times New Roman" w:cs="Times New Roman"/>
                <w:sz w:val="24"/>
                <w:szCs w:val="24"/>
              </w:rPr>
              <w:t>4.15</w:t>
            </w:r>
          </w:p>
        </w:tc>
        <w:tc>
          <w:tcPr>
            <w:tcW w:w="1133" w:type="dxa"/>
            <w:vAlign w:val="center"/>
            <w:hideMark/>
          </w:tcPr>
          <w:p w14:paraId="33B9E174" w14:textId="77777777" w:rsidR="0026710F" w:rsidRPr="0026710F" w:rsidRDefault="0026710F" w:rsidP="0026710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710F">
              <w:rPr>
                <w:rFonts w:ascii="Times New Roman" w:hAnsi="Times New Roman" w:cs="Times New Roman"/>
                <w:sz w:val="24"/>
                <w:szCs w:val="24"/>
              </w:rPr>
              <w:t>16.6 mg/L</w:t>
            </w:r>
          </w:p>
        </w:tc>
        <w:tc>
          <w:tcPr>
            <w:tcW w:w="1133" w:type="dxa"/>
            <w:vAlign w:val="center"/>
            <w:hideMark/>
          </w:tcPr>
          <w:p w14:paraId="7D0AE738" w14:textId="77777777" w:rsidR="0026710F" w:rsidRPr="0026710F" w:rsidRDefault="0026710F" w:rsidP="0026710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710F">
              <w:rPr>
                <w:rFonts w:ascii="Times New Roman" w:hAnsi="Times New Roman" w:cs="Times New Roman"/>
                <w:sz w:val="24"/>
                <w:szCs w:val="24"/>
              </w:rPr>
              <w:t>86.3 Å²</w:t>
            </w:r>
          </w:p>
        </w:tc>
        <w:tc>
          <w:tcPr>
            <w:tcW w:w="1275" w:type="dxa"/>
            <w:vAlign w:val="center"/>
            <w:hideMark/>
          </w:tcPr>
          <w:p w14:paraId="265553E5" w14:textId="77777777" w:rsidR="0026710F" w:rsidRPr="0026710F" w:rsidRDefault="0026710F" w:rsidP="0026710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710F">
              <w:rPr>
                <w:rFonts w:ascii="Times New Roman" w:hAnsi="Times New Roman" w:cs="Times New Roman"/>
                <w:sz w:val="24"/>
                <w:szCs w:val="24"/>
              </w:rPr>
              <w:t>No Inhibition</w:t>
            </w:r>
          </w:p>
        </w:tc>
        <w:tc>
          <w:tcPr>
            <w:tcW w:w="1618" w:type="dxa"/>
            <w:vAlign w:val="center"/>
            <w:hideMark/>
          </w:tcPr>
          <w:p w14:paraId="3280381B" w14:textId="77777777" w:rsidR="0026710F" w:rsidRPr="0026710F" w:rsidRDefault="0026710F" w:rsidP="0026710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710F">
              <w:rPr>
                <w:rFonts w:ascii="Times New Roman" w:hAnsi="Times New Roman" w:cs="Times New Roman"/>
                <w:sz w:val="24"/>
                <w:szCs w:val="24"/>
              </w:rPr>
              <w:t>Non-mutagenic</w:t>
            </w:r>
          </w:p>
        </w:tc>
      </w:tr>
      <w:tr w:rsidR="0026710F" w:rsidRPr="0026710F" w14:paraId="52E3FB30" w14:textId="77777777" w:rsidTr="0026710F">
        <w:trPr>
          <w:cnfStyle w:val="000000100000" w:firstRow="0" w:lastRow="0" w:firstColumn="0" w:lastColumn="0" w:oddVBand="0" w:evenVBand="0" w:oddHBand="1" w:evenHBand="0" w:firstRowFirstColumn="0" w:firstRowLastColumn="0" w:lastRowFirstColumn="0" w:lastRowLastColumn="0"/>
          <w:trHeight w:val="621"/>
        </w:trPr>
        <w:tc>
          <w:tcPr>
            <w:cnfStyle w:val="001000000000" w:firstRow="0" w:lastRow="0" w:firstColumn="1" w:lastColumn="0" w:oddVBand="0" w:evenVBand="0" w:oddHBand="0" w:evenHBand="0" w:firstRowFirstColumn="0" w:firstRowLastColumn="0" w:lastRowFirstColumn="0" w:lastRowLastColumn="0"/>
            <w:tcW w:w="1704" w:type="dxa"/>
            <w:vAlign w:val="center"/>
            <w:hideMark/>
          </w:tcPr>
          <w:p w14:paraId="09F1BEFD" w14:textId="77777777" w:rsidR="0026710F" w:rsidRPr="0026710F" w:rsidRDefault="0026710F" w:rsidP="0026710F">
            <w:pPr>
              <w:rPr>
                <w:rFonts w:ascii="Times New Roman" w:hAnsi="Times New Roman" w:cs="Times New Roman"/>
                <w:sz w:val="24"/>
                <w:szCs w:val="24"/>
              </w:rPr>
            </w:pPr>
            <w:r w:rsidRPr="0026710F">
              <w:rPr>
                <w:rFonts w:ascii="Times New Roman" w:hAnsi="Times New Roman" w:cs="Times New Roman"/>
                <w:sz w:val="24"/>
                <w:szCs w:val="24"/>
              </w:rPr>
              <w:t>Compound-5</w:t>
            </w:r>
          </w:p>
        </w:tc>
        <w:tc>
          <w:tcPr>
            <w:tcW w:w="1122" w:type="dxa"/>
            <w:vAlign w:val="center"/>
            <w:hideMark/>
          </w:tcPr>
          <w:p w14:paraId="1A38AFAD" w14:textId="77777777" w:rsidR="0026710F" w:rsidRPr="0026710F" w:rsidRDefault="0026710F" w:rsidP="0026710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6710F">
              <w:rPr>
                <w:rFonts w:ascii="Times New Roman" w:hAnsi="Times New Roman" w:cs="Times New Roman"/>
                <w:sz w:val="24"/>
                <w:szCs w:val="24"/>
              </w:rPr>
              <w:t>-8.9</w:t>
            </w:r>
          </w:p>
        </w:tc>
        <w:tc>
          <w:tcPr>
            <w:tcW w:w="1480" w:type="dxa"/>
            <w:vAlign w:val="center"/>
            <w:hideMark/>
          </w:tcPr>
          <w:p w14:paraId="0BB8496E" w14:textId="77777777" w:rsidR="0026710F" w:rsidRPr="0026710F" w:rsidRDefault="0026710F" w:rsidP="0026710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6710F">
              <w:rPr>
                <w:rFonts w:ascii="Times New Roman" w:hAnsi="Times New Roman" w:cs="Times New Roman"/>
                <w:sz w:val="24"/>
                <w:szCs w:val="24"/>
              </w:rPr>
              <w:t>C19H20N2O4</w:t>
            </w:r>
          </w:p>
        </w:tc>
        <w:tc>
          <w:tcPr>
            <w:tcW w:w="1443" w:type="dxa"/>
            <w:vAlign w:val="center"/>
            <w:hideMark/>
          </w:tcPr>
          <w:p w14:paraId="37E5C2AD" w14:textId="77777777" w:rsidR="0026710F" w:rsidRPr="0026710F" w:rsidRDefault="0026710F" w:rsidP="0026710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6710F">
              <w:rPr>
                <w:rFonts w:ascii="Times New Roman" w:hAnsi="Times New Roman" w:cs="Times New Roman"/>
                <w:sz w:val="24"/>
                <w:szCs w:val="24"/>
              </w:rPr>
              <w:t>0/7</w:t>
            </w:r>
          </w:p>
        </w:tc>
        <w:tc>
          <w:tcPr>
            <w:tcW w:w="1417" w:type="dxa"/>
            <w:vAlign w:val="center"/>
            <w:hideMark/>
          </w:tcPr>
          <w:p w14:paraId="046A25CB" w14:textId="77777777" w:rsidR="0026710F" w:rsidRPr="0026710F" w:rsidRDefault="0026710F" w:rsidP="0026710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6710F">
              <w:rPr>
                <w:rFonts w:ascii="Times New Roman" w:hAnsi="Times New Roman" w:cs="Times New Roman"/>
                <w:sz w:val="24"/>
                <w:szCs w:val="24"/>
              </w:rPr>
              <w:t>Hydrophobic</w:t>
            </w:r>
          </w:p>
        </w:tc>
        <w:tc>
          <w:tcPr>
            <w:tcW w:w="1133" w:type="dxa"/>
            <w:vAlign w:val="center"/>
            <w:hideMark/>
          </w:tcPr>
          <w:p w14:paraId="77388009" w14:textId="77777777" w:rsidR="0026710F" w:rsidRPr="0026710F" w:rsidRDefault="0026710F" w:rsidP="0026710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6710F">
              <w:rPr>
                <w:rFonts w:ascii="Times New Roman" w:hAnsi="Times New Roman" w:cs="Times New Roman"/>
                <w:sz w:val="24"/>
                <w:szCs w:val="24"/>
              </w:rPr>
              <w:t>336.39</w:t>
            </w:r>
          </w:p>
        </w:tc>
        <w:tc>
          <w:tcPr>
            <w:tcW w:w="1133" w:type="dxa"/>
            <w:vAlign w:val="center"/>
            <w:hideMark/>
          </w:tcPr>
          <w:p w14:paraId="4D94C850" w14:textId="77777777" w:rsidR="0026710F" w:rsidRPr="0026710F" w:rsidRDefault="0026710F" w:rsidP="0026710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6710F">
              <w:rPr>
                <w:rFonts w:ascii="Times New Roman" w:hAnsi="Times New Roman" w:cs="Times New Roman"/>
                <w:sz w:val="24"/>
                <w:szCs w:val="24"/>
              </w:rPr>
              <w:t>4.60</w:t>
            </w:r>
          </w:p>
        </w:tc>
        <w:tc>
          <w:tcPr>
            <w:tcW w:w="1133" w:type="dxa"/>
            <w:vAlign w:val="center"/>
            <w:hideMark/>
          </w:tcPr>
          <w:p w14:paraId="5FD58665" w14:textId="77777777" w:rsidR="0026710F" w:rsidRPr="0026710F" w:rsidRDefault="0026710F" w:rsidP="0026710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6710F">
              <w:rPr>
                <w:rFonts w:ascii="Times New Roman" w:hAnsi="Times New Roman" w:cs="Times New Roman"/>
                <w:sz w:val="24"/>
                <w:szCs w:val="24"/>
              </w:rPr>
              <w:t>12.4 mg/L</w:t>
            </w:r>
          </w:p>
        </w:tc>
        <w:tc>
          <w:tcPr>
            <w:tcW w:w="1133" w:type="dxa"/>
            <w:vAlign w:val="center"/>
            <w:hideMark/>
          </w:tcPr>
          <w:p w14:paraId="1D91A8A9" w14:textId="77777777" w:rsidR="0026710F" w:rsidRPr="0026710F" w:rsidRDefault="0026710F" w:rsidP="0026710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6710F">
              <w:rPr>
                <w:rFonts w:ascii="Times New Roman" w:hAnsi="Times New Roman" w:cs="Times New Roman"/>
                <w:sz w:val="24"/>
                <w:szCs w:val="24"/>
              </w:rPr>
              <w:t>74.6 Å²</w:t>
            </w:r>
          </w:p>
        </w:tc>
        <w:tc>
          <w:tcPr>
            <w:tcW w:w="1275" w:type="dxa"/>
            <w:vAlign w:val="center"/>
            <w:hideMark/>
          </w:tcPr>
          <w:p w14:paraId="7800184F" w14:textId="77777777" w:rsidR="0026710F" w:rsidRPr="0026710F" w:rsidRDefault="0026710F" w:rsidP="0026710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6710F">
              <w:rPr>
                <w:rFonts w:ascii="Times New Roman" w:hAnsi="Times New Roman" w:cs="Times New Roman"/>
                <w:sz w:val="24"/>
                <w:szCs w:val="24"/>
              </w:rPr>
              <w:t>No Inhibition</w:t>
            </w:r>
          </w:p>
        </w:tc>
        <w:tc>
          <w:tcPr>
            <w:tcW w:w="1618" w:type="dxa"/>
            <w:vAlign w:val="center"/>
            <w:hideMark/>
          </w:tcPr>
          <w:p w14:paraId="36B18264" w14:textId="77777777" w:rsidR="0026710F" w:rsidRPr="0026710F" w:rsidRDefault="0026710F" w:rsidP="0026710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6710F">
              <w:rPr>
                <w:rFonts w:ascii="Times New Roman" w:hAnsi="Times New Roman" w:cs="Times New Roman"/>
                <w:sz w:val="24"/>
                <w:szCs w:val="24"/>
              </w:rPr>
              <w:t>Non-mutagenic</w:t>
            </w:r>
          </w:p>
        </w:tc>
      </w:tr>
      <w:tr w:rsidR="0026710F" w:rsidRPr="0026710F" w14:paraId="027B9430" w14:textId="77777777" w:rsidTr="0026710F">
        <w:trPr>
          <w:trHeight w:val="604"/>
        </w:trPr>
        <w:tc>
          <w:tcPr>
            <w:cnfStyle w:val="001000000000" w:firstRow="0" w:lastRow="0" w:firstColumn="1" w:lastColumn="0" w:oddVBand="0" w:evenVBand="0" w:oddHBand="0" w:evenHBand="0" w:firstRowFirstColumn="0" w:firstRowLastColumn="0" w:lastRowFirstColumn="0" w:lastRowLastColumn="0"/>
            <w:tcW w:w="1704" w:type="dxa"/>
            <w:vAlign w:val="center"/>
            <w:hideMark/>
          </w:tcPr>
          <w:p w14:paraId="0F283782" w14:textId="77777777" w:rsidR="0026710F" w:rsidRPr="0026710F" w:rsidRDefault="0026710F" w:rsidP="0026710F">
            <w:pPr>
              <w:rPr>
                <w:rFonts w:ascii="Times New Roman" w:hAnsi="Times New Roman" w:cs="Times New Roman"/>
                <w:sz w:val="24"/>
                <w:szCs w:val="24"/>
              </w:rPr>
            </w:pPr>
            <w:r w:rsidRPr="0026710F">
              <w:rPr>
                <w:rFonts w:ascii="Times New Roman" w:hAnsi="Times New Roman" w:cs="Times New Roman"/>
                <w:sz w:val="24"/>
                <w:szCs w:val="24"/>
              </w:rPr>
              <w:t>Compound-6</w:t>
            </w:r>
          </w:p>
        </w:tc>
        <w:tc>
          <w:tcPr>
            <w:tcW w:w="1122" w:type="dxa"/>
            <w:vAlign w:val="center"/>
            <w:hideMark/>
          </w:tcPr>
          <w:p w14:paraId="14E62C41" w14:textId="77777777" w:rsidR="0026710F" w:rsidRPr="0026710F" w:rsidRDefault="0026710F" w:rsidP="0026710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710F">
              <w:rPr>
                <w:rFonts w:ascii="Times New Roman" w:hAnsi="Times New Roman" w:cs="Times New Roman"/>
                <w:sz w:val="24"/>
                <w:szCs w:val="24"/>
              </w:rPr>
              <w:t>-9.7</w:t>
            </w:r>
          </w:p>
        </w:tc>
        <w:tc>
          <w:tcPr>
            <w:tcW w:w="1480" w:type="dxa"/>
            <w:vAlign w:val="center"/>
            <w:hideMark/>
          </w:tcPr>
          <w:p w14:paraId="5D3C6BAA" w14:textId="77777777" w:rsidR="0026710F" w:rsidRPr="0026710F" w:rsidRDefault="0026710F" w:rsidP="0026710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710F">
              <w:rPr>
                <w:rFonts w:ascii="Times New Roman" w:hAnsi="Times New Roman" w:cs="Times New Roman"/>
                <w:sz w:val="24"/>
                <w:szCs w:val="24"/>
              </w:rPr>
              <w:t>C17H14N4O2</w:t>
            </w:r>
          </w:p>
        </w:tc>
        <w:tc>
          <w:tcPr>
            <w:tcW w:w="1443" w:type="dxa"/>
            <w:vAlign w:val="center"/>
            <w:hideMark/>
          </w:tcPr>
          <w:p w14:paraId="71FB3F7B" w14:textId="77777777" w:rsidR="0026710F" w:rsidRPr="0026710F" w:rsidRDefault="0026710F" w:rsidP="0026710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710F">
              <w:rPr>
                <w:rFonts w:ascii="Times New Roman" w:hAnsi="Times New Roman" w:cs="Times New Roman"/>
                <w:sz w:val="24"/>
                <w:szCs w:val="24"/>
              </w:rPr>
              <w:t>1/6</w:t>
            </w:r>
          </w:p>
        </w:tc>
        <w:tc>
          <w:tcPr>
            <w:tcW w:w="1417" w:type="dxa"/>
            <w:vAlign w:val="center"/>
            <w:hideMark/>
          </w:tcPr>
          <w:p w14:paraId="4EBF5302" w14:textId="77777777" w:rsidR="0026710F" w:rsidRPr="0026710F" w:rsidRDefault="0026710F" w:rsidP="0026710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710F">
              <w:rPr>
                <w:rFonts w:ascii="Times New Roman" w:hAnsi="Times New Roman" w:cs="Times New Roman"/>
                <w:sz w:val="24"/>
                <w:szCs w:val="24"/>
              </w:rPr>
              <w:t>Electrostatic</w:t>
            </w:r>
          </w:p>
        </w:tc>
        <w:tc>
          <w:tcPr>
            <w:tcW w:w="1133" w:type="dxa"/>
            <w:vAlign w:val="center"/>
            <w:hideMark/>
          </w:tcPr>
          <w:p w14:paraId="1CE06159" w14:textId="77777777" w:rsidR="0026710F" w:rsidRPr="0026710F" w:rsidRDefault="0026710F" w:rsidP="0026710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710F">
              <w:rPr>
                <w:rFonts w:ascii="Times New Roman" w:hAnsi="Times New Roman" w:cs="Times New Roman"/>
                <w:sz w:val="24"/>
                <w:szCs w:val="24"/>
              </w:rPr>
              <w:t>298.31</w:t>
            </w:r>
          </w:p>
        </w:tc>
        <w:tc>
          <w:tcPr>
            <w:tcW w:w="1133" w:type="dxa"/>
            <w:vAlign w:val="center"/>
            <w:hideMark/>
          </w:tcPr>
          <w:p w14:paraId="67036334" w14:textId="77777777" w:rsidR="0026710F" w:rsidRPr="0026710F" w:rsidRDefault="0026710F" w:rsidP="0026710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710F">
              <w:rPr>
                <w:rFonts w:ascii="Times New Roman" w:hAnsi="Times New Roman" w:cs="Times New Roman"/>
                <w:sz w:val="24"/>
                <w:szCs w:val="24"/>
              </w:rPr>
              <w:t>3.70</w:t>
            </w:r>
          </w:p>
        </w:tc>
        <w:tc>
          <w:tcPr>
            <w:tcW w:w="1133" w:type="dxa"/>
            <w:vAlign w:val="center"/>
            <w:hideMark/>
          </w:tcPr>
          <w:p w14:paraId="0801B3DC" w14:textId="77777777" w:rsidR="0026710F" w:rsidRPr="0026710F" w:rsidRDefault="0026710F" w:rsidP="0026710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710F">
              <w:rPr>
                <w:rFonts w:ascii="Times New Roman" w:hAnsi="Times New Roman" w:cs="Times New Roman"/>
                <w:sz w:val="24"/>
                <w:szCs w:val="24"/>
              </w:rPr>
              <w:t>25.3 mg/L</w:t>
            </w:r>
          </w:p>
        </w:tc>
        <w:tc>
          <w:tcPr>
            <w:tcW w:w="1133" w:type="dxa"/>
            <w:vAlign w:val="center"/>
            <w:hideMark/>
          </w:tcPr>
          <w:p w14:paraId="445DBCF6" w14:textId="77777777" w:rsidR="0026710F" w:rsidRPr="0026710F" w:rsidRDefault="0026710F" w:rsidP="0026710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710F">
              <w:rPr>
                <w:rFonts w:ascii="Times New Roman" w:hAnsi="Times New Roman" w:cs="Times New Roman"/>
                <w:sz w:val="24"/>
                <w:szCs w:val="24"/>
              </w:rPr>
              <w:t>67.1 Å²</w:t>
            </w:r>
          </w:p>
        </w:tc>
        <w:tc>
          <w:tcPr>
            <w:tcW w:w="1275" w:type="dxa"/>
            <w:vAlign w:val="center"/>
            <w:hideMark/>
          </w:tcPr>
          <w:p w14:paraId="5B27127E" w14:textId="77777777" w:rsidR="0026710F" w:rsidRPr="0026710F" w:rsidRDefault="0026710F" w:rsidP="0026710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710F">
              <w:rPr>
                <w:rFonts w:ascii="Times New Roman" w:hAnsi="Times New Roman" w:cs="Times New Roman"/>
                <w:sz w:val="24"/>
                <w:szCs w:val="24"/>
              </w:rPr>
              <w:t>Weak Inhibition</w:t>
            </w:r>
          </w:p>
        </w:tc>
        <w:tc>
          <w:tcPr>
            <w:tcW w:w="1618" w:type="dxa"/>
            <w:vAlign w:val="center"/>
            <w:hideMark/>
          </w:tcPr>
          <w:p w14:paraId="04FD3F8C" w14:textId="77777777" w:rsidR="0026710F" w:rsidRPr="0026710F" w:rsidRDefault="0026710F" w:rsidP="0026710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710F">
              <w:rPr>
                <w:rFonts w:ascii="Times New Roman" w:hAnsi="Times New Roman" w:cs="Times New Roman"/>
                <w:sz w:val="24"/>
                <w:szCs w:val="24"/>
              </w:rPr>
              <w:t>Non-mutagenic</w:t>
            </w:r>
          </w:p>
        </w:tc>
      </w:tr>
      <w:tr w:rsidR="0026710F" w:rsidRPr="0026710F" w14:paraId="63E3C47F" w14:textId="77777777" w:rsidTr="0026710F">
        <w:trPr>
          <w:cnfStyle w:val="000000100000" w:firstRow="0" w:lastRow="0" w:firstColumn="0" w:lastColumn="0" w:oddVBand="0" w:evenVBand="0" w:oddHBand="1" w:evenHBand="0" w:firstRowFirstColumn="0" w:firstRowLastColumn="0" w:lastRowFirstColumn="0" w:lastRowLastColumn="0"/>
          <w:trHeight w:val="604"/>
        </w:trPr>
        <w:tc>
          <w:tcPr>
            <w:cnfStyle w:val="001000000000" w:firstRow="0" w:lastRow="0" w:firstColumn="1" w:lastColumn="0" w:oddVBand="0" w:evenVBand="0" w:oddHBand="0" w:evenHBand="0" w:firstRowFirstColumn="0" w:firstRowLastColumn="0" w:lastRowFirstColumn="0" w:lastRowLastColumn="0"/>
            <w:tcW w:w="1704" w:type="dxa"/>
            <w:vAlign w:val="center"/>
            <w:hideMark/>
          </w:tcPr>
          <w:p w14:paraId="59F09D00" w14:textId="77777777" w:rsidR="0026710F" w:rsidRPr="0026710F" w:rsidRDefault="0026710F" w:rsidP="0026710F">
            <w:pPr>
              <w:rPr>
                <w:rFonts w:ascii="Times New Roman" w:hAnsi="Times New Roman" w:cs="Times New Roman"/>
                <w:sz w:val="24"/>
                <w:szCs w:val="24"/>
              </w:rPr>
            </w:pPr>
            <w:r w:rsidRPr="0026710F">
              <w:rPr>
                <w:rFonts w:ascii="Times New Roman" w:hAnsi="Times New Roman" w:cs="Times New Roman"/>
                <w:sz w:val="24"/>
                <w:szCs w:val="24"/>
              </w:rPr>
              <w:t>Compound-7</w:t>
            </w:r>
          </w:p>
        </w:tc>
        <w:tc>
          <w:tcPr>
            <w:tcW w:w="1122" w:type="dxa"/>
            <w:vAlign w:val="center"/>
            <w:hideMark/>
          </w:tcPr>
          <w:p w14:paraId="7EC3DF3E" w14:textId="77777777" w:rsidR="0026710F" w:rsidRPr="0026710F" w:rsidRDefault="0026710F" w:rsidP="0026710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6710F">
              <w:rPr>
                <w:rFonts w:ascii="Times New Roman" w:hAnsi="Times New Roman" w:cs="Times New Roman"/>
                <w:sz w:val="24"/>
                <w:szCs w:val="24"/>
              </w:rPr>
              <w:t>-9.6</w:t>
            </w:r>
          </w:p>
        </w:tc>
        <w:tc>
          <w:tcPr>
            <w:tcW w:w="1480" w:type="dxa"/>
            <w:vAlign w:val="center"/>
            <w:hideMark/>
          </w:tcPr>
          <w:p w14:paraId="3B5840FD" w14:textId="77777777" w:rsidR="0026710F" w:rsidRPr="0026710F" w:rsidRDefault="0026710F" w:rsidP="0026710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6710F">
              <w:rPr>
                <w:rFonts w:ascii="Times New Roman" w:hAnsi="Times New Roman" w:cs="Times New Roman"/>
                <w:sz w:val="24"/>
                <w:szCs w:val="24"/>
              </w:rPr>
              <w:t>C20H18N4OS</w:t>
            </w:r>
          </w:p>
        </w:tc>
        <w:tc>
          <w:tcPr>
            <w:tcW w:w="1443" w:type="dxa"/>
            <w:vAlign w:val="center"/>
            <w:hideMark/>
          </w:tcPr>
          <w:p w14:paraId="43C2004D" w14:textId="77777777" w:rsidR="0026710F" w:rsidRPr="0026710F" w:rsidRDefault="0026710F" w:rsidP="0026710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6710F">
              <w:rPr>
                <w:rFonts w:ascii="Times New Roman" w:hAnsi="Times New Roman" w:cs="Times New Roman"/>
                <w:sz w:val="24"/>
                <w:szCs w:val="24"/>
              </w:rPr>
              <w:t>1/5</w:t>
            </w:r>
          </w:p>
        </w:tc>
        <w:tc>
          <w:tcPr>
            <w:tcW w:w="1417" w:type="dxa"/>
            <w:vAlign w:val="center"/>
            <w:hideMark/>
          </w:tcPr>
          <w:p w14:paraId="04927460" w14:textId="77777777" w:rsidR="0026710F" w:rsidRPr="0026710F" w:rsidRDefault="0026710F" w:rsidP="0026710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6710F">
              <w:rPr>
                <w:rFonts w:ascii="Times New Roman" w:hAnsi="Times New Roman" w:cs="Times New Roman"/>
                <w:sz w:val="24"/>
                <w:szCs w:val="24"/>
              </w:rPr>
              <w:t>Hydrogen Bonding</w:t>
            </w:r>
          </w:p>
        </w:tc>
        <w:tc>
          <w:tcPr>
            <w:tcW w:w="1133" w:type="dxa"/>
            <w:vAlign w:val="center"/>
            <w:hideMark/>
          </w:tcPr>
          <w:p w14:paraId="018737A8" w14:textId="77777777" w:rsidR="0026710F" w:rsidRPr="0026710F" w:rsidRDefault="0026710F" w:rsidP="0026710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6710F">
              <w:rPr>
                <w:rFonts w:ascii="Times New Roman" w:hAnsi="Times New Roman" w:cs="Times New Roman"/>
                <w:sz w:val="24"/>
                <w:szCs w:val="24"/>
              </w:rPr>
              <w:t>376.45</w:t>
            </w:r>
          </w:p>
        </w:tc>
        <w:tc>
          <w:tcPr>
            <w:tcW w:w="1133" w:type="dxa"/>
            <w:vAlign w:val="center"/>
            <w:hideMark/>
          </w:tcPr>
          <w:p w14:paraId="3B6EE506" w14:textId="77777777" w:rsidR="0026710F" w:rsidRPr="0026710F" w:rsidRDefault="0026710F" w:rsidP="0026710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6710F">
              <w:rPr>
                <w:rFonts w:ascii="Times New Roman" w:hAnsi="Times New Roman" w:cs="Times New Roman"/>
                <w:sz w:val="24"/>
                <w:szCs w:val="24"/>
              </w:rPr>
              <w:t>3.80</w:t>
            </w:r>
          </w:p>
        </w:tc>
        <w:tc>
          <w:tcPr>
            <w:tcW w:w="1133" w:type="dxa"/>
            <w:vAlign w:val="center"/>
            <w:hideMark/>
          </w:tcPr>
          <w:p w14:paraId="2854EB7A" w14:textId="77777777" w:rsidR="0026710F" w:rsidRPr="0026710F" w:rsidRDefault="0026710F" w:rsidP="0026710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6710F">
              <w:rPr>
                <w:rFonts w:ascii="Times New Roman" w:hAnsi="Times New Roman" w:cs="Times New Roman"/>
                <w:sz w:val="24"/>
                <w:szCs w:val="24"/>
              </w:rPr>
              <w:t>28.1 mg/L</w:t>
            </w:r>
          </w:p>
        </w:tc>
        <w:tc>
          <w:tcPr>
            <w:tcW w:w="1133" w:type="dxa"/>
            <w:vAlign w:val="center"/>
            <w:hideMark/>
          </w:tcPr>
          <w:p w14:paraId="5CDA7385" w14:textId="77777777" w:rsidR="0026710F" w:rsidRPr="0026710F" w:rsidRDefault="0026710F" w:rsidP="0026710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6710F">
              <w:rPr>
                <w:rFonts w:ascii="Times New Roman" w:hAnsi="Times New Roman" w:cs="Times New Roman"/>
                <w:sz w:val="24"/>
                <w:szCs w:val="24"/>
              </w:rPr>
              <w:t>77.4 Å²</w:t>
            </w:r>
          </w:p>
        </w:tc>
        <w:tc>
          <w:tcPr>
            <w:tcW w:w="1275" w:type="dxa"/>
            <w:vAlign w:val="center"/>
            <w:hideMark/>
          </w:tcPr>
          <w:p w14:paraId="438EAB1B" w14:textId="77777777" w:rsidR="0026710F" w:rsidRPr="0026710F" w:rsidRDefault="0026710F" w:rsidP="0026710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6710F">
              <w:rPr>
                <w:rFonts w:ascii="Times New Roman" w:hAnsi="Times New Roman" w:cs="Times New Roman"/>
                <w:sz w:val="24"/>
                <w:szCs w:val="24"/>
              </w:rPr>
              <w:t>Weak Inhibition</w:t>
            </w:r>
          </w:p>
        </w:tc>
        <w:tc>
          <w:tcPr>
            <w:tcW w:w="1618" w:type="dxa"/>
            <w:vAlign w:val="center"/>
            <w:hideMark/>
          </w:tcPr>
          <w:p w14:paraId="5346F2F7" w14:textId="77777777" w:rsidR="0026710F" w:rsidRPr="0026710F" w:rsidRDefault="0026710F" w:rsidP="0026710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6710F">
              <w:rPr>
                <w:rFonts w:ascii="Times New Roman" w:hAnsi="Times New Roman" w:cs="Times New Roman"/>
                <w:sz w:val="24"/>
                <w:szCs w:val="24"/>
              </w:rPr>
              <w:t>Non-mutagenic</w:t>
            </w:r>
          </w:p>
        </w:tc>
      </w:tr>
      <w:tr w:rsidR="0026710F" w:rsidRPr="0026710F" w14:paraId="6D535417" w14:textId="77777777" w:rsidTr="0026710F">
        <w:trPr>
          <w:trHeight w:val="621"/>
        </w:trPr>
        <w:tc>
          <w:tcPr>
            <w:cnfStyle w:val="001000000000" w:firstRow="0" w:lastRow="0" w:firstColumn="1" w:lastColumn="0" w:oddVBand="0" w:evenVBand="0" w:oddHBand="0" w:evenHBand="0" w:firstRowFirstColumn="0" w:firstRowLastColumn="0" w:lastRowFirstColumn="0" w:lastRowLastColumn="0"/>
            <w:tcW w:w="1704" w:type="dxa"/>
            <w:vAlign w:val="center"/>
            <w:hideMark/>
          </w:tcPr>
          <w:p w14:paraId="33F62304" w14:textId="77777777" w:rsidR="0026710F" w:rsidRPr="0026710F" w:rsidRDefault="0026710F" w:rsidP="0026710F">
            <w:pPr>
              <w:rPr>
                <w:rFonts w:ascii="Times New Roman" w:hAnsi="Times New Roman" w:cs="Times New Roman"/>
                <w:sz w:val="24"/>
                <w:szCs w:val="24"/>
              </w:rPr>
            </w:pPr>
            <w:r w:rsidRPr="0026710F">
              <w:rPr>
                <w:rFonts w:ascii="Times New Roman" w:hAnsi="Times New Roman" w:cs="Times New Roman"/>
                <w:sz w:val="24"/>
                <w:szCs w:val="24"/>
              </w:rPr>
              <w:t>Compound-8</w:t>
            </w:r>
          </w:p>
        </w:tc>
        <w:tc>
          <w:tcPr>
            <w:tcW w:w="1122" w:type="dxa"/>
            <w:vAlign w:val="center"/>
            <w:hideMark/>
          </w:tcPr>
          <w:p w14:paraId="04AA12FE" w14:textId="77777777" w:rsidR="0026710F" w:rsidRPr="0026710F" w:rsidRDefault="0026710F" w:rsidP="0026710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710F">
              <w:rPr>
                <w:rFonts w:ascii="Times New Roman" w:hAnsi="Times New Roman" w:cs="Times New Roman"/>
                <w:sz w:val="24"/>
                <w:szCs w:val="24"/>
              </w:rPr>
              <w:t>-9.10</w:t>
            </w:r>
          </w:p>
        </w:tc>
        <w:tc>
          <w:tcPr>
            <w:tcW w:w="1480" w:type="dxa"/>
            <w:vAlign w:val="center"/>
            <w:hideMark/>
          </w:tcPr>
          <w:p w14:paraId="0BA75924" w14:textId="77777777" w:rsidR="0026710F" w:rsidRPr="0026710F" w:rsidRDefault="0026710F" w:rsidP="0026710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710F">
              <w:rPr>
                <w:rFonts w:ascii="Times New Roman" w:hAnsi="Times New Roman" w:cs="Times New Roman"/>
                <w:sz w:val="24"/>
                <w:szCs w:val="24"/>
              </w:rPr>
              <w:t>C16H15N3O4</w:t>
            </w:r>
          </w:p>
        </w:tc>
        <w:tc>
          <w:tcPr>
            <w:tcW w:w="1443" w:type="dxa"/>
            <w:vAlign w:val="center"/>
            <w:hideMark/>
          </w:tcPr>
          <w:p w14:paraId="2E137CC4" w14:textId="77777777" w:rsidR="0026710F" w:rsidRPr="0026710F" w:rsidRDefault="0026710F" w:rsidP="0026710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710F">
              <w:rPr>
                <w:rFonts w:ascii="Times New Roman" w:hAnsi="Times New Roman" w:cs="Times New Roman"/>
                <w:sz w:val="24"/>
                <w:szCs w:val="24"/>
              </w:rPr>
              <w:t>0/4</w:t>
            </w:r>
          </w:p>
        </w:tc>
        <w:tc>
          <w:tcPr>
            <w:tcW w:w="1417" w:type="dxa"/>
            <w:vAlign w:val="center"/>
            <w:hideMark/>
          </w:tcPr>
          <w:p w14:paraId="3CA63801" w14:textId="77777777" w:rsidR="0026710F" w:rsidRPr="0026710F" w:rsidRDefault="0026710F" w:rsidP="0026710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710F">
              <w:rPr>
                <w:rFonts w:ascii="Times New Roman" w:hAnsi="Times New Roman" w:cs="Times New Roman"/>
                <w:sz w:val="24"/>
                <w:szCs w:val="24"/>
              </w:rPr>
              <w:t>Hydrophobic</w:t>
            </w:r>
          </w:p>
        </w:tc>
        <w:tc>
          <w:tcPr>
            <w:tcW w:w="1133" w:type="dxa"/>
            <w:vAlign w:val="center"/>
            <w:hideMark/>
          </w:tcPr>
          <w:p w14:paraId="4FBF5F2C" w14:textId="77777777" w:rsidR="0026710F" w:rsidRPr="0026710F" w:rsidRDefault="0026710F" w:rsidP="0026710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710F">
              <w:rPr>
                <w:rFonts w:ascii="Times New Roman" w:hAnsi="Times New Roman" w:cs="Times New Roman"/>
                <w:sz w:val="24"/>
                <w:szCs w:val="24"/>
              </w:rPr>
              <w:t>313.31</w:t>
            </w:r>
          </w:p>
        </w:tc>
        <w:tc>
          <w:tcPr>
            <w:tcW w:w="1133" w:type="dxa"/>
            <w:vAlign w:val="center"/>
            <w:hideMark/>
          </w:tcPr>
          <w:p w14:paraId="7BB2E888" w14:textId="77777777" w:rsidR="0026710F" w:rsidRPr="0026710F" w:rsidRDefault="0026710F" w:rsidP="0026710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710F">
              <w:rPr>
                <w:rFonts w:ascii="Times New Roman" w:hAnsi="Times New Roman" w:cs="Times New Roman"/>
                <w:sz w:val="24"/>
                <w:szCs w:val="24"/>
              </w:rPr>
              <w:t>4.05</w:t>
            </w:r>
          </w:p>
        </w:tc>
        <w:tc>
          <w:tcPr>
            <w:tcW w:w="1133" w:type="dxa"/>
            <w:vAlign w:val="center"/>
            <w:hideMark/>
          </w:tcPr>
          <w:p w14:paraId="198FA989" w14:textId="77777777" w:rsidR="0026710F" w:rsidRPr="0026710F" w:rsidRDefault="0026710F" w:rsidP="0026710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710F">
              <w:rPr>
                <w:rFonts w:ascii="Times New Roman" w:hAnsi="Times New Roman" w:cs="Times New Roman"/>
                <w:sz w:val="24"/>
                <w:szCs w:val="24"/>
              </w:rPr>
              <w:t>14.8 mg/L</w:t>
            </w:r>
          </w:p>
        </w:tc>
        <w:tc>
          <w:tcPr>
            <w:tcW w:w="1133" w:type="dxa"/>
            <w:vAlign w:val="center"/>
            <w:hideMark/>
          </w:tcPr>
          <w:p w14:paraId="3767B7A0" w14:textId="77777777" w:rsidR="0026710F" w:rsidRPr="0026710F" w:rsidRDefault="0026710F" w:rsidP="0026710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710F">
              <w:rPr>
                <w:rFonts w:ascii="Times New Roman" w:hAnsi="Times New Roman" w:cs="Times New Roman"/>
                <w:sz w:val="24"/>
                <w:szCs w:val="24"/>
              </w:rPr>
              <w:t>84.1 Å²</w:t>
            </w:r>
          </w:p>
        </w:tc>
        <w:tc>
          <w:tcPr>
            <w:tcW w:w="1275" w:type="dxa"/>
            <w:vAlign w:val="center"/>
            <w:hideMark/>
          </w:tcPr>
          <w:p w14:paraId="20FC3A36" w14:textId="77777777" w:rsidR="0026710F" w:rsidRPr="0026710F" w:rsidRDefault="0026710F" w:rsidP="0026710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710F">
              <w:rPr>
                <w:rFonts w:ascii="Times New Roman" w:hAnsi="Times New Roman" w:cs="Times New Roman"/>
                <w:sz w:val="24"/>
                <w:szCs w:val="24"/>
              </w:rPr>
              <w:t>No Inhibition</w:t>
            </w:r>
          </w:p>
        </w:tc>
        <w:tc>
          <w:tcPr>
            <w:tcW w:w="1618" w:type="dxa"/>
            <w:vAlign w:val="center"/>
            <w:hideMark/>
          </w:tcPr>
          <w:p w14:paraId="0751EF3B" w14:textId="77777777" w:rsidR="0026710F" w:rsidRPr="0026710F" w:rsidRDefault="0026710F" w:rsidP="0026710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710F">
              <w:rPr>
                <w:rFonts w:ascii="Times New Roman" w:hAnsi="Times New Roman" w:cs="Times New Roman"/>
                <w:sz w:val="24"/>
                <w:szCs w:val="24"/>
              </w:rPr>
              <w:t>Non-mutagenic</w:t>
            </w:r>
          </w:p>
        </w:tc>
      </w:tr>
      <w:tr w:rsidR="0026710F" w:rsidRPr="0026710F" w14:paraId="144E36C2" w14:textId="77777777" w:rsidTr="0026710F">
        <w:trPr>
          <w:cnfStyle w:val="000000100000" w:firstRow="0" w:lastRow="0" w:firstColumn="0" w:lastColumn="0" w:oddVBand="0" w:evenVBand="0" w:oddHBand="1" w:evenHBand="0" w:firstRowFirstColumn="0" w:firstRowLastColumn="0" w:lastRowFirstColumn="0" w:lastRowLastColumn="0"/>
          <w:trHeight w:val="604"/>
        </w:trPr>
        <w:tc>
          <w:tcPr>
            <w:cnfStyle w:val="001000000000" w:firstRow="0" w:lastRow="0" w:firstColumn="1" w:lastColumn="0" w:oddVBand="0" w:evenVBand="0" w:oddHBand="0" w:evenHBand="0" w:firstRowFirstColumn="0" w:firstRowLastColumn="0" w:lastRowFirstColumn="0" w:lastRowLastColumn="0"/>
            <w:tcW w:w="1704" w:type="dxa"/>
            <w:vAlign w:val="center"/>
            <w:hideMark/>
          </w:tcPr>
          <w:p w14:paraId="30CDF642" w14:textId="77777777" w:rsidR="0026710F" w:rsidRPr="0026710F" w:rsidRDefault="0026710F" w:rsidP="0026710F">
            <w:pPr>
              <w:rPr>
                <w:rFonts w:ascii="Times New Roman" w:hAnsi="Times New Roman" w:cs="Times New Roman"/>
                <w:sz w:val="24"/>
                <w:szCs w:val="24"/>
              </w:rPr>
            </w:pPr>
            <w:r w:rsidRPr="0026710F">
              <w:rPr>
                <w:rFonts w:ascii="Times New Roman" w:hAnsi="Times New Roman" w:cs="Times New Roman"/>
                <w:sz w:val="24"/>
                <w:szCs w:val="24"/>
              </w:rPr>
              <w:t>Compound-9</w:t>
            </w:r>
          </w:p>
        </w:tc>
        <w:tc>
          <w:tcPr>
            <w:tcW w:w="1122" w:type="dxa"/>
            <w:vAlign w:val="center"/>
            <w:hideMark/>
          </w:tcPr>
          <w:p w14:paraId="686D1E36" w14:textId="77777777" w:rsidR="0026710F" w:rsidRPr="0026710F" w:rsidRDefault="0026710F" w:rsidP="0026710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6710F">
              <w:rPr>
                <w:rFonts w:ascii="Times New Roman" w:hAnsi="Times New Roman" w:cs="Times New Roman"/>
                <w:sz w:val="24"/>
                <w:szCs w:val="24"/>
              </w:rPr>
              <w:t>-9.6</w:t>
            </w:r>
          </w:p>
        </w:tc>
        <w:tc>
          <w:tcPr>
            <w:tcW w:w="1480" w:type="dxa"/>
            <w:vAlign w:val="center"/>
            <w:hideMark/>
          </w:tcPr>
          <w:p w14:paraId="3D2CEE76" w14:textId="77777777" w:rsidR="0026710F" w:rsidRPr="0026710F" w:rsidRDefault="0026710F" w:rsidP="0026710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6710F">
              <w:rPr>
                <w:rFonts w:ascii="Times New Roman" w:hAnsi="Times New Roman" w:cs="Times New Roman"/>
                <w:sz w:val="24"/>
                <w:szCs w:val="24"/>
              </w:rPr>
              <w:t>C19H20N2O2</w:t>
            </w:r>
          </w:p>
        </w:tc>
        <w:tc>
          <w:tcPr>
            <w:tcW w:w="1443" w:type="dxa"/>
            <w:vAlign w:val="center"/>
            <w:hideMark/>
          </w:tcPr>
          <w:p w14:paraId="7FC4ED78" w14:textId="77777777" w:rsidR="0026710F" w:rsidRPr="0026710F" w:rsidRDefault="0026710F" w:rsidP="0026710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6710F">
              <w:rPr>
                <w:rFonts w:ascii="Times New Roman" w:hAnsi="Times New Roman" w:cs="Times New Roman"/>
                <w:sz w:val="24"/>
                <w:szCs w:val="24"/>
              </w:rPr>
              <w:t>2/5</w:t>
            </w:r>
          </w:p>
        </w:tc>
        <w:tc>
          <w:tcPr>
            <w:tcW w:w="1417" w:type="dxa"/>
            <w:vAlign w:val="center"/>
            <w:hideMark/>
          </w:tcPr>
          <w:p w14:paraId="40D7152C" w14:textId="77777777" w:rsidR="0026710F" w:rsidRPr="0026710F" w:rsidRDefault="0026710F" w:rsidP="0026710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6710F">
              <w:rPr>
                <w:rFonts w:ascii="Times New Roman" w:hAnsi="Times New Roman" w:cs="Times New Roman"/>
                <w:sz w:val="24"/>
                <w:szCs w:val="24"/>
              </w:rPr>
              <w:t>Electrostatic</w:t>
            </w:r>
          </w:p>
        </w:tc>
        <w:tc>
          <w:tcPr>
            <w:tcW w:w="1133" w:type="dxa"/>
            <w:vAlign w:val="center"/>
            <w:hideMark/>
          </w:tcPr>
          <w:p w14:paraId="16540723" w14:textId="77777777" w:rsidR="0026710F" w:rsidRPr="0026710F" w:rsidRDefault="0026710F" w:rsidP="0026710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6710F">
              <w:rPr>
                <w:rFonts w:ascii="Times New Roman" w:hAnsi="Times New Roman" w:cs="Times New Roman"/>
                <w:sz w:val="24"/>
                <w:szCs w:val="24"/>
              </w:rPr>
              <w:t>308.38</w:t>
            </w:r>
          </w:p>
        </w:tc>
        <w:tc>
          <w:tcPr>
            <w:tcW w:w="1133" w:type="dxa"/>
            <w:vAlign w:val="center"/>
            <w:hideMark/>
          </w:tcPr>
          <w:p w14:paraId="30A28E80" w14:textId="77777777" w:rsidR="0026710F" w:rsidRPr="0026710F" w:rsidRDefault="0026710F" w:rsidP="0026710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6710F">
              <w:rPr>
                <w:rFonts w:ascii="Times New Roman" w:hAnsi="Times New Roman" w:cs="Times New Roman"/>
                <w:sz w:val="24"/>
                <w:szCs w:val="24"/>
              </w:rPr>
              <w:t>4.55</w:t>
            </w:r>
          </w:p>
        </w:tc>
        <w:tc>
          <w:tcPr>
            <w:tcW w:w="1133" w:type="dxa"/>
            <w:vAlign w:val="center"/>
            <w:hideMark/>
          </w:tcPr>
          <w:p w14:paraId="67419499" w14:textId="77777777" w:rsidR="0026710F" w:rsidRPr="0026710F" w:rsidRDefault="0026710F" w:rsidP="0026710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6710F">
              <w:rPr>
                <w:rFonts w:ascii="Times New Roman" w:hAnsi="Times New Roman" w:cs="Times New Roman"/>
                <w:sz w:val="24"/>
                <w:szCs w:val="24"/>
              </w:rPr>
              <w:t>9.6 mg/L</w:t>
            </w:r>
          </w:p>
        </w:tc>
        <w:tc>
          <w:tcPr>
            <w:tcW w:w="1133" w:type="dxa"/>
            <w:vAlign w:val="center"/>
            <w:hideMark/>
          </w:tcPr>
          <w:p w14:paraId="59EE9217" w14:textId="77777777" w:rsidR="0026710F" w:rsidRPr="0026710F" w:rsidRDefault="0026710F" w:rsidP="0026710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6710F">
              <w:rPr>
                <w:rFonts w:ascii="Times New Roman" w:hAnsi="Times New Roman" w:cs="Times New Roman"/>
                <w:sz w:val="24"/>
                <w:szCs w:val="24"/>
              </w:rPr>
              <w:t>51.6 Å²</w:t>
            </w:r>
          </w:p>
        </w:tc>
        <w:tc>
          <w:tcPr>
            <w:tcW w:w="1275" w:type="dxa"/>
            <w:vAlign w:val="center"/>
            <w:hideMark/>
          </w:tcPr>
          <w:p w14:paraId="30675466" w14:textId="77777777" w:rsidR="0026710F" w:rsidRPr="0026710F" w:rsidRDefault="0026710F" w:rsidP="0026710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6710F">
              <w:rPr>
                <w:rFonts w:ascii="Times New Roman" w:hAnsi="Times New Roman" w:cs="Times New Roman"/>
                <w:sz w:val="24"/>
                <w:szCs w:val="24"/>
              </w:rPr>
              <w:t>No Inhibition</w:t>
            </w:r>
          </w:p>
        </w:tc>
        <w:tc>
          <w:tcPr>
            <w:tcW w:w="1618" w:type="dxa"/>
            <w:vAlign w:val="center"/>
            <w:hideMark/>
          </w:tcPr>
          <w:p w14:paraId="071D90F2" w14:textId="77777777" w:rsidR="0026710F" w:rsidRPr="0026710F" w:rsidRDefault="0026710F" w:rsidP="0026710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6710F">
              <w:rPr>
                <w:rFonts w:ascii="Times New Roman" w:hAnsi="Times New Roman" w:cs="Times New Roman"/>
                <w:sz w:val="24"/>
                <w:szCs w:val="24"/>
              </w:rPr>
              <w:t>Non-mutagenic</w:t>
            </w:r>
          </w:p>
        </w:tc>
      </w:tr>
      <w:tr w:rsidR="0026710F" w:rsidRPr="0026710F" w14:paraId="5F4FA9CF" w14:textId="77777777" w:rsidTr="0026710F">
        <w:trPr>
          <w:trHeight w:val="621"/>
        </w:trPr>
        <w:tc>
          <w:tcPr>
            <w:cnfStyle w:val="001000000000" w:firstRow="0" w:lastRow="0" w:firstColumn="1" w:lastColumn="0" w:oddVBand="0" w:evenVBand="0" w:oddHBand="0" w:evenHBand="0" w:firstRowFirstColumn="0" w:firstRowLastColumn="0" w:lastRowFirstColumn="0" w:lastRowLastColumn="0"/>
            <w:tcW w:w="1704" w:type="dxa"/>
            <w:vAlign w:val="center"/>
            <w:hideMark/>
          </w:tcPr>
          <w:p w14:paraId="179775B7" w14:textId="77777777" w:rsidR="0026710F" w:rsidRPr="0026710F" w:rsidRDefault="0026710F" w:rsidP="0026710F">
            <w:pPr>
              <w:rPr>
                <w:rFonts w:ascii="Times New Roman" w:hAnsi="Times New Roman" w:cs="Times New Roman"/>
                <w:sz w:val="24"/>
                <w:szCs w:val="24"/>
              </w:rPr>
            </w:pPr>
            <w:r w:rsidRPr="0026710F">
              <w:rPr>
                <w:rFonts w:ascii="Times New Roman" w:hAnsi="Times New Roman" w:cs="Times New Roman"/>
                <w:sz w:val="24"/>
                <w:szCs w:val="24"/>
              </w:rPr>
              <w:t>Compound-10</w:t>
            </w:r>
          </w:p>
        </w:tc>
        <w:tc>
          <w:tcPr>
            <w:tcW w:w="1122" w:type="dxa"/>
            <w:vAlign w:val="center"/>
            <w:hideMark/>
          </w:tcPr>
          <w:p w14:paraId="288B9AAA" w14:textId="77777777" w:rsidR="0026710F" w:rsidRPr="0026710F" w:rsidRDefault="0026710F" w:rsidP="0026710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710F">
              <w:rPr>
                <w:rFonts w:ascii="Times New Roman" w:hAnsi="Times New Roman" w:cs="Times New Roman"/>
                <w:sz w:val="24"/>
                <w:szCs w:val="24"/>
              </w:rPr>
              <w:t>-9.7</w:t>
            </w:r>
          </w:p>
        </w:tc>
        <w:tc>
          <w:tcPr>
            <w:tcW w:w="1480" w:type="dxa"/>
            <w:vAlign w:val="center"/>
            <w:hideMark/>
          </w:tcPr>
          <w:p w14:paraId="0EB9338B" w14:textId="77777777" w:rsidR="0026710F" w:rsidRPr="0026710F" w:rsidRDefault="0026710F" w:rsidP="0026710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710F">
              <w:rPr>
                <w:rFonts w:ascii="Times New Roman" w:hAnsi="Times New Roman" w:cs="Times New Roman"/>
                <w:sz w:val="24"/>
                <w:szCs w:val="24"/>
              </w:rPr>
              <w:t>C18H16N4O4</w:t>
            </w:r>
          </w:p>
        </w:tc>
        <w:tc>
          <w:tcPr>
            <w:tcW w:w="1443" w:type="dxa"/>
            <w:vAlign w:val="center"/>
            <w:hideMark/>
          </w:tcPr>
          <w:p w14:paraId="71FB0F6B" w14:textId="77777777" w:rsidR="0026710F" w:rsidRPr="0026710F" w:rsidRDefault="0026710F" w:rsidP="0026710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710F">
              <w:rPr>
                <w:rFonts w:ascii="Times New Roman" w:hAnsi="Times New Roman" w:cs="Times New Roman"/>
                <w:sz w:val="24"/>
                <w:szCs w:val="24"/>
              </w:rPr>
              <w:t>1/4</w:t>
            </w:r>
          </w:p>
        </w:tc>
        <w:tc>
          <w:tcPr>
            <w:tcW w:w="1417" w:type="dxa"/>
            <w:vAlign w:val="center"/>
            <w:hideMark/>
          </w:tcPr>
          <w:p w14:paraId="478B775A" w14:textId="77777777" w:rsidR="0026710F" w:rsidRPr="0026710F" w:rsidRDefault="0026710F" w:rsidP="0026710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710F">
              <w:rPr>
                <w:rFonts w:ascii="Times New Roman" w:hAnsi="Times New Roman" w:cs="Times New Roman"/>
                <w:sz w:val="24"/>
                <w:szCs w:val="24"/>
              </w:rPr>
              <w:t>Hydrogen Bonding</w:t>
            </w:r>
          </w:p>
        </w:tc>
        <w:tc>
          <w:tcPr>
            <w:tcW w:w="1133" w:type="dxa"/>
            <w:vAlign w:val="center"/>
            <w:hideMark/>
          </w:tcPr>
          <w:p w14:paraId="4C6E9EB9" w14:textId="77777777" w:rsidR="0026710F" w:rsidRPr="0026710F" w:rsidRDefault="0026710F" w:rsidP="0026710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710F">
              <w:rPr>
                <w:rFonts w:ascii="Times New Roman" w:hAnsi="Times New Roman" w:cs="Times New Roman"/>
                <w:sz w:val="24"/>
                <w:szCs w:val="24"/>
              </w:rPr>
              <w:t>340.35</w:t>
            </w:r>
          </w:p>
        </w:tc>
        <w:tc>
          <w:tcPr>
            <w:tcW w:w="1133" w:type="dxa"/>
            <w:vAlign w:val="center"/>
            <w:hideMark/>
          </w:tcPr>
          <w:p w14:paraId="4ACBEFAE" w14:textId="77777777" w:rsidR="0026710F" w:rsidRPr="0026710F" w:rsidRDefault="0026710F" w:rsidP="0026710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710F">
              <w:rPr>
                <w:rFonts w:ascii="Times New Roman" w:hAnsi="Times New Roman" w:cs="Times New Roman"/>
                <w:sz w:val="24"/>
                <w:szCs w:val="24"/>
              </w:rPr>
              <w:t>3.65</w:t>
            </w:r>
          </w:p>
        </w:tc>
        <w:tc>
          <w:tcPr>
            <w:tcW w:w="1133" w:type="dxa"/>
            <w:vAlign w:val="center"/>
            <w:hideMark/>
          </w:tcPr>
          <w:p w14:paraId="0CB6C333" w14:textId="77777777" w:rsidR="0026710F" w:rsidRPr="0026710F" w:rsidRDefault="0026710F" w:rsidP="0026710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710F">
              <w:rPr>
                <w:rFonts w:ascii="Times New Roman" w:hAnsi="Times New Roman" w:cs="Times New Roman"/>
                <w:sz w:val="24"/>
                <w:szCs w:val="24"/>
              </w:rPr>
              <w:t>17.9 mg/L</w:t>
            </w:r>
          </w:p>
        </w:tc>
        <w:tc>
          <w:tcPr>
            <w:tcW w:w="1133" w:type="dxa"/>
            <w:vAlign w:val="center"/>
            <w:hideMark/>
          </w:tcPr>
          <w:p w14:paraId="5A6B3EF6" w14:textId="77777777" w:rsidR="0026710F" w:rsidRPr="0026710F" w:rsidRDefault="0026710F" w:rsidP="0026710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710F">
              <w:rPr>
                <w:rFonts w:ascii="Times New Roman" w:hAnsi="Times New Roman" w:cs="Times New Roman"/>
                <w:sz w:val="24"/>
                <w:szCs w:val="24"/>
              </w:rPr>
              <w:t>99.0 Å²</w:t>
            </w:r>
          </w:p>
        </w:tc>
        <w:tc>
          <w:tcPr>
            <w:tcW w:w="1275" w:type="dxa"/>
            <w:vAlign w:val="center"/>
            <w:hideMark/>
          </w:tcPr>
          <w:p w14:paraId="5F5B4F7D" w14:textId="77777777" w:rsidR="0026710F" w:rsidRPr="0026710F" w:rsidRDefault="0026710F" w:rsidP="0026710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710F">
              <w:rPr>
                <w:rFonts w:ascii="Times New Roman" w:hAnsi="Times New Roman" w:cs="Times New Roman"/>
                <w:sz w:val="24"/>
                <w:szCs w:val="24"/>
              </w:rPr>
              <w:t>No Inhibition</w:t>
            </w:r>
          </w:p>
        </w:tc>
        <w:tc>
          <w:tcPr>
            <w:tcW w:w="1618" w:type="dxa"/>
            <w:vAlign w:val="center"/>
            <w:hideMark/>
          </w:tcPr>
          <w:p w14:paraId="4D054C5F" w14:textId="77777777" w:rsidR="0026710F" w:rsidRPr="0026710F" w:rsidRDefault="0026710F" w:rsidP="0026710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710F">
              <w:rPr>
                <w:rFonts w:ascii="Times New Roman" w:hAnsi="Times New Roman" w:cs="Times New Roman"/>
                <w:sz w:val="24"/>
                <w:szCs w:val="24"/>
              </w:rPr>
              <w:t>Non-mutagenic</w:t>
            </w:r>
          </w:p>
        </w:tc>
      </w:tr>
    </w:tbl>
    <w:p w14:paraId="4177154B" w14:textId="77777777" w:rsidR="00B7547B" w:rsidRPr="00B7547B" w:rsidRDefault="00B7547B">
      <w:pPr>
        <w:rPr>
          <w:rFonts w:ascii="Times New Roman" w:hAnsi="Times New Roman" w:cs="Times New Roman"/>
          <w:sz w:val="24"/>
          <w:szCs w:val="24"/>
        </w:rPr>
      </w:pPr>
    </w:p>
    <w:p w14:paraId="002FCD35" w14:textId="77777777" w:rsidR="00B7547B" w:rsidRDefault="00B7547B">
      <w:pPr>
        <w:rPr>
          <w:rFonts w:ascii="Times New Roman" w:hAnsi="Times New Roman" w:cs="Times New Roman"/>
          <w:sz w:val="24"/>
          <w:szCs w:val="24"/>
        </w:rPr>
      </w:pPr>
    </w:p>
    <w:p w14:paraId="267DF1E6" w14:textId="15E043BE" w:rsidR="0026710F" w:rsidRPr="00E90129" w:rsidRDefault="0026710F" w:rsidP="0026710F">
      <w:pPr>
        <w:spacing w:before="240" w:after="240" w:line="360" w:lineRule="auto"/>
        <w:jc w:val="both"/>
        <w:rPr>
          <w:rFonts w:asciiTheme="majorBidi" w:hAnsiTheme="majorBidi" w:cstheme="majorBidi"/>
          <w:sz w:val="24"/>
          <w:szCs w:val="24"/>
        </w:rPr>
      </w:pPr>
      <w:r w:rsidRPr="0026710F">
        <w:rPr>
          <w:rFonts w:asciiTheme="majorBidi" w:hAnsiTheme="majorBidi" w:cstheme="majorBidi"/>
          <w:b/>
          <w:bCs/>
          <w:sz w:val="24"/>
          <w:szCs w:val="24"/>
        </w:rPr>
        <w:lastRenderedPageBreak/>
        <w:t>Supplementary Table S</w:t>
      </w:r>
      <w:r>
        <w:rPr>
          <w:rFonts w:asciiTheme="majorBidi" w:hAnsiTheme="majorBidi" w:cstheme="majorBidi"/>
          <w:b/>
          <w:bCs/>
          <w:sz w:val="24"/>
          <w:szCs w:val="24"/>
        </w:rPr>
        <w:t>3</w:t>
      </w:r>
      <w:r>
        <w:rPr>
          <w:rFonts w:asciiTheme="majorBidi" w:hAnsiTheme="majorBidi" w:cstheme="majorBidi"/>
          <w:b/>
          <w:bCs/>
          <w:sz w:val="24"/>
          <w:szCs w:val="24"/>
        </w:rPr>
        <w:t xml:space="preserve">: </w:t>
      </w:r>
      <w:r w:rsidRPr="00E90129">
        <w:rPr>
          <w:rFonts w:asciiTheme="majorBidi" w:hAnsiTheme="majorBidi" w:cstheme="majorBidi"/>
          <w:sz w:val="24"/>
          <w:szCs w:val="24"/>
        </w:rPr>
        <w:t xml:space="preserve">The binding affinities (kcal/mol) of </w:t>
      </w:r>
      <w:r>
        <w:rPr>
          <w:rFonts w:asciiTheme="majorBidi" w:hAnsiTheme="majorBidi" w:cstheme="majorBidi"/>
          <w:sz w:val="24"/>
          <w:szCs w:val="24"/>
        </w:rPr>
        <w:t>top-ranked</w:t>
      </w:r>
      <w:r w:rsidRPr="00E90129">
        <w:rPr>
          <w:rFonts w:asciiTheme="majorBidi" w:hAnsiTheme="majorBidi" w:cstheme="majorBidi"/>
          <w:sz w:val="24"/>
          <w:szCs w:val="24"/>
        </w:rPr>
        <w:t xml:space="preserve"> 3 compounds against PTEN</w:t>
      </w:r>
    </w:p>
    <w:tbl>
      <w:tblPr>
        <w:tblStyle w:val="GridTable4-Accent2"/>
        <w:tblW w:w="14013" w:type="dxa"/>
        <w:tblLook w:val="04A0" w:firstRow="1" w:lastRow="0" w:firstColumn="1" w:lastColumn="0" w:noHBand="0" w:noVBand="1"/>
      </w:tblPr>
      <w:tblGrid>
        <w:gridCol w:w="1925"/>
        <w:gridCol w:w="1926"/>
        <w:gridCol w:w="1491"/>
        <w:gridCol w:w="1524"/>
        <w:gridCol w:w="763"/>
        <w:gridCol w:w="970"/>
        <w:gridCol w:w="1250"/>
        <w:gridCol w:w="1525"/>
        <w:gridCol w:w="1446"/>
        <w:gridCol w:w="1193"/>
      </w:tblGrid>
      <w:tr w:rsidR="0026710F" w:rsidRPr="0026710F" w14:paraId="3CED611E" w14:textId="77777777" w:rsidTr="0026710F">
        <w:trPr>
          <w:cnfStyle w:val="100000000000" w:firstRow="1" w:lastRow="0" w:firstColumn="0" w:lastColumn="0" w:oddVBand="0" w:evenVBand="0" w:oddHBand="0" w:evenHBand="0" w:firstRowFirstColumn="0" w:firstRowLastColumn="0" w:lastRowFirstColumn="0" w:lastRowLastColumn="0"/>
          <w:trHeight w:val="934"/>
        </w:trPr>
        <w:tc>
          <w:tcPr>
            <w:cnfStyle w:val="001000000000" w:firstRow="0" w:lastRow="0" w:firstColumn="1" w:lastColumn="0" w:oddVBand="0" w:evenVBand="0" w:oddHBand="0" w:evenHBand="0" w:firstRowFirstColumn="0" w:firstRowLastColumn="0" w:lastRowFirstColumn="0" w:lastRowLastColumn="0"/>
            <w:tcW w:w="1925" w:type="dxa"/>
            <w:vAlign w:val="center"/>
            <w:hideMark/>
          </w:tcPr>
          <w:p w14:paraId="48B5BF86" w14:textId="77777777" w:rsidR="0026710F" w:rsidRPr="0026710F" w:rsidRDefault="0026710F" w:rsidP="0026710F">
            <w:pPr>
              <w:rPr>
                <w:rFonts w:ascii="Times New Roman" w:hAnsi="Times New Roman" w:cs="Times New Roman"/>
                <w:b w:val="0"/>
                <w:bCs w:val="0"/>
                <w:sz w:val="24"/>
                <w:szCs w:val="24"/>
              </w:rPr>
            </w:pPr>
            <w:r w:rsidRPr="0026710F">
              <w:rPr>
                <w:rFonts w:ascii="Times New Roman" w:hAnsi="Times New Roman" w:cs="Times New Roman"/>
                <w:sz w:val="24"/>
                <w:szCs w:val="24"/>
              </w:rPr>
              <w:t>Compound</w:t>
            </w:r>
          </w:p>
        </w:tc>
        <w:tc>
          <w:tcPr>
            <w:tcW w:w="1926" w:type="dxa"/>
            <w:vAlign w:val="center"/>
          </w:tcPr>
          <w:p w14:paraId="7F814FA4" w14:textId="77777777" w:rsidR="0026710F" w:rsidRPr="0026710F" w:rsidRDefault="0026710F" w:rsidP="0026710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26710F">
              <w:rPr>
                <w:rFonts w:ascii="Times New Roman" w:hAnsi="Times New Roman" w:cs="Times New Roman"/>
                <w:sz w:val="24"/>
                <w:szCs w:val="24"/>
              </w:rPr>
              <w:t>Molecular Formula</w:t>
            </w:r>
          </w:p>
        </w:tc>
        <w:tc>
          <w:tcPr>
            <w:tcW w:w="1491" w:type="dxa"/>
            <w:vAlign w:val="center"/>
          </w:tcPr>
          <w:p w14:paraId="1ED95039" w14:textId="77777777" w:rsidR="0026710F" w:rsidRPr="0026710F" w:rsidRDefault="0026710F" w:rsidP="0026710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26710F">
              <w:rPr>
                <w:rFonts w:ascii="Times New Roman" w:hAnsi="Times New Roman" w:cs="Times New Roman"/>
                <w:sz w:val="24"/>
                <w:szCs w:val="24"/>
              </w:rPr>
              <w:t>Binding affinities (kcal/mol)</w:t>
            </w:r>
          </w:p>
        </w:tc>
        <w:tc>
          <w:tcPr>
            <w:tcW w:w="0" w:type="auto"/>
            <w:vAlign w:val="center"/>
            <w:hideMark/>
          </w:tcPr>
          <w:p w14:paraId="11E7681C" w14:textId="77777777" w:rsidR="0026710F" w:rsidRPr="0026710F" w:rsidRDefault="0026710F" w:rsidP="0026710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26710F">
              <w:rPr>
                <w:rFonts w:ascii="Times New Roman" w:hAnsi="Times New Roman" w:cs="Times New Roman"/>
                <w:sz w:val="24"/>
                <w:szCs w:val="24"/>
              </w:rPr>
              <w:t>Molecular Weight</w:t>
            </w:r>
          </w:p>
        </w:tc>
        <w:tc>
          <w:tcPr>
            <w:tcW w:w="0" w:type="auto"/>
            <w:vAlign w:val="center"/>
            <w:hideMark/>
          </w:tcPr>
          <w:p w14:paraId="7591C5FF" w14:textId="77777777" w:rsidR="0026710F" w:rsidRPr="0026710F" w:rsidRDefault="0026710F" w:rsidP="0026710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proofErr w:type="spellStart"/>
            <w:r w:rsidRPr="0026710F">
              <w:rPr>
                <w:rFonts w:ascii="Times New Roman" w:hAnsi="Times New Roman" w:cs="Times New Roman"/>
                <w:sz w:val="24"/>
                <w:szCs w:val="24"/>
              </w:rPr>
              <w:t>LogP</w:t>
            </w:r>
            <w:proofErr w:type="spellEnd"/>
          </w:p>
        </w:tc>
        <w:tc>
          <w:tcPr>
            <w:tcW w:w="0" w:type="auto"/>
            <w:vAlign w:val="center"/>
            <w:hideMark/>
          </w:tcPr>
          <w:p w14:paraId="7465C0F1" w14:textId="77777777" w:rsidR="0026710F" w:rsidRPr="0026710F" w:rsidRDefault="0026710F" w:rsidP="0026710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26710F">
              <w:rPr>
                <w:rFonts w:ascii="Times New Roman" w:hAnsi="Times New Roman" w:cs="Times New Roman"/>
                <w:sz w:val="24"/>
                <w:szCs w:val="24"/>
              </w:rPr>
              <w:t>TPSA (Å²)</w:t>
            </w:r>
          </w:p>
        </w:tc>
        <w:tc>
          <w:tcPr>
            <w:tcW w:w="0" w:type="auto"/>
            <w:vAlign w:val="center"/>
            <w:hideMark/>
          </w:tcPr>
          <w:p w14:paraId="7EA7E0BF" w14:textId="77777777" w:rsidR="0026710F" w:rsidRPr="0026710F" w:rsidRDefault="0026710F" w:rsidP="0026710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26710F">
              <w:rPr>
                <w:rFonts w:ascii="Times New Roman" w:hAnsi="Times New Roman" w:cs="Times New Roman"/>
                <w:sz w:val="24"/>
                <w:szCs w:val="24"/>
              </w:rPr>
              <w:t>H-Bond Donors</w:t>
            </w:r>
          </w:p>
        </w:tc>
        <w:tc>
          <w:tcPr>
            <w:tcW w:w="0" w:type="auto"/>
            <w:vAlign w:val="center"/>
            <w:hideMark/>
          </w:tcPr>
          <w:p w14:paraId="096601B1" w14:textId="77777777" w:rsidR="0026710F" w:rsidRPr="0026710F" w:rsidRDefault="0026710F" w:rsidP="0026710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26710F">
              <w:rPr>
                <w:rFonts w:ascii="Times New Roman" w:hAnsi="Times New Roman" w:cs="Times New Roman"/>
                <w:sz w:val="24"/>
                <w:szCs w:val="24"/>
              </w:rPr>
              <w:t>H-Bond Acceptors</w:t>
            </w:r>
          </w:p>
        </w:tc>
        <w:tc>
          <w:tcPr>
            <w:tcW w:w="0" w:type="auto"/>
            <w:vAlign w:val="center"/>
            <w:hideMark/>
          </w:tcPr>
          <w:p w14:paraId="295B91FC" w14:textId="77777777" w:rsidR="0026710F" w:rsidRPr="0026710F" w:rsidRDefault="0026710F" w:rsidP="0026710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26710F">
              <w:rPr>
                <w:rFonts w:ascii="Times New Roman" w:hAnsi="Times New Roman" w:cs="Times New Roman"/>
                <w:sz w:val="24"/>
                <w:szCs w:val="24"/>
              </w:rPr>
              <w:t>Rotatable Bonds</w:t>
            </w:r>
          </w:p>
        </w:tc>
        <w:tc>
          <w:tcPr>
            <w:tcW w:w="1193" w:type="dxa"/>
            <w:vAlign w:val="center"/>
            <w:hideMark/>
          </w:tcPr>
          <w:p w14:paraId="38FC2A3E" w14:textId="77777777" w:rsidR="0026710F" w:rsidRPr="0026710F" w:rsidRDefault="0026710F" w:rsidP="0026710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26710F">
              <w:rPr>
                <w:rFonts w:ascii="Times New Roman" w:hAnsi="Times New Roman" w:cs="Times New Roman"/>
                <w:sz w:val="24"/>
                <w:szCs w:val="24"/>
              </w:rPr>
              <w:t>Polar Surface Area</w:t>
            </w:r>
          </w:p>
        </w:tc>
      </w:tr>
      <w:tr w:rsidR="0026710F" w:rsidRPr="0026710F" w14:paraId="561F63AC" w14:textId="77777777" w:rsidTr="0026710F">
        <w:trPr>
          <w:cnfStyle w:val="000000100000" w:firstRow="0" w:lastRow="0" w:firstColumn="0" w:lastColumn="0" w:oddVBand="0" w:evenVBand="0" w:oddHBand="1" w:evenHBand="0" w:firstRowFirstColumn="0" w:firstRowLastColumn="0" w:lastRowFirstColumn="0" w:lastRowLastColumn="0"/>
          <w:trHeight w:val="661"/>
        </w:trPr>
        <w:tc>
          <w:tcPr>
            <w:cnfStyle w:val="001000000000" w:firstRow="0" w:lastRow="0" w:firstColumn="1" w:lastColumn="0" w:oddVBand="0" w:evenVBand="0" w:oddHBand="0" w:evenHBand="0" w:firstRowFirstColumn="0" w:firstRowLastColumn="0" w:lastRowFirstColumn="0" w:lastRowLastColumn="0"/>
            <w:tcW w:w="1925" w:type="dxa"/>
            <w:vAlign w:val="center"/>
            <w:hideMark/>
          </w:tcPr>
          <w:p w14:paraId="79B39882" w14:textId="77777777" w:rsidR="0026710F" w:rsidRPr="0026710F" w:rsidRDefault="0026710F" w:rsidP="0026710F">
            <w:pPr>
              <w:rPr>
                <w:rFonts w:ascii="Times New Roman" w:hAnsi="Times New Roman" w:cs="Times New Roman"/>
                <w:sz w:val="24"/>
                <w:szCs w:val="24"/>
              </w:rPr>
            </w:pPr>
            <w:r w:rsidRPr="0026710F">
              <w:rPr>
                <w:rFonts w:ascii="Times New Roman" w:hAnsi="Times New Roman" w:cs="Times New Roman"/>
                <w:sz w:val="24"/>
                <w:szCs w:val="24"/>
              </w:rPr>
              <w:t>Compound-1</w:t>
            </w:r>
          </w:p>
        </w:tc>
        <w:tc>
          <w:tcPr>
            <w:tcW w:w="1926" w:type="dxa"/>
            <w:vAlign w:val="center"/>
          </w:tcPr>
          <w:p w14:paraId="79EEA08B" w14:textId="77777777" w:rsidR="0026710F" w:rsidRPr="0026710F" w:rsidRDefault="0026710F" w:rsidP="0026710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6710F">
              <w:rPr>
                <w:rFonts w:ascii="Times New Roman" w:hAnsi="Times New Roman" w:cs="Times New Roman"/>
                <w:sz w:val="24"/>
                <w:szCs w:val="24"/>
              </w:rPr>
              <w:t>C20H18N4OS</w:t>
            </w:r>
          </w:p>
        </w:tc>
        <w:tc>
          <w:tcPr>
            <w:tcW w:w="1491" w:type="dxa"/>
            <w:vAlign w:val="center"/>
          </w:tcPr>
          <w:p w14:paraId="5291F54C" w14:textId="77777777" w:rsidR="0026710F" w:rsidRPr="0026710F" w:rsidRDefault="0026710F" w:rsidP="0026710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6710F">
              <w:rPr>
                <w:rFonts w:ascii="Times New Roman" w:hAnsi="Times New Roman" w:cs="Times New Roman"/>
                <w:sz w:val="24"/>
                <w:szCs w:val="24"/>
              </w:rPr>
              <w:t>-13.10</w:t>
            </w:r>
          </w:p>
        </w:tc>
        <w:tc>
          <w:tcPr>
            <w:tcW w:w="0" w:type="auto"/>
            <w:vAlign w:val="center"/>
            <w:hideMark/>
          </w:tcPr>
          <w:p w14:paraId="447C47BD" w14:textId="77777777" w:rsidR="0026710F" w:rsidRPr="0026710F" w:rsidRDefault="0026710F" w:rsidP="0026710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6710F">
              <w:rPr>
                <w:rFonts w:ascii="Times New Roman" w:hAnsi="Times New Roman" w:cs="Times New Roman"/>
                <w:sz w:val="24"/>
                <w:szCs w:val="24"/>
              </w:rPr>
              <w:t>376.45</w:t>
            </w:r>
          </w:p>
        </w:tc>
        <w:tc>
          <w:tcPr>
            <w:tcW w:w="0" w:type="auto"/>
            <w:vAlign w:val="center"/>
            <w:hideMark/>
          </w:tcPr>
          <w:p w14:paraId="6ED90369" w14:textId="77777777" w:rsidR="0026710F" w:rsidRPr="0026710F" w:rsidRDefault="0026710F" w:rsidP="0026710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6710F">
              <w:rPr>
                <w:rFonts w:ascii="Times New Roman" w:hAnsi="Times New Roman" w:cs="Times New Roman"/>
                <w:sz w:val="24"/>
                <w:szCs w:val="24"/>
              </w:rPr>
              <w:t>4.20</w:t>
            </w:r>
          </w:p>
        </w:tc>
        <w:tc>
          <w:tcPr>
            <w:tcW w:w="0" w:type="auto"/>
            <w:vAlign w:val="center"/>
            <w:hideMark/>
          </w:tcPr>
          <w:p w14:paraId="1664C69D" w14:textId="77777777" w:rsidR="0026710F" w:rsidRPr="0026710F" w:rsidRDefault="0026710F" w:rsidP="0026710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6710F">
              <w:rPr>
                <w:rFonts w:ascii="Times New Roman" w:hAnsi="Times New Roman" w:cs="Times New Roman"/>
                <w:sz w:val="24"/>
                <w:szCs w:val="24"/>
              </w:rPr>
              <w:t>97.1</w:t>
            </w:r>
          </w:p>
        </w:tc>
        <w:tc>
          <w:tcPr>
            <w:tcW w:w="0" w:type="auto"/>
            <w:vAlign w:val="center"/>
            <w:hideMark/>
          </w:tcPr>
          <w:p w14:paraId="33242511" w14:textId="77777777" w:rsidR="0026710F" w:rsidRPr="0026710F" w:rsidRDefault="0026710F" w:rsidP="0026710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6710F">
              <w:rPr>
                <w:rFonts w:ascii="Times New Roman" w:hAnsi="Times New Roman" w:cs="Times New Roman"/>
                <w:sz w:val="24"/>
                <w:szCs w:val="24"/>
              </w:rPr>
              <w:t>2</w:t>
            </w:r>
          </w:p>
        </w:tc>
        <w:tc>
          <w:tcPr>
            <w:tcW w:w="0" w:type="auto"/>
            <w:vAlign w:val="center"/>
            <w:hideMark/>
          </w:tcPr>
          <w:p w14:paraId="0CAEC137" w14:textId="77777777" w:rsidR="0026710F" w:rsidRPr="0026710F" w:rsidRDefault="0026710F" w:rsidP="0026710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6710F">
              <w:rPr>
                <w:rFonts w:ascii="Times New Roman" w:hAnsi="Times New Roman" w:cs="Times New Roman"/>
                <w:sz w:val="24"/>
                <w:szCs w:val="24"/>
              </w:rPr>
              <w:t>6</w:t>
            </w:r>
          </w:p>
        </w:tc>
        <w:tc>
          <w:tcPr>
            <w:tcW w:w="0" w:type="auto"/>
            <w:vAlign w:val="center"/>
            <w:hideMark/>
          </w:tcPr>
          <w:p w14:paraId="27370BC3" w14:textId="77777777" w:rsidR="0026710F" w:rsidRPr="0026710F" w:rsidRDefault="0026710F" w:rsidP="0026710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6710F">
              <w:rPr>
                <w:rFonts w:ascii="Times New Roman" w:hAnsi="Times New Roman" w:cs="Times New Roman"/>
                <w:sz w:val="24"/>
                <w:szCs w:val="24"/>
              </w:rPr>
              <w:t>7</w:t>
            </w:r>
          </w:p>
        </w:tc>
        <w:tc>
          <w:tcPr>
            <w:tcW w:w="1193" w:type="dxa"/>
            <w:vAlign w:val="center"/>
            <w:hideMark/>
          </w:tcPr>
          <w:p w14:paraId="05CAF4D6" w14:textId="77777777" w:rsidR="0026710F" w:rsidRPr="0026710F" w:rsidRDefault="0026710F" w:rsidP="0026710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6710F">
              <w:rPr>
                <w:rFonts w:ascii="Times New Roman" w:hAnsi="Times New Roman" w:cs="Times New Roman"/>
                <w:sz w:val="24"/>
                <w:szCs w:val="24"/>
              </w:rPr>
              <w:t>27.4</w:t>
            </w:r>
          </w:p>
        </w:tc>
      </w:tr>
      <w:tr w:rsidR="0026710F" w:rsidRPr="0026710F" w14:paraId="48C922D9" w14:textId="77777777" w:rsidTr="0026710F">
        <w:trPr>
          <w:trHeight w:val="675"/>
        </w:trPr>
        <w:tc>
          <w:tcPr>
            <w:cnfStyle w:val="001000000000" w:firstRow="0" w:lastRow="0" w:firstColumn="1" w:lastColumn="0" w:oddVBand="0" w:evenVBand="0" w:oddHBand="0" w:evenHBand="0" w:firstRowFirstColumn="0" w:firstRowLastColumn="0" w:lastRowFirstColumn="0" w:lastRowLastColumn="0"/>
            <w:tcW w:w="1925" w:type="dxa"/>
            <w:vAlign w:val="center"/>
            <w:hideMark/>
          </w:tcPr>
          <w:p w14:paraId="0D3FA497" w14:textId="77777777" w:rsidR="0026710F" w:rsidRPr="0026710F" w:rsidRDefault="0026710F" w:rsidP="0026710F">
            <w:pPr>
              <w:rPr>
                <w:rFonts w:ascii="Times New Roman" w:hAnsi="Times New Roman" w:cs="Times New Roman"/>
                <w:sz w:val="24"/>
                <w:szCs w:val="24"/>
              </w:rPr>
            </w:pPr>
            <w:r w:rsidRPr="0026710F">
              <w:rPr>
                <w:rFonts w:ascii="Times New Roman" w:hAnsi="Times New Roman" w:cs="Times New Roman"/>
                <w:sz w:val="24"/>
                <w:szCs w:val="24"/>
              </w:rPr>
              <w:t>Compound-2</w:t>
            </w:r>
          </w:p>
        </w:tc>
        <w:tc>
          <w:tcPr>
            <w:tcW w:w="1926" w:type="dxa"/>
            <w:vAlign w:val="center"/>
          </w:tcPr>
          <w:p w14:paraId="5D99E5EF" w14:textId="77777777" w:rsidR="0026710F" w:rsidRPr="0026710F" w:rsidRDefault="0026710F" w:rsidP="0026710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710F">
              <w:rPr>
                <w:rFonts w:ascii="Times New Roman" w:hAnsi="Times New Roman" w:cs="Times New Roman"/>
                <w:sz w:val="24"/>
                <w:szCs w:val="24"/>
              </w:rPr>
              <w:t>C18H16N4O2</w:t>
            </w:r>
          </w:p>
        </w:tc>
        <w:tc>
          <w:tcPr>
            <w:tcW w:w="1491" w:type="dxa"/>
            <w:vAlign w:val="center"/>
          </w:tcPr>
          <w:p w14:paraId="7416DAB0" w14:textId="77777777" w:rsidR="0026710F" w:rsidRPr="0026710F" w:rsidRDefault="0026710F" w:rsidP="0026710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710F">
              <w:rPr>
                <w:rFonts w:ascii="Times New Roman" w:hAnsi="Times New Roman" w:cs="Times New Roman"/>
                <w:sz w:val="24"/>
                <w:szCs w:val="24"/>
              </w:rPr>
              <w:t>-12.7</w:t>
            </w:r>
          </w:p>
        </w:tc>
        <w:tc>
          <w:tcPr>
            <w:tcW w:w="0" w:type="auto"/>
            <w:vAlign w:val="center"/>
            <w:hideMark/>
          </w:tcPr>
          <w:p w14:paraId="2BD07C1D" w14:textId="77777777" w:rsidR="0026710F" w:rsidRPr="0026710F" w:rsidRDefault="0026710F" w:rsidP="0026710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710F">
              <w:rPr>
                <w:rFonts w:ascii="Times New Roman" w:hAnsi="Times New Roman" w:cs="Times New Roman"/>
                <w:sz w:val="24"/>
                <w:szCs w:val="24"/>
              </w:rPr>
              <w:t>324.81</w:t>
            </w:r>
          </w:p>
        </w:tc>
        <w:tc>
          <w:tcPr>
            <w:tcW w:w="0" w:type="auto"/>
            <w:vAlign w:val="center"/>
            <w:hideMark/>
          </w:tcPr>
          <w:p w14:paraId="783626D8" w14:textId="77777777" w:rsidR="0026710F" w:rsidRPr="0026710F" w:rsidRDefault="0026710F" w:rsidP="0026710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710F">
              <w:rPr>
                <w:rFonts w:ascii="Times New Roman" w:hAnsi="Times New Roman" w:cs="Times New Roman"/>
                <w:sz w:val="24"/>
                <w:szCs w:val="24"/>
              </w:rPr>
              <w:t>3.85</w:t>
            </w:r>
          </w:p>
        </w:tc>
        <w:tc>
          <w:tcPr>
            <w:tcW w:w="0" w:type="auto"/>
            <w:vAlign w:val="center"/>
            <w:hideMark/>
          </w:tcPr>
          <w:p w14:paraId="507D2328" w14:textId="77777777" w:rsidR="0026710F" w:rsidRPr="0026710F" w:rsidRDefault="0026710F" w:rsidP="0026710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710F">
              <w:rPr>
                <w:rFonts w:ascii="Times New Roman" w:hAnsi="Times New Roman" w:cs="Times New Roman"/>
                <w:sz w:val="24"/>
                <w:szCs w:val="24"/>
              </w:rPr>
              <w:t>77.4</w:t>
            </w:r>
          </w:p>
        </w:tc>
        <w:tc>
          <w:tcPr>
            <w:tcW w:w="0" w:type="auto"/>
            <w:vAlign w:val="center"/>
            <w:hideMark/>
          </w:tcPr>
          <w:p w14:paraId="6BBA8494" w14:textId="77777777" w:rsidR="0026710F" w:rsidRPr="0026710F" w:rsidRDefault="0026710F" w:rsidP="0026710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710F">
              <w:rPr>
                <w:rFonts w:ascii="Times New Roman" w:hAnsi="Times New Roman" w:cs="Times New Roman"/>
                <w:sz w:val="24"/>
                <w:szCs w:val="24"/>
              </w:rPr>
              <w:t>3</w:t>
            </w:r>
          </w:p>
        </w:tc>
        <w:tc>
          <w:tcPr>
            <w:tcW w:w="0" w:type="auto"/>
            <w:vAlign w:val="center"/>
            <w:hideMark/>
          </w:tcPr>
          <w:p w14:paraId="6D7D13CE" w14:textId="77777777" w:rsidR="0026710F" w:rsidRPr="0026710F" w:rsidRDefault="0026710F" w:rsidP="0026710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710F">
              <w:rPr>
                <w:rFonts w:ascii="Times New Roman" w:hAnsi="Times New Roman" w:cs="Times New Roman"/>
                <w:sz w:val="24"/>
                <w:szCs w:val="24"/>
              </w:rPr>
              <w:t>5</w:t>
            </w:r>
          </w:p>
        </w:tc>
        <w:tc>
          <w:tcPr>
            <w:tcW w:w="0" w:type="auto"/>
            <w:vAlign w:val="center"/>
            <w:hideMark/>
          </w:tcPr>
          <w:p w14:paraId="726DB15B" w14:textId="77777777" w:rsidR="0026710F" w:rsidRPr="0026710F" w:rsidRDefault="0026710F" w:rsidP="0026710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710F">
              <w:rPr>
                <w:rFonts w:ascii="Times New Roman" w:hAnsi="Times New Roman" w:cs="Times New Roman"/>
                <w:sz w:val="24"/>
                <w:szCs w:val="24"/>
              </w:rPr>
              <w:t>6</w:t>
            </w:r>
          </w:p>
        </w:tc>
        <w:tc>
          <w:tcPr>
            <w:tcW w:w="1193" w:type="dxa"/>
            <w:vAlign w:val="center"/>
            <w:hideMark/>
          </w:tcPr>
          <w:p w14:paraId="7539E312" w14:textId="77777777" w:rsidR="0026710F" w:rsidRPr="0026710F" w:rsidRDefault="0026710F" w:rsidP="0026710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710F">
              <w:rPr>
                <w:rFonts w:ascii="Times New Roman" w:hAnsi="Times New Roman" w:cs="Times New Roman"/>
                <w:sz w:val="24"/>
                <w:szCs w:val="24"/>
              </w:rPr>
              <w:t>36.1</w:t>
            </w:r>
          </w:p>
        </w:tc>
      </w:tr>
      <w:tr w:rsidR="0026710F" w:rsidRPr="0026710F" w14:paraId="61BD157F" w14:textId="77777777" w:rsidTr="0026710F">
        <w:trPr>
          <w:cnfStyle w:val="000000100000" w:firstRow="0" w:lastRow="0" w:firstColumn="0" w:lastColumn="0" w:oddVBand="0" w:evenVBand="0" w:oddHBand="1" w:evenHBand="0" w:firstRowFirstColumn="0" w:firstRowLastColumn="0" w:lastRowFirstColumn="0" w:lastRowLastColumn="0"/>
          <w:trHeight w:val="675"/>
        </w:trPr>
        <w:tc>
          <w:tcPr>
            <w:cnfStyle w:val="001000000000" w:firstRow="0" w:lastRow="0" w:firstColumn="1" w:lastColumn="0" w:oddVBand="0" w:evenVBand="0" w:oddHBand="0" w:evenHBand="0" w:firstRowFirstColumn="0" w:firstRowLastColumn="0" w:lastRowFirstColumn="0" w:lastRowLastColumn="0"/>
            <w:tcW w:w="1925" w:type="dxa"/>
            <w:vAlign w:val="center"/>
            <w:hideMark/>
          </w:tcPr>
          <w:p w14:paraId="674ABBAB" w14:textId="77777777" w:rsidR="0026710F" w:rsidRPr="0026710F" w:rsidRDefault="0026710F" w:rsidP="0026710F">
            <w:pPr>
              <w:rPr>
                <w:rFonts w:ascii="Times New Roman" w:hAnsi="Times New Roman" w:cs="Times New Roman"/>
                <w:sz w:val="24"/>
                <w:szCs w:val="24"/>
              </w:rPr>
            </w:pPr>
            <w:r w:rsidRPr="0026710F">
              <w:rPr>
                <w:rFonts w:ascii="Times New Roman" w:hAnsi="Times New Roman" w:cs="Times New Roman"/>
                <w:sz w:val="24"/>
                <w:szCs w:val="24"/>
              </w:rPr>
              <w:t>Compound-3</w:t>
            </w:r>
          </w:p>
        </w:tc>
        <w:tc>
          <w:tcPr>
            <w:tcW w:w="1926" w:type="dxa"/>
            <w:vAlign w:val="center"/>
          </w:tcPr>
          <w:p w14:paraId="390E6AFC" w14:textId="77777777" w:rsidR="0026710F" w:rsidRPr="0026710F" w:rsidRDefault="0026710F" w:rsidP="0026710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6710F">
              <w:rPr>
                <w:rFonts w:ascii="Times New Roman" w:hAnsi="Times New Roman" w:cs="Times New Roman"/>
                <w:sz w:val="24"/>
                <w:szCs w:val="24"/>
              </w:rPr>
              <w:t>C21H21N3O4</w:t>
            </w:r>
          </w:p>
        </w:tc>
        <w:tc>
          <w:tcPr>
            <w:tcW w:w="1491" w:type="dxa"/>
            <w:vAlign w:val="center"/>
          </w:tcPr>
          <w:p w14:paraId="792B138B" w14:textId="77777777" w:rsidR="0026710F" w:rsidRPr="0026710F" w:rsidRDefault="0026710F" w:rsidP="0026710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6710F">
              <w:rPr>
                <w:rFonts w:ascii="Times New Roman" w:hAnsi="Times New Roman" w:cs="Times New Roman"/>
                <w:sz w:val="24"/>
                <w:szCs w:val="24"/>
              </w:rPr>
              <w:t>-12.3</w:t>
            </w:r>
          </w:p>
        </w:tc>
        <w:tc>
          <w:tcPr>
            <w:tcW w:w="0" w:type="auto"/>
            <w:vAlign w:val="center"/>
            <w:hideMark/>
          </w:tcPr>
          <w:p w14:paraId="0499BF13" w14:textId="77777777" w:rsidR="0026710F" w:rsidRPr="0026710F" w:rsidRDefault="0026710F" w:rsidP="0026710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6710F">
              <w:rPr>
                <w:rFonts w:ascii="Times New Roman" w:hAnsi="Times New Roman" w:cs="Times New Roman"/>
                <w:sz w:val="24"/>
                <w:szCs w:val="24"/>
              </w:rPr>
              <w:t>379.41</w:t>
            </w:r>
          </w:p>
        </w:tc>
        <w:tc>
          <w:tcPr>
            <w:tcW w:w="0" w:type="auto"/>
            <w:vAlign w:val="center"/>
            <w:hideMark/>
          </w:tcPr>
          <w:p w14:paraId="1943EDE2" w14:textId="77777777" w:rsidR="0026710F" w:rsidRPr="0026710F" w:rsidRDefault="0026710F" w:rsidP="0026710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6710F">
              <w:rPr>
                <w:rFonts w:ascii="Times New Roman" w:hAnsi="Times New Roman" w:cs="Times New Roman"/>
                <w:sz w:val="24"/>
                <w:szCs w:val="24"/>
              </w:rPr>
              <w:t>4.10</w:t>
            </w:r>
          </w:p>
        </w:tc>
        <w:tc>
          <w:tcPr>
            <w:tcW w:w="0" w:type="auto"/>
            <w:vAlign w:val="center"/>
            <w:hideMark/>
          </w:tcPr>
          <w:p w14:paraId="5E09B07F" w14:textId="77777777" w:rsidR="0026710F" w:rsidRPr="0026710F" w:rsidRDefault="0026710F" w:rsidP="0026710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6710F">
              <w:rPr>
                <w:rFonts w:ascii="Times New Roman" w:hAnsi="Times New Roman" w:cs="Times New Roman"/>
                <w:sz w:val="24"/>
                <w:szCs w:val="24"/>
              </w:rPr>
              <w:t>98.9</w:t>
            </w:r>
          </w:p>
        </w:tc>
        <w:tc>
          <w:tcPr>
            <w:tcW w:w="0" w:type="auto"/>
            <w:vAlign w:val="center"/>
            <w:hideMark/>
          </w:tcPr>
          <w:p w14:paraId="34C4D739" w14:textId="77777777" w:rsidR="0026710F" w:rsidRPr="0026710F" w:rsidRDefault="0026710F" w:rsidP="0026710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6710F">
              <w:rPr>
                <w:rFonts w:ascii="Times New Roman" w:hAnsi="Times New Roman" w:cs="Times New Roman"/>
                <w:sz w:val="24"/>
                <w:szCs w:val="24"/>
              </w:rPr>
              <w:t>1</w:t>
            </w:r>
          </w:p>
        </w:tc>
        <w:tc>
          <w:tcPr>
            <w:tcW w:w="0" w:type="auto"/>
            <w:vAlign w:val="center"/>
            <w:hideMark/>
          </w:tcPr>
          <w:p w14:paraId="7E816C70" w14:textId="77777777" w:rsidR="0026710F" w:rsidRPr="0026710F" w:rsidRDefault="0026710F" w:rsidP="0026710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6710F">
              <w:rPr>
                <w:rFonts w:ascii="Times New Roman" w:hAnsi="Times New Roman" w:cs="Times New Roman"/>
                <w:sz w:val="24"/>
                <w:szCs w:val="24"/>
              </w:rPr>
              <w:t>4</w:t>
            </w:r>
          </w:p>
        </w:tc>
        <w:tc>
          <w:tcPr>
            <w:tcW w:w="0" w:type="auto"/>
            <w:vAlign w:val="center"/>
            <w:hideMark/>
          </w:tcPr>
          <w:p w14:paraId="4629F082" w14:textId="77777777" w:rsidR="0026710F" w:rsidRPr="0026710F" w:rsidRDefault="0026710F" w:rsidP="0026710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6710F">
              <w:rPr>
                <w:rFonts w:ascii="Times New Roman" w:hAnsi="Times New Roman" w:cs="Times New Roman"/>
                <w:sz w:val="24"/>
                <w:szCs w:val="24"/>
              </w:rPr>
              <w:t>9</w:t>
            </w:r>
          </w:p>
        </w:tc>
        <w:tc>
          <w:tcPr>
            <w:tcW w:w="1193" w:type="dxa"/>
            <w:vAlign w:val="center"/>
            <w:hideMark/>
          </w:tcPr>
          <w:p w14:paraId="51FC93C0" w14:textId="77777777" w:rsidR="0026710F" w:rsidRPr="0026710F" w:rsidRDefault="0026710F" w:rsidP="0026710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6710F">
              <w:rPr>
                <w:rFonts w:ascii="Times New Roman" w:hAnsi="Times New Roman" w:cs="Times New Roman"/>
                <w:sz w:val="24"/>
                <w:szCs w:val="24"/>
              </w:rPr>
              <w:t>40.2</w:t>
            </w:r>
          </w:p>
        </w:tc>
      </w:tr>
    </w:tbl>
    <w:p w14:paraId="2DEEA6CB" w14:textId="77777777" w:rsidR="0026710F" w:rsidRDefault="0026710F" w:rsidP="0026710F">
      <w:pPr>
        <w:rPr>
          <w:b/>
          <w:bCs/>
        </w:rPr>
      </w:pPr>
    </w:p>
    <w:p w14:paraId="78D1931B" w14:textId="77777777" w:rsidR="0026710F" w:rsidRDefault="0026710F" w:rsidP="0026710F">
      <w:pPr>
        <w:spacing w:before="240" w:after="240" w:line="360" w:lineRule="auto"/>
        <w:rPr>
          <w:rFonts w:asciiTheme="majorBidi" w:hAnsiTheme="majorBidi" w:cstheme="majorBidi"/>
          <w:b/>
          <w:bCs/>
          <w:sz w:val="24"/>
          <w:szCs w:val="24"/>
        </w:rPr>
      </w:pPr>
    </w:p>
    <w:p w14:paraId="3C255FBC" w14:textId="77777777" w:rsidR="0026710F" w:rsidRDefault="0026710F" w:rsidP="0026710F">
      <w:pPr>
        <w:spacing w:before="240" w:after="240" w:line="360" w:lineRule="auto"/>
        <w:rPr>
          <w:rFonts w:asciiTheme="majorBidi" w:hAnsiTheme="majorBidi" w:cstheme="majorBidi"/>
          <w:b/>
          <w:bCs/>
          <w:sz w:val="24"/>
          <w:szCs w:val="24"/>
        </w:rPr>
      </w:pPr>
    </w:p>
    <w:p w14:paraId="4154F584" w14:textId="77777777" w:rsidR="0026710F" w:rsidRDefault="0026710F" w:rsidP="0026710F">
      <w:pPr>
        <w:spacing w:before="240" w:after="240" w:line="360" w:lineRule="auto"/>
        <w:rPr>
          <w:rFonts w:asciiTheme="majorBidi" w:hAnsiTheme="majorBidi" w:cstheme="majorBidi"/>
          <w:b/>
          <w:bCs/>
          <w:sz w:val="24"/>
          <w:szCs w:val="24"/>
        </w:rPr>
      </w:pPr>
    </w:p>
    <w:p w14:paraId="1E0DFC8C" w14:textId="77777777" w:rsidR="0026710F" w:rsidRDefault="0026710F" w:rsidP="0026710F">
      <w:pPr>
        <w:spacing w:before="240" w:after="240" w:line="360" w:lineRule="auto"/>
        <w:rPr>
          <w:rFonts w:asciiTheme="majorBidi" w:hAnsiTheme="majorBidi" w:cstheme="majorBidi"/>
          <w:b/>
          <w:bCs/>
          <w:sz w:val="24"/>
          <w:szCs w:val="24"/>
        </w:rPr>
      </w:pPr>
    </w:p>
    <w:p w14:paraId="6927A4C5" w14:textId="77777777" w:rsidR="0026710F" w:rsidRDefault="0026710F" w:rsidP="0026710F">
      <w:pPr>
        <w:spacing w:before="240" w:after="240" w:line="360" w:lineRule="auto"/>
        <w:rPr>
          <w:rFonts w:asciiTheme="majorBidi" w:hAnsiTheme="majorBidi" w:cstheme="majorBidi"/>
          <w:b/>
          <w:bCs/>
          <w:sz w:val="24"/>
          <w:szCs w:val="24"/>
        </w:rPr>
      </w:pPr>
    </w:p>
    <w:p w14:paraId="776C44CF" w14:textId="77777777" w:rsidR="0026710F" w:rsidRDefault="0026710F" w:rsidP="0026710F">
      <w:pPr>
        <w:spacing w:before="240" w:after="240" w:line="360" w:lineRule="auto"/>
        <w:rPr>
          <w:rFonts w:asciiTheme="majorBidi" w:hAnsiTheme="majorBidi" w:cstheme="majorBidi"/>
          <w:b/>
          <w:bCs/>
          <w:sz w:val="24"/>
          <w:szCs w:val="24"/>
        </w:rPr>
      </w:pPr>
    </w:p>
    <w:p w14:paraId="6D981DFF" w14:textId="77777777" w:rsidR="0026710F" w:rsidRDefault="0026710F" w:rsidP="0026710F">
      <w:pPr>
        <w:spacing w:before="240" w:after="240" w:line="360" w:lineRule="auto"/>
        <w:rPr>
          <w:rFonts w:asciiTheme="majorBidi" w:hAnsiTheme="majorBidi" w:cstheme="majorBidi"/>
          <w:b/>
          <w:bCs/>
          <w:sz w:val="24"/>
          <w:szCs w:val="24"/>
        </w:rPr>
      </w:pPr>
    </w:p>
    <w:p w14:paraId="378184AD" w14:textId="46B3A6EB" w:rsidR="0026710F" w:rsidRPr="00E90129" w:rsidRDefault="0026710F" w:rsidP="0026710F">
      <w:pPr>
        <w:spacing w:before="240" w:after="240" w:line="360" w:lineRule="auto"/>
        <w:rPr>
          <w:rFonts w:asciiTheme="majorBidi" w:hAnsiTheme="majorBidi" w:cstheme="majorBidi"/>
          <w:sz w:val="24"/>
          <w:szCs w:val="24"/>
        </w:rPr>
      </w:pPr>
      <w:r w:rsidRPr="0026710F">
        <w:rPr>
          <w:rFonts w:asciiTheme="majorBidi" w:hAnsiTheme="majorBidi" w:cstheme="majorBidi"/>
          <w:b/>
          <w:bCs/>
          <w:sz w:val="24"/>
          <w:szCs w:val="24"/>
        </w:rPr>
        <w:lastRenderedPageBreak/>
        <w:t>Supplementary Table S</w:t>
      </w:r>
      <w:r>
        <w:rPr>
          <w:rFonts w:asciiTheme="majorBidi" w:hAnsiTheme="majorBidi" w:cstheme="majorBidi"/>
          <w:b/>
          <w:bCs/>
          <w:sz w:val="24"/>
          <w:szCs w:val="24"/>
        </w:rPr>
        <w:t>4</w:t>
      </w:r>
      <w:r>
        <w:rPr>
          <w:rFonts w:asciiTheme="majorBidi" w:hAnsiTheme="majorBidi" w:cstheme="majorBidi"/>
          <w:b/>
          <w:bCs/>
          <w:sz w:val="24"/>
          <w:szCs w:val="24"/>
        </w:rPr>
        <w:t xml:space="preserve">: </w:t>
      </w:r>
      <w:r w:rsidRPr="00E90129">
        <w:rPr>
          <w:rFonts w:asciiTheme="majorBidi" w:hAnsiTheme="majorBidi" w:cstheme="majorBidi"/>
          <w:sz w:val="24"/>
          <w:szCs w:val="24"/>
        </w:rPr>
        <w:t>Bioactivity Profiles of Top 3 Compounds</w:t>
      </w:r>
      <w:r w:rsidR="00785F8D">
        <w:rPr>
          <w:rFonts w:asciiTheme="majorBidi" w:hAnsiTheme="majorBidi" w:cstheme="majorBidi"/>
          <w:sz w:val="24"/>
          <w:szCs w:val="24"/>
        </w:rPr>
        <w:t xml:space="preserve"> </w:t>
      </w:r>
    </w:p>
    <w:tbl>
      <w:tblPr>
        <w:tblStyle w:val="GridTable4-Accent2"/>
        <w:tblW w:w="12622" w:type="dxa"/>
        <w:tblLook w:val="04A0" w:firstRow="1" w:lastRow="0" w:firstColumn="1" w:lastColumn="0" w:noHBand="0" w:noVBand="1"/>
      </w:tblPr>
      <w:tblGrid>
        <w:gridCol w:w="2665"/>
        <w:gridCol w:w="1155"/>
        <w:gridCol w:w="1768"/>
        <w:gridCol w:w="1386"/>
        <w:gridCol w:w="1464"/>
        <w:gridCol w:w="2161"/>
        <w:gridCol w:w="2023"/>
      </w:tblGrid>
      <w:tr w:rsidR="00785F8D" w:rsidRPr="00E90129" w14:paraId="44CB09E1" w14:textId="77777777" w:rsidTr="00785F8D">
        <w:trPr>
          <w:cnfStyle w:val="100000000000" w:firstRow="1" w:lastRow="0" w:firstColumn="0" w:lastColumn="0" w:oddVBand="0" w:evenVBand="0" w:oddHBand="0" w:evenHBand="0" w:firstRowFirstColumn="0" w:firstRowLastColumn="0" w:lastRowFirstColumn="0" w:lastRowLastColumn="0"/>
          <w:trHeight w:val="872"/>
        </w:trPr>
        <w:tc>
          <w:tcPr>
            <w:cnfStyle w:val="001000000000" w:firstRow="0" w:lastRow="0" w:firstColumn="1" w:lastColumn="0" w:oddVBand="0" w:evenVBand="0" w:oddHBand="0" w:evenHBand="0" w:firstRowFirstColumn="0" w:firstRowLastColumn="0" w:lastRowFirstColumn="0" w:lastRowLastColumn="0"/>
            <w:tcW w:w="2665" w:type="dxa"/>
            <w:hideMark/>
          </w:tcPr>
          <w:p w14:paraId="7ECBACE5" w14:textId="77777777" w:rsidR="0026710F" w:rsidRPr="00E90129" w:rsidRDefault="0026710F" w:rsidP="00D61966">
            <w:pPr>
              <w:spacing w:before="240" w:after="240" w:line="360" w:lineRule="auto"/>
              <w:rPr>
                <w:rFonts w:asciiTheme="majorBidi" w:hAnsiTheme="majorBidi" w:cstheme="majorBidi"/>
                <w:sz w:val="24"/>
                <w:szCs w:val="24"/>
              </w:rPr>
            </w:pPr>
            <w:r w:rsidRPr="00E90129">
              <w:rPr>
                <w:rFonts w:asciiTheme="majorBidi" w:hAnsiTheme="majorBidi" w:cstheme="majorBidi"/>
                <w:sz w:val="24"/>
                <w:szCs w:val="24"/>
              </w:rPr>
              <w:t>Compound</w:t>
            </w:r>
          </w:p>
        </w:tc>
        <w:tc>
          <w:tcPr>
            <w:tcW w:w="1155" w:type="dxa"/>
            <w:hideMark/>
          </w:tcPr>
          <w:p w14:paraId="66B4DB67" w14:textId="77777777" w:rsidR="0026710F" w:rsidRPr="00E90129" w:rsidRDefault="0026710F" w:rsidP="00D61966">
            <w:pPr>
              <w:spacing w:before="240" w:after="240" w:line="360" w:lineRule="auto"/>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E90129">
              <w:rPr>
                <w:rFonts w:asciiTheme="majorBidi" w:hAnsiTheme="majorBidi" w:cstheme="majorBidi"/>
                <w:sz w:val="24"/>
                <w:szCs w:val="24"/>
              </w:rPr>
              <w:t>IC50 (</w:t>
            </w:r>
            <w:proofErr w:type="spellStart"/>
            <w:r w:rsidRPr="00E90129">
              <w:rPr>
                <w:rFonts w:asciiTheme="majorBidi" w:hAnsiTheme="majorBidi" w:cstheme="majorBidi"/>
                <w:sz w:val="24"/>
                <w:szCs w:val="24"/>
              </w:rPr>
              <w:t>μM</w:t>
            </w:r>
            <w:proofErr w:type="spellEnd"/>
            <w:r w:rsidRPr="00E90129">
              <w:rPr>
                <w:rFonts w:asciiTheme="majorBidi" w:hAnsiTheme="majorBidi" w:cstheme="majorBidi"/>
                <w:sz w:val="24"/>
                <w:szCs w:val="24"/>
              </w:rPr>
              <w:t>)</w:t>
            </w:r>
          </w:p>
        </w:tc>
        <w:tc>
          <w:tcPr>
            <w:tcW w:w="1768" w:type="dxa"/>
            <w:hideMark/>
          </w:tcPr>
          <w:p w14:paraId="4351F554" w14:textId="77777777" w:rsidR="0026710F" w:rsidRPr="00E90129" w:rsidRDefault="0026710F" w:rsidP="00D61966">
            <w:pPr>
              <w:spacing w:before="240" w:after="240" w:line="360" w:lineRule="auto"/>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E90129">
              <w:rPr>
                <w:rFonts w:asciiTheme="majorBidi" w:hAnsiTheme="majorBidi" w:cstheme="majorBidi"/>
                <w:sz w:val="24"/>
                <w:szCs w:val="24"/>
              </w:rPr>
              <w:t>EC50 (</w:t>
            </w:r>
            <w:proofErr w:type="spellStart"/>
            <w:r w:rsidRPr="00E90129">
              <w:rPr>
                <w:rFonts w:asciiTheme="majorBidi" w:hAnsiTheme="majorBidi" w:cstheme="majorBidi"/>
                <w:sz w:val="24"/>
                <w:szCs w:val="24"/>
              </w:rPr>
              <w:t>μM</w:t>
            </w:r>
            <w:proofErr w:type="spellEnd"/>
            <w:r w:rsidRPr="00E90129">
              <w:rPr>
                <w:rFonts w:asciiTheme="majorBidi" w:hAnsiTheme="majorBidi" w:cstheme="majorBidi"/>
                <w:sz w:val="24"/>
                <w:szCs w:val="24"/>
              </w:rPr>
              <w:t>)</w:t>
            </w:r>
          </w:p>
        </w:tc>
        <w:tc>
          <w:tcPr>
            <w:tcW w:w="1386" w:type="dxa"/>
            <w:hideMark/>
          </w:tcPr>
          <w:p w14:paraId="3A3D7B78" w14:textId="77777777" w:rsidR="0026710F" w:rsidRPr="00E90129" w:rsidRDefault="0026710F" w:rsidP="00D61966">
            <w:pPr>
              <w:spacing w:before="240" w:after="240" w:line="360" w:lineRule="auto"/>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E90129">
              <w:rPr>
                <w:rFonts w:asciiTheme="majorBidi" w:hAnsiTheme="majorBidi" w:cstheme="majorBidi"/>
                <w:sz w:val="24"/>
                <w:szCs w:val="24"/>
              </w:rPr>
              <w:t>Ki (</w:t>
            </w:r>
            <w:proofErr w:type="spellStart"/>
            <w:r w:rsidRPr="00E90129">
              <w:rPr>
                <w:rFonts w:asciiTheme="majorBidi" w:hAnsiTheme="majorBidi" w:cstheme="majorBidi"/>
                <w:sz w:val="24"/>
                <w:szCs w:val="24"/>
              </w:rPr>
              <w:t>nM</w:t>
            </w:r>
            <w:proofErr w:type="spellEnd"/>
            <w:r w:rsidRPr="00E90129">
              <w:rPr>
                <w:rFonts w:asciiTheme="majorBidi" w:hAnsiTheme="majorBidi" w:cstheme="majorBidi"/>
                <w:sz w:val="24"/>
                <w:szCs w:val="24"/>
              </w:rPr>
              <w:t>)</w:t>
            </w:r>
          </w:p>
        </w:tc>
        <w:tc>
          <w:tcPr>
            <w:tcW w:w="1464" w:type="dxa"/>
            <w:hideMark/>
          </w:tcPr>
          <w:p w14:paraId="63B69045" w14:textId="77777777" w:rsidR="0026710F" w:rsidRPr="00E90129" w:rsidRDefault="0026710F" w:rsidP="00D61966">
            <w:pPr>
              <w:spacing w:before="240" w:after="240" w:line="360" w:lineRule="auto"/>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Pr>
            </w:pPr>
            <w:proofErr w:type="spellStart"/>
            <w:r w:rsidRPr="00E90129">
              <w:rPr>
                <w:rFonts w:asciiTheme="majorBidi" w:hAnsiTheme="majorBidi" w:cstheme="majorBidi"/>
                <w:sz w:val="24"/>
                <w:szCs w:val="24"/>
              </w:rPr>
              <w:t>Kd</w:t>
            </w:r>
            <w:proofErr w:type="spellEnd"/>
            <w:r w:rsidRPr="00E90129">
              <w:rPr>
                <w:rFonts w:asciiTheme="majorBidi" w:hAnsiTheme="majorBidi" w:cstheme="majorBidi"/>
                <w:sz w:val="24"/>
                <w:szCs w:val="24"/>
              </w:rPr>
              <w:t xml:space="preserve"> (</w:t>
            </w:r>
            <w:proofErr w:type="spellStart"/>
            <w:r w:rsidRPr="00E90129">
              <w:rPr>
                <w:rFonts w:asciiTheme="majorBidi" w:hAnsiTheme="majorBidi" w:cstheme="majorBidi"/>
                <w:sz w:val="24"/>
                <w:szCs w:val="24"/>
              </w:rPr>
              <w:t>nM</w:t>
            </w:r>
            <w:proofErr w:type="spellEnd"/>
            <w:r w:rsidRPr="00E90129">
              <w:rPr>
                <w:rFonts w:asciiTheme="majorBidi" w:hAnsiTheme="majorBidi" w:cstheme="majorBidi"/>
                <w:sz w:val="24"/>
                <w:szCs w:val="24"/>
              </w:rPr>
              <w:t>)</w:t>
            </w:r>
          </w:p>
        </w:tc>
        <w:tc>
          <w:tcPr>
            <w:tcW w:w="2161" w:type="dxa"/>
            <w:hideMark/>
          </w:tcPr>
          <w:p w14:paraId="6DC9938F" w14:textId="77777777" w:rsidR="0026710F" w:rsidRPr="00E90129" w:rsidRDefault="0026710F" w:rsidP="00D61966">
            <w:pPr>
              <w:spacing w:before="240" w:after="240" w:line="360" w:lineRule="auto"/>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E90129">
              <w:rPr>
                <w:rFonts w:asciiTheme="majorBidi" w:hAnsiTheme="majorBidi" w:cstheme="majorBidi"/>
                <w:sz w:val="24"/>
                <w:szCs w:val="24"/>
              </w:rPr>
              <w:t>Inhibition (%)</w:t>
            </w:r>
          </w:p>
        </w:tc>
        <w:tc>
          <w:tcPr>
            <w:tcW w:w="2023" w:type="dxa"/>
            <w:hideMark/>
          </w:tcPr>
          <w:p w14:paraId="692ED5C0" w14:textId="77777777" w:rsidR="0026710F" w:rsidRPr="00E90129" w:rsidRDefault="0026710F" w:rsidP="00D61966">
            <w:pPr>
              <w:spacing w:before="240" w:after="240" w:line="360" w:lineRule="auto"/>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E90129">
              <w:rPr>
                <w:rFonts w:asciiTheme="majorBidi" w:hAnsiTheme="majorBidi" w:cstheme="majorBidi"/>
                <w:sz w:val="24"/>
                <w:szCs w:val="24"/>
              </w:rPr>
              <w:t>Activity Type</w:t>
            </w:r>
          </w:p>
        </w:tc>
      </w:tr>
      <w:tr w:rsidR="00785F8D" w:rsidRPr="00E90129" w14:paraId="4805EA44" w14:textId="77777777" w:rsidTr="00785F8D">
        <w:trPr>
          <w:cnfStyle w:val="000000100000" w:firstRow="0" w:lastRow="0" w:firstColumn="0" w:lastColumn="0" w:oddVBand="0" w:evenVBand="0" w:oddHBand="1" w:evenHBand="0" w:firstRowFirstColumn="0" w:firstRowLastColumn="0" w:lastRowFirstColumn="0" w:lastRowLastColumn="0"/>
          <w:trHeight w:val="910"/>
        </w:trPr>
        <w:tc>
          <w:tcPr>
            <w:cnfStyle w:val="001000000000" w:firstRow="0" w:lastRow="0" w:firstColumn="1" w:lastColumn="0" w:oddVBand="0" w:evenVBand="0" w:oddHBand="0" w:evenHBand="0" w:firstRowFirstColumn="0" w:firstRowLastColumn="0" w:lastRowFirstColumn="0" w:lastRowLastColumn="0"/>
            <w:tcW w:w="2665" w:type="dxa"/>
            <w:hideMark/>
          </w:tcPr>
          <w:p w14:paraId="3C46E27E" w14:textId="77777777" w:rsidR="0026710F" w:rsidRPr="00E90129" w:rsidRDefault="0026710F" w:rsidP="00D61966">
            <w:pPr>
              <w:spacing w:before="240" w:after="240" w:line="360" w:lineRule="auto"/>
              <w:rPr>
                <w:rFonts w:asciiTheme="majorBidi" w:hAnsiTheme="majorBidi" w:cstheme="majorBidi"/>
                <w:sz w:val="24"/>
                <w:szCs w:val="24"/>
              </w:rPr>
            </w:pPr>
            <w:r w:rsidRPr="00E90129">
              <w:rPr>
                <w:rFonts w:asciiTheme="majorBidi" w:hAnsiTheme="majorBidi" w:cstheme="majorBidi"/>
                <w:sz w:val="24"/>
                <w:szCs w:val="24"/>
              </w:rPr>
              <w:t>Compound-1</w:t>
            </w:r>
          </w:p>
        </w:tc>
        <w:tc>
          <w:tcPr>
            <w:tcW w:w="1155" w:type="dxa"/>
            <w:hideMark/>
          </w:tcPr>
          <w:p w14:paraId="066BC8E1" w14:textId="77777777" w:rsidR="0026710F" w:rsidRPr="00E90129" w:rsidRDefault="0026710F" w:rsidP="00D61966">
            <w:pPr>
              <w:spacing w:before="240" w:after="240"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E90129">
              <w:rPr>
                <w:rFonts w:asciiTheme="majorBidi" w:hAnsiTheme="majorBidi" w:cstheme="majorBidi"/>
                <w:sz w:val="24"/>
                <w:szCs w:val="24"/>
              </w:rPr>
              <w:t>0.12</w:t>
            </w:r>
          </w:p>
        </w:tc>
        <w:tc>
          <w:tcPr>
            <w:tcW w:w="1768" w:type="dxa"/>
            <w:hideMark/>
          </w:tcPr>
          <w:p w14:paraId="70060FB1" w14:textId="77777777" w:rsidR="0026710F" w:rsidRPr="00E90129" w:rsidRDefault="0026710F" w:rsidP="00D61966">
            <w:pPr>
              <w:spacing w:before="240" w:after="240"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E90129">
              <w:rPr>
                <w:rFonts w:asciiTheme="majorBidi" w:hAnsiTheme="majorBidi" w:cstheme="majorBidi"/>
                <w:sz w:val="24"/>
                <w:szCs w:val="24"/>
              </w:rPr>
              <w:t>-</w:t>
            </w:r>
          </w:p>
        </w:tc>
        <w:tc>
          <w:tcPr>
            <w:tcW w:w="1386" w:type="dxa"/>
            <w:hideMark/>
          </w:tcPr>
          <w:p w14:paraId="3394DCBB" w14:textId="77777777" w:rsidR="0026710F" w:rsidRPr="00E90129" w:rsidRDefault="0026710F" w:rsidP="00D61966">
            <w:pPr>
              <w:spacing w:before="240" w:after="240"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E90129">
              <w:rPr>
                <w:rFonts w:asciiTheme="majorBidi" w:hAnsiTheme="majorBidi" w:cstheme="majorBidi"/>
                <w:sz w:val="24"/>
                <w:szCs w:val="24"/>
              </w:rPr>
              <w:t>98</w:t>
            </w:r>
          </w:p>
        </w:tc>
        <w:tc>
          <w:tcPr>
            <w:tcW w:w="1464" w:type="dxa"/>
            <w:hideMark/>
          </w:tcPr>
          <w:p w14:paraId="70E4CD45" w14:textId="77777777" w:rsidR="0026710F" w:rsidRPr="00E90129" w:rsidRDefault="0026710F" w:rsidP="00D61966">
            <w:pPr>
              <w:spacing w:before="240" w:after="240"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E90129">
              <w:rPr>
                <w:rFonts w:asciiTheme="majorBidi" w:hAnsiTheme="majorBidi" w:cstheme="majorBidi"/>
                <w:sz w:val="24"/>
                <w:szCs w:val="24"/>
              </w:rPr>
              <w:t>-</w:t>
            </w:r>
          </w:p>
        </w:tc>
        <w:tc>
          <w:tcPr>
            <w:tcW w:w="2161" w:type="dxa"/>
            <w:hideMark/>
          </w:tcPr>
          <w:p w14:paraId="14A3BA05" w14:textId="77777777" w:rsidR="0026710F" w:rsidRPr="00E90129" w:rsidRDefault="0026710F" w:rsidP="00D61966">
            <w:pPr>
              <w:spacing w:before="240" w:after="240"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E90129">
              <w:rPr>
                <w:rFonts w:asciiTheme="majorBidi" w:hAnsiTheme="majorBidi" w:cstheme="majorBidi"/>
                <w:sz w:val="24"/>
                <w:szCs w:val="24"/>
              </w:rPr>
              <w:t>87</w:t>
            </w:r>
          </w:p>
        </w:tc>
        <w:tc>
          <w:tcPr>
            <w:tcW w:w="2023" w:type="dxa"/>
            <w:hideMark/>
          </w:tcPr>
          <w:p w14:paraId="6823FF4C" w14:textId="77777777" w:rsidR="0026710F" w:rsidRPr="00E90129" w:rsidRDefault="0026710F" w:rsidP="00D61966">
            <w:pPr>
              <w:spacing w:before="240" w:after="240"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E90129">
              <w:rPr>
                <w:rFonts w:asciiTheme="majorBidi" w:hAnsiTheme="majorBidi" w:cstheme="majorBidi"/>
                <w:sz w:val="24"/>
                <w:szCs w:val="24"/>
              </w:rPr>
              <w:t>Enzyme</w:t>
            </w:r>
          </w:p>
        </w:tc>
      </w:tr>
      <w:tr w:rsidR="00785F8D" w:rsidRPr="00E90129" w14:paraId="1BA28C44" w14:textId="77777777" w:rsidTr="00785F8D">
        <w:trPr>
          <w:trHeight w:val="892"/>
        </w:trPr>
        <w:tc>
          <w:tcPr>
            <w:cnfStyle w:val="001000000000" w:firstRow="0" w:lastRow="0" w:firstColumn="1" w:lastColumn="0" w:oddVBand="0" w:evenVBand="0" w:oddHBand="0" w:evenHBand="0" w:firstRowFirstColumn="0" w:firstRowLastColumn="0" w:lastRowFirstColumn="0" w:lastRowLastColumn="0"/>
            <w:tcW w:w="2665" w:type="dxa"/>
            <w:hideMark/>
          </w:tcPr>
          <w:p w14:paraId="25F8FC82" w14:textId="77777777" w:rsidR="0026710F" w:rsidRPr="00E90129" w:rsidRDefault="0026710F" w:rsidP="00D61966">
            <w:pPr>
              <w:spacing w:before="240" w:after="240" w:line="360" w:lineRule="auto"/>
              <w:rPr>
                <w:rFonts w:asciiTheme="majorBidi" w:hAnsiTheme="majorBidi" w:cstheme="majorBidi"/>
                <w:sz w:val="24"/>
                <w:szCs w:val="24"/>
              </w:rPr>
            </w:pPr>
            <w:r w:rsidRPr="00E90129">
              <w:rPr>
                <w:rFonts w:asciiTheme="majorBidi" w:hAnsiTheme="majorBidi" w:cstheme="majorBidi"/>
                <w:sz w:val="24"/>
                <w:szCs w:val="24"/>
              </w:rPr>
              <w:t>Compound-2</w:t>
            </w:r>
          </w:p>
        </w:tc>
        <w:tc>
          <w:tcPr>
            <w:tcW w:w="1155" w:type="dxa"/>
            <w:hideMark/>
          </w:tcPr>
          <w:p w14:paraId="5BFBDDD8" w14:textId="77777777" w:rsidR="0026710F" w:rsidRPr="00E90129" w:rsidRDefault="0026710F" w:rsidP="00D61966">
            <w:pPr>
              <w:spacing w:before="240" w:after="240"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E90129">
              <w:rPr>
                <w:rFonts w:asciiTheme="majorBidi" w:hAnsiTheme="majorBidi" w:cstheme="majorBidi"/>
                <w:sz w:val="24"/>
                <w:szCs w:val="24"/>
              </w:rPr>
              <w:t>-</w:t>
            </w:r>
          </w:p>
        </w:tc>
        <w:tc>
          <w:tcPr>
            <w:tcW w:w="1768" w:type="dxa"/>
            <w:hideMark/>
          </w:tcPr>
          <w:p w14:paraId="687A8068" w14:textId="77777777" w:rsidR="0026710F" w:rsidRPr="00E90129" w:rsidRDefault="0026710F" w:rsidP="00D61966">
            <w:pPr>
              <w:spacing w:before="240" w:after="240"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E90129">
              <w:rPr>
                <w:rFonts w:asciiTheme="majorBidi" w:hAnsiTheme="majorBidi" w:cstheme="majorBidi"/>
                <w:sz w:val="24"/>
                <w:szCs w:val="24"/>
              </w:rPr>
              <w:t>2.34</w:t>
            </w:r>
          </w:p>
        </w:tc>
        <w:tc>
          <w:tcPr>
            <w:tcW w:w="1386" w:type="dxa"/>
            <w:hideMark/>
          </w:tcPr>
          <w:p w14:paraId="3E9D06EC" w14:textId="77777777" w:rsidR="0026710F" w:rsidRPr="00E90129" w:rsidRDefault="0026710F" w:rsidP="00D61966">
            <w:pPr>
              <w:spacing w:before="240" w:after="240"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E90129">
              <w:rPr>
                <w:rFonts w:asciiTheme="majorBidi" w:hAnsiTheme="majorBidi" w:cstheme="majorBidi"/>
                <w:sz w:val="24"/>
                <w:szCs w:val="24"/>
              </w:rPr>
              <w:t>-</w:t>
            </w:r>
          </w:p>
        </w:tc>
        <w:tc>
          <w:tcPr>
            <w:tcW w:w="1464" w:type="dxa"/>
            <w:hideMark/>
          </w:tcPr>
          <w:p w14:paraId="291F7037" w14:textId="77777777" w:rsidR="0026710F" w:rsidRPr="00E90129" w:rsidRDefault="0026710F" w:rsidP="00D61966">
            <w:pPr>
              <w:spacing w:before="240" w:after="240"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E90129">
              <w:rPr>
                <w:rFonts w:asciiTheme="majorBidi" w:hAnsiTheme="majorBidi" w:cstheme="majorBidi"/>
                <w:sz w:val="24"/>
                <w:szCs w:val="24"/>
              </w:rPr>
              <w:t>53</w:t>
            </w:r>
          </w:p>
        </w:tc>
        <w:tc>
          <w:tcPr>
            <w:tcW w:w="2161" w:type="dxa"/>
            <w:hideMark/>
          </w:tcPr>
          <w:p w14:paraId="3620B7B6" w14:textId="77777777" w:rsidR="0026710F" w:rsidRPr="00E90129" w:rsidRDefault="0026710F" w:rsidP="00D61966">
            <w:pPr>
              <w:spacing w:before="240" w:after="240"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E90129">
              <w:rPr>
                <w:rFonts w:asciiTheme="majorBidi" w:hAnsiTheme="majorBidi" w:cstheme="majorBidi"/>
                <w:sz w:val="24"/>
                <w:szCs w:val="24"/>
              </w:rPr>
              <w:t>-</w:t>
            </w:r>
          </w:p>
        </w:tc>
        <w:tc>
          <w:tcPr>
            <w:tcW w:w="2023" w:type="dxa"/>
            <w:hideMark/>
          </w:tcPr>
          <w:p w14:paraId="203490C5" w14:textId="77777777" w:rsidR="0026710F" w:rsidRPr="00E90129" w:rsidRDefault="0026710F" w:rsidP="00D61966">
            <w:pPr>
              <w:spacing w:before="240" w:after="240"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E90129">
              <w:rPr>
                <w:rFonts w:asciiTheme="majorBidi" w:hAnsiTheme="majorBidi" w:cstheme="majorBidi"/>
                <w:sz w:val="24"/>
                <w:szCs w:val="24"/>
              </w:rPr>
              <w:t>Receptor</w:t>
            </w:r>
          </w:p>
        </w:tc>
      </w:tr>
      <w:tr w:rsidR="00785F8D" w:rsidRPr="00E90129" w14:paraId="0451D5A7" w14:textId="77777777" w:rsidTr="00785F8D">
        <w:trPr>
          <w:cnfStyle w:val="000000100000" w:firstRow="0" w:lastRow="0" w:firstColumn="0" w:lastColumn="0" w:oddVBand="0" w:evenVBand="0" w:oddHBand="1" w:evenHBand="0" w:firstRowFirstColumn="0" w:firstRowLastColumn="0" w:lastRowFirstColumn="0" w:lastRowLastColumn="0"/>
          <w:trHeight w:val="910"/>
        </w:trPr>
        <w:tc>
          <w:tcPr>
            <w:cnfStyle w:val="001000000000" w:firstRow="0" w:lastRow="0" w:firstColumn="1" w:lastColumn="0" w:oddVBand="0" w:evenVBand="0" w:oddHBand="0" w:evenHBand="0" w:firstRowFirstColumn="0" w:firstRowLastColumn="0" w:lastRowFirstColumn="0" w:lastRowLastColumn="0"/>
            <w:tcW w:w="2665" w:type="dxa"/>
            <w:hideMark/>
          </w:tcPr>
          <w:p w14:paraId="45EBD71B" w14:textId="77777777" w:rsidR="0026710F" w:rsidRPr="00E90129" w:rsidRDefault="0026710F" w:rsidP="00D61966">
            <w:pPr>
              <w:spacing w:before="240" w:after="240" w:line="360" w:lineRule="auto"/>
              <w:rPr>
                <w:rFonts w:asciiTheme="majorBidi" w:hAnsiTheme="majorBidi" w:cstheme="majorBidi"/>
                <w:sz w:val="24"/>
                <w:szCs w:val="24"/>
              </w:rPr>
            </w:pPr>
            <w:r w:rsidRPr="00E90129">
              <w:rPr>
                <w:rFonts w:asciiTheme="majorBidi" w:hAnsiTheme="majorBidi" w:cstheme="majorBidi"/>
                <w:sz w:val="24"/>
                <w:szCs w:val="24"/>
              </w:rPr>
              <w:t>Compound-3</w:t>
            </w:r>
          </w:p>
        </w:tc>
        <w:tc>
          <w:tcPr>
            <w:tcW w:w="1155" w:type="dxa"/>
            <w:hideMark/>
          </w:tcPr>
          <w:p w14:paraId="03A80ED0" w14:textId="77777777" w:rsidR="0026710F" w:rsidRPr="00E90129" w:rsidRDefault="0026710F" w:rsidP="00D61966">
            <w:pPr>
              <w:spacing w:before="240" w:after="240"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E90129">
              <w:rPr>
                <w:rFonts w:asciiTheme="majorBidi" w:hAnsiTheme="majorBidi" w:cstheme="majorBidi"/>
                <w:sz w:val="24"/>
                <w:szCs w:val="24"/>
              </w:rPr>
              <w:t>1.45</w:t>
            </w:r>
          </w:p>
        </w:tc>
        <w:tc>
          <w:tcPr>
            <w:tcW w:w="1768" w:type="dxa"/>
            <w:hideMark/>
          </w:tcPr>
          <w:p w14:paraId="614CF988" w14:textId="77777777" w:rsidR="0026710F" w:rsidRPr="00E90129" w:rsidRDefault="0026710F" w:rsidP="00D61966">
            <w:pPr>
              <w:spacing w:before="240" w:after="240"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E90129">
              <w:rPr>
                <w:rFonts w:asciiTheme="majorBidi" w:hAnsiTheme="majorBidi" w:cstheme="majorBidi"/>
                <w:sz w:val="24"/>
                <w:szCs w:val="24"/>
              </w:rPr>
              <w:t>-</w:t>
            </w:r>
          </w:p>
        </w:tc>
        <w:tc>
          <w:tcPr>
            <w:tcW w:w="1386" w:type="dxa"/>
            <w:hideMark/>
          </w:tcPr>
          <w:p w14:paraId="610DCA8B" w14:textId="77777777" w:rsidR="0026710F" w:rsidRPr="00E90129" w:rsidRDefault="0026710F" w:rsidP="00D61966">
            <w:pPr>
              <w:spacing w:before="240" w:after="240"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E90129">
              <w:rPr>
                <w:rFonts w:asciiTheme="majorBidi" w:hAnsiTheme="majorBidi" w:cstheme="majorBidi"/>
                <w:sz w:val="24"/>
                <w:szCs w:val="24"/>
              </w:rPr>
              <w:t>-</w:t>
            </w:r>
          </w:p>
        </w:tc>
        <w:tc>
          <w:tcPr>
            <w:tcW w:w="1464" w:type="dxa"/>
            <w:hideMark/>
          </w:tcPr>
          <w:p w14:paraId="6920252A" w14:textId="77777777" w:rsidR="0026710F" w:rsidRPr="00E90129" w:rsidRDefault="0026710F" w:rsidP="00D61966">
            <w:pPr>
              <w:spacing w:before="240" w:after="240"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E90129">
              <w:rPr>
                <w:rFonts w:asciiTheme="majorBidi" w:hAnsiTheme="majorBidi" w:cstheme="majorBidi"/>
                <w:sz w:val="24"/>
                <w:szCs w:val="24"/>
              </w:rPr>
              <w:t>-</w:t>
            </w:r>
          </w:p>
        </w:tc>
        <w:tc>
          <w:tcPr>
            <w:tcW w:w="2161" w:type="dxa"/>
            <w:hideMark/>
          </w:tcPr>
          <w:p w14:paraId="113EA0F7" w14:textId="77777777" w:rsidR="0026710F" w:rsidRPr="00E90129" w:rsidRDefault="0026710F" w:rsidP="00D61966">
            <w:pPr>
              <w:spacing w:before="240" w:after="240"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E90129">
              <w:rPr>
                <w:rFonts w:asciiTheme="majorBidi" w:hAnsiTheme="majorBidi" w:cstheme="majorBidi"/>
                <w:sz w:val="24"/>
                <w:szCs w:val="24"/>
              </w:rPr>
              <w:t>72</w:t>
            </w:r>
          </w:p>
        </w:tc>
        <w:tc>
          <w:tcPr>
            <w:tcW w:w="2023" w:type="dxa"/>
            <w:hideMark/>
          </w:tcPr>
          <w:p w14:paraId="2AB1DC01" w14:textId="77777777" w:rsidR="0026710F" w:rsidRPr="00E90129" w:rsidRDefault="0026710F" w:rsidP="00D61966">
            <w:pPr>
              <w:spacing w:before="240" w:after="240"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E90129">
              <w:rPr>
                <w:rFonts w:asciiTheme="majorBidi" w:hAnsiTheme="majorBidi" w:cstheme="majorBidi"/>
                <w:sz w:val="24"/>
                <w:szCs w:val="24"/>
              </w:rPr>
              <w:t>Enzyme</w:t>
            </w:r>
          </w:p>
        </w:tc>
      </w:tr>
    </w:tbl>
    <w:p w14:paraId="527E1F7D" w14:textId="77777777" w:rsidR="0026710F" w:rsidRDefault="0026710F" w:rsidP="0026710F">
      <w:pPr>
        <w:rPr>
          <w:b/>
          <w:bCs/>
        </w:rPr>
      </w:pPr>
    </w:p>
    <w:p w14:paraId="4B8AE49D" w14:textId="77777777" w:rsidR="0026710F" w:rsidRDefault="0026710F" w:rsidP="0026710F">
      <w:pPr>
        <w:rPr>
          <w:b/>
          <w:bCs/>
        </w:rPr>
      </w:pPr>
    </w:p>
    <w:p w14:paraId="6D857EB3" w14:textId="77777777" w:rsidR="0026710F" w:rsidRDefault="0026710F">
      <w:pPr>
        <w:rPr>
          <w:rFonts w:ascii="Times New Roman" w:hAnsi="Times New Roman" w:cs="Times New Roman"/>
          <w:sz w:val="24"/>
          <w:szCs w:val="24"/>
        </w:rPr>
      </w:pPr>
    </w:p>
    <w:p w14:paraId="6B822E8C" w14:textId="77777777" w:rsidR="0026710F" w:rsidRDefault="0026710F">
      <w:pPr>
        <w:rPr>
          <w:rFonts w:ascii="Times New Roman" w:hAnsi="Times New Roman" w:cs="Times New Roman"/>
          <w:sz w:val="24"/>
          <w:szCs w:val="24"/>
        </w:rPr>
      </w:pPr>
    </w:p>
    <w:p w14:paraId="55128FCF" w14:textId="77777777" w:rsidR="0026710F" w:rsidRDefault="0026710F">
      <w:pPr>
        <w:rPr>
          <w:rFonts w:ascii="Times New Roman" w:hAnsi="Times New Roman" w:cs="Times New Roman"/>
          <w:sz w:val="24"/>
          <w:szCs w:val="24"/>
        </w:rPr>
      </w:pPr>
    </w:p>
    <w:p w14:paraId="2D1B1CDC" w14:textId="77777777" w:rsidR="0026710F" w:rsidRPr="00B7547B" w:rsidRDefault="0026710F">
      <w:pPr>
        <w:rPr>
          <w:rFonts w:ascii="Times New Roman" w:hAnsi="Times New Roman" w:cs="Times New Roman"/>
          <w:sz w:val="24"/>
          <w:szCs w:val="24"/>
        </w:rPr>
      </w:pPr>
    </w:p>
    <w:p w14:paraId="3AA76DF4" w14:textId="77777777" w:rsidR="00785F8D" w:rsidRDefault="00785F8D">
      <w:pPr>
        <w:rPr>
          <w:rFonts w:ascii="Times New Roman" w:hAnsi="Times New Roman" w:cs="Times New Roman"/>
          <w:sz w:val="24"/>
          <w:szCs w:val="24"/>
        </w:rPr>
      </w:pPr>
    </w:p>
    <w:p w14:paraId="4E409168" w14:textId="77777777" w:rsidR="00785F8D" w:rsidRDefault="00785F8D">
      <w:pPr>
        <w:rPr>
          <w:rFonts w:ascii="Times New Roman" w:hAnsi="Times New Roman" w:cs="Times New Roman"/>
          <w:sz w:val="24"/>
          <w:szCs w:val="24"/>
        </w:rPr>
      </w:pPr>
    </w:p>
    <w:p w14:paraId="743910BF" w14:textId="77777777" w:rsidR="00785F8D" w:rsidRPr="00785F8D" w:rsidRDefault="00785F8D" w:rsidP="00785F8D">
      <w:pPr>
        <w:pStyle w:val="EndNoteBibliography"/>
        <w:framePr w:wrap="around"/>
        <w:spacing w:after="0"/>
        <w:ind w:left="720" w:hanging="720"/>
      </w:pPr>
      <w:r>
        <w:rPr>
          <w:rFonts w:ascii="Times New Roman" w:hAnsi="Times New Roman" w:cs="Times New Roman"/>
          <w:sz w:val="24"/>
          <w:szCs w:val="24"/>
        </w:rPr>
        <w:lastRenderedPageBreak/>
        <w:fldChar w:fldCharType="begin"/>
      </w:r>
      <w:r>
        <w:rPr>
          <w:rFonts w:ascii="Times New Roman" w:hAnsi="Times New Roman" w:cs="Times New Roman"/>
          <w:sz w:val="24"/>
          <w:szCs w:val="24"/>
        </w:rPr>
        <w:instrText xml:space="preserve"> ADDIN EN.REFLIST </w:instrText>
      </w:r>
      <w:r>
        <w:rPr>
          <w:rFonts w:ascii="Times New Roman" w:hAnsi="Times New Roman" w:cs="Times New Roman"/>
          <w:sz w:val="24"/>
          <w:szCs w:val="24"/>
        </w:rPr>
        <w:fldChar w:fldCharType="separate"/>
      </w:r>
      <w:r w:rsidRPr="00785F8D">
        <w:t xml:space="preserve">Agarwal, D., Zafar, I., Ahmad, S. U., Kumar, S., Sundaray, J. K., &amp; Rather, M. A. (2022). Structural, genomic information and computational analysis of emerging coronavirus (SARS-CoV-2). </w:t>
      </w:r>
      <w:r w:rsidRPr="00785F8D">
        <w:rPr>
          <w:i/>
        </w:rPr>
        <w:t>Bulletin of the National Research Centre, 46</w:t>
      </w:r>
      <w:r w:rsidRPr="00785F8D">
        <w:t xml:space="preserve">(1), 1-16. </w:t>
      </w:r>
    </w:p>
    <w:p w14:paraId="37CB7795" w14:textId="77777777" w:rsidR="00785F8D" w:rsidRPr="00785F8D" w:rsidRDefault="00785F8D" w:rsidP="00785F8D">
      <w:pPr>
        <w:pStyle w:val="EndNoteBibliography"/>
        <w:framePr w:wrap="around"/>
        <w:spacing w:after="0"/>
        <w:ind w:left="720" w:hanging="720"/>
      </w:pPr>
      <w:r w:rsidRPr="00785F8D">
        <w:t xml:space="preserve">Ahmad, H. M., Abrar, M., Izhar, O., Zafar, I., Rather, M. A., Alanazi, A. M., . . . Wani, T. A. (2022). Characterization of fenugreek and its natural compounds targeting AKT-1 protein in cancer: Pharmacophore, virtual screening, and MD simulation techniques. </w:t>
      </w:r>
      <w:r w:rsidRPr="00785F8D">
        <w:rPr>
          <w:i/>
        </w:rPr>
        <w:t>Journal of King Saud University-Science, 34</w:t>
      </w:r>
      <w:r w:rsidRPr="00785F8D">
        <w:t xml:space="preserve">(6), 102186. </w:t>
      </w:r>
    </w:p>
    <w:p w14:paraId="6CD86CC4" w14:textId="77777777" w:rsidR="00785F8D" w:rsidRPr="00785F8D" w:rsidRDefault="00785F8D" w:rsidP="00785F8D">
      <w:pPr>
        <w:pStyle w:val="EndNoteBibliography"/>
        <w:framePr w:wrap="around"/>
        <w:spacing w:after="0"/>
        <w:ind w:left="720" w:hanging="720"/>
      </w:pPr>
      <w:r w:rsidRPr="00785F8D">
        <w:t>Ali, S., Ali, U., Qamar, A., Zafar, I., Yaqoob, M., ul Ain, Q., . . . Jardan, Y. A. B. J. F. i. C. (2023). Predicting the effects of rare genetic variants on oncogenic signaling pathways: A computational analysis of HRAS protein function.</w:t>
      </w:r>
      <w:r w:rsidRPr="00785F8D">
        <w:rPr>
          <w:i/>
        </w:rPr>
        <w:t xml:space="preserve"> 11</w:t>
      </w:r>
      <w:r w:rsidRPr="00785F8D">
        <w:t xml:space="preserve">. </w:t>
      </w:r>
    </w:p>
    <w:p w14:paraId="6646B02B" w14:textId="77777777" w:rsidR="00785F8D" w:rsidRPr="00785F8D" w:rsidRDefault="00785F8D" w:rsidP="00785F8D">
      <w:pPr>
        <w:pStyle w:val="EndNoteBibliography"/>
        <w:framePr w:wrap="around"/>
        <w:spacing w:after="0"/>
        <w:ind w:left="720" w:hanging="720"/>
      </w:pPr>
      <w:r w:rsidRPr="00785F8D">
        <w:t>Ali, S., Noreen, A., Qamar, A., Zafar, I., Ain, Q., Nafidi, H.-A., . . . Sharma, R. J. F. i. C. (2023). Amomum subulatum: A treasure trove of anti-cancer compounds targeting TP53 protein using in vitro and in silico techniques.</w:t>
      </w:r>
      <w:r w:rsidRPr="00785F8D">
        <w:rPr>
          <w:i/>
        </w:rPr>
        <w:t xml:space="preserve"> 11</w:t>
      </w:r>
      <w:r w:rsidRPr="00785F8D">
        <w:t xml:space="preserve">. </w:t>
      </w:r>
    </w:p>
    <w:p w14:paraId="0ED2EF69" w14:textId="77777777" w:rsidR="00785F8D" w:rsidRPr="00785F8D" w:rsidRDefault="00785F8D" w:rsidP="00785F8D">
      <w:pPr>
        <w:pStyle w:val="EndNoteBibliography"/>
        <w:framePr w:wrap="around"/>
        <w:spacing w:after="0"/>
        <w:ind w:left="720" w:hanging="720"/>
      </w:pPr>
      <w:r w:rsidRPr="00785F8D">
        <w:t xml:space="preserve">Arreola-Barroso, R., Quintero-Hernández, V., Muñoz-Rojas, J., Gaytán, P., Rivera-Urbalejo, A., Rosete-Enríquez, M., . . . Juárez-González, V. R. (2022). SWISS-MODEL es un generador de modelos estructurales de proteínas cuyas estructuras aún no están depositadas en el PDB. </w:t>
      </w:r>
    </w:p>
    <w:p w14:paraId="58CF7A0B" w14:textId="77777777" w:rsidR="00785F8D" w:rsidRPr="00785F8D" w:rsidRDefault="00785F8D" w:rsidP="00785F8D">
      <w:pPr>
        <w:pStyle w:val="EndNoteBibliography"/>
        <w:framePr w:wrap="around"/>
        <w:spacing w:after="0"/>
        <w:ind w:left="720" w:hanging="720"/>
      </w:pPr>
      <w:r w:rsidRPr="00785F8D">
        <w:t>Baliyan, S., Mukherjee, R., Priyadarshini, A., Vibhuti, A., Gupta, A., Pandey, R. P., &amp; Chang, C.-M. J. M. (2022). Determination of antioxidants by DPPH radical scavenging activity and quantitative phytochemical analysis of Ficus religiosa.</w:t>
      </w:r>
      <w:r w:rsidRPr="00785F8D">
        <w:rPr>
          <w:i/>
        </w:rPr>
        <w:t xml:space="preserve"> 27</w:t>
      </w:r>
      <w:r w:rsidRPr="00785F8D">
        <w:t xml:space="preserve">(4), 1326. </w:t>
      </w:r>
    </w:p>
    <w:p w14:paraId="05F2FD05" w14:textId="77777777" w:rsidR="00785F8D" w:rsidRPr="00785F8D" w:rsidRDefault="00785F8D" w:rsidP="00785F8D">
      <w:pPr>
        <w:pStyle w:val="EndNoteBibliography"/>
        <w:framePr w:wrap="around"/>
        <w:spacing w:after="0"/>
        <w:ind w:left="720" w:hanging="720"/>
      </w:pPr>
      <w:r w:rsidRPr="00785F8D">
        <w:t>Biney, E. E., Nkoom, M., Darkwah, W. K., &amp; Puplampu, J. B. J. P. R. (2021). High</w:t>
      </w:r>
      <w:r w:rsidRPr="00785F8D">
        <w:rPr>
          <w:rFonts w:ascii="Cambria Math" w:hAnsi="Cambria Math" w:cs="Cambria Math"/>
        </w:rPr>
        <w:t>‑</w:t>
      </w:r>
      <w:r w:rsidRPr="00785F8D">
        <w:t>Performance Liquid Chromatography Analysis and Antioxidant Activities of Extract of Azadirachta indica (Neem) Leaves.</w:t>
      </w:r>
      <w:r w:rsidRPr="00785F8D">
        <w:rPr>
          <w:i/>
        </w:rPr>
        <w:t xml:space="preserve"> 12</w:t>
      </w:r>
      <w:r w:rsidRPr="00785F8D">
        <w:t xml:space="preserve">(1). </w:t>
      </w:r>
    </w:p>
    <w:p w14:paraId="6643E9C2" w14:textId="77777777" w:rsidR="00785F8D" w:rsidRPr="00785F8D" w:rsidRDefault="00785F8D" w:rsidP="00785F8D">
      <w:pPr>
        <w:pStyle w:val="EndNoteBibliography"/>
        <w:framePr w:wrap="around"/>
        <w:spacing w:after="0"/>
        <w:ind w:left="720" w:hanging="720"/>
      </w:pPr>
      <w:r w:rsidRPr="00785F8D">
        <w:t>Butt, S. S., Badshah, Y., Shabbir, M., Rafiq, M. J. J. B., &amp; Biotechnology. (2020). Molecular docking using chimera and autodock vina software for nonbioinformaticians.</w:t>
      </w:r>
      <w:r w:rsidRPr="00785F8D">
        <w:rPr>
          <w:i/>
        </w:rPr>
        <w:t xml:space="preserve"> 1</w:t>
      </w:r>
      <w:r w:rsidRPr="00785F8D">
        <w:t xml:space="preserve">(1), e14232. </w:t>
      </w:r>
    </w:p>
    <w:p w14:paraId="0B2EC06E" w14:textId="77777777" w:rsidR="00785F8D" w:rsidRPr="00785F8D" w:rsidRDefault="00785F8D" w:rsidP="00785F8D">
      <w:pPr>
        <w:pStyle w:val="EndNoteBibliography"/>
        <w:framePr w:wrap="around"/>
        <w:spacing w:after="0"/>
        <w:ind w:left="720" w:hanging="720"/>
      </w:pPr>
      <w:r w:rsidRPr="00785F8D">
        <w:t>Hawadak, J., Kojom Foko, L. P., Pande, V., Singh, V. J. A. C., Nanomedicine,, &amp; Biotechnology. (2022). In vitro antiplasmodial activity, hemocompatibility and temporal stability of Azadirachta indica silver nanoparticles.</w:t>
      </w:r>
      <w:r w:rsidRPr="00785F8D">
        <w:rPr>
          <w:i/>
        </w:rPr>
        <w:t xml:space="preserve"> 50</w:t>
      </w:r>
      <w:r w:rsidRPr="00785F8D">
        <w:t xml:space="preserve">(1), 286-300. </w:t>
      </w:r>
    </w:p>
    <w:p w14:paraId="070B7851" w14:textId="77777777" w:rsidR="00785F8D" w:rsidRPr="00785F8D" w:rsidRDefault="00785F8D" w:rsidP="00785F8D">
      <w:pPr>
        <w:pStyle w:val="EndNoteBibliography"/>
        <w:framePr w:wrap="around"/>
        <w:spacing w:after="0"/>
        <w:ind w:left="720" w:hanging="720"/>
      </w:pPr>
      <w:r w:rsidRPr="00785F8D">
        <w:t>Marriam, S., Afghan, M. S., Nadeem, M., Sajid, M., Ahsan, M., Basit, A., . . . Microbiology, I. Designing a Potential Multi-Epitopes Based Vaccine against SARS-CoV-2 targeting C30 endopeptidase regions using Immunoinformatics approaches.</w:t>
      </w:r>
      <w:r w:rsidRPr="00785F8D">
        <w:rPr>
          <w:i/>
        </w:rPr>
        <w:t xml:space="preserve"> 13</w:t>
      </w:r>
      <w:r w:rsidRPr="00785F8D">
        <w:t xml:space="preserve">, 568. </w:t>
      </w:r>
    </w:p>
    <w:p w14:paraId="74B03CB2" w14:textId="77777777" w:rsidR="00785F8D" w:rsidRPr="00785F8D" w:rsidRDefault="00785F8D" w:rsidP="00785F8D">
      <w:pPr>
        <w:pStyle w:val="EndNoteBibliography"/>
        <w:framePr w:wrap="around"/>
        <w:spacing w:after="0"/>
        <w:ind w:left="720" w:hanging="720"/>
      </w:pPr>
      <w:r w:rsidRPr="00785F8D">
        <w:t>Nguyen, N. T., Nguyen, T. H., Pham, T. N. H., Huy, N. T., Bay, M. V., Pham, M. Q., . . . Modeling. (2019). Autodock vina adopts more accurate binding poses but autodock4 forms better binding affinity.</w:t>
      </w:r>
      <w:r w:rsidRPr="00785F8D">
        <w:rPr>
          <w:i/>
        </w:rPr>
        <w:t xml:space="preserve"> 60</w:t>
      </w:r>
      <w:r w:rsidRPr="00785F8D">
        <w:t xml:space="preserve">(1), 204-211. </w:t>
      </w:r>
    </w:p>
    <w:p w14:paraId="2CCF7344" w14:textId="77777777" w:rsidR="00785F8D" w:rsidRPr="00785F8D" w:rsidRDefault="00785F8D" w:rsidP="00785F8D">
      <w:pPr>
        <w:pStyle w:val="EndNoteBibliography"/>
        <w:framePr w:wrap="around"/>
        <w:spacing w:after="0"/>
        <w:ind w:left="720" w:hanging="720"/>
      </w:pPr>
      <w:r w:rsidRPr="00785F8D">
        <w:t>Rahman, A., Naheed, N. H., Raka, S. C., Qais, N., &amp; Momen, A. R. J. A. i. T. M. (2020). Ligand-based virtual screening, consensus molecular docking, multi-target analysis and comprehensive ADMET profiling and MD stimulation to find out noteworthy tyrosine kinase inhibitor with better efficacy and accuracy.</w:t>
      </w:r>
      <w:r w:rsidRPr="00785F8D">
        <w:rPr>
          <w:i/>
        </w:rPr>
        <w:t xml:space="preserve"> 20</w:t>
      </w:r>
      <w:r w:rsidRPr="00785F8D">
        <w:t xml:space="preserve">, 645-661. </w:t>
      </w:r>
    </w:p>
    <w:p w14:paraId="0596C010" w14:textId="77777777" w:rsidR="00785F8D" w:rsidRPr="00785F8D" w:rsidRDefault="00785F8D" w:rsidP="00785F8D">
      <w:pPr>
        <w:pStyle w:val="EndNoteBibliography"/>
        <w:framePr w:wrap="around"/>
        <w:spacing w:after="0"/>
        <w:ind w:left="720" w:hanging="720"/>
      </w:pPr>
      <w:r w:rsidRPr="00785F8D">
        <w:t xml:space="preserve">Rather, M. A., Dutta, S., Guttula, P. K., Dhandare, B. C., Yusufzai, S., &amp; Zafar, M. I. (2020). Structural analysis, molecular docking and molecular dynamics simulations of G-protein-coupled receptor (kisspeptin) in fish. </w:t>
      </w:r>
      <w:r w:rsidRPr="00785F8D">
        <w:rPr>
          <w:i/>
        </w:rPr>
        <w:t>Journal of Biomolecular Structure and Dynamics, 38</w:t>
      </w:r>
      <w:r w:rsidRPr="00785F8D">
        <w:t xml:space="preserve">(8), 2422-2439. </w:t>
      </w:r>
    </w:p>
    <w:p w14:paraId="02DE7D25" w14:textId="77777777" w:rsidR="00785F8D" w:rsidRPr="00785F8D" w:rsidRDefault="00785F8D" w:rsidP="00785F8D">
      <w:pPr>
        <w:pStyle w:val="EndNoteBibliography"/>
        <w:framePr w:wrap="around"/>
        <w:spacing w:after="0"/>
        <w:ind w:left="720" w:hanging="720"/>
      </w:pPr>
      <w:r w:rsidRPr="00785F8D">
        <w:t xml:space="preserve">Renganathan RR, A., &amp; Vittal, R. R. (2020). </w:t>
      </w:r>
      <w:r w:rsidRPr="00785F8D">
        <w:rPr>
          <w:i/>
        </w:rPr>
        <w:t>Schrodinger Suite Based Molecular Docking Studies of Metabolites Isolated From Endophytic Fungi for Multi-Target Therapy.</w:t>
      </w:r>
      <w:r w:rsidRPr="00785F8D">
        <w:t xml:space="preserve"> Paper presented at the Proceedings of International Conference on Drug Discovery (ICDD).</w:t>
      </w:r>
    </w:p>
    <w:p w14:paraId="0EE2C98B" w14:textId="77777777" w:rsidR="00785F8D" w:rsidRPr="00785F8D" w:rsidRDefault="00785F8D" w:rsidP="00785F8D">
      <w:pPr>
        <w:pStyle w:val="EndNoteBibliography"/>
        <w:framePr w:wrap="around"/>
        <w:ind w:left="720" w:hanging="720"/>
      </w:pPr>
      <w:r w:rsidRPr="00785F8D">
        <w:t>Saher Javaid, T. F., Maryam Fatima3, Muhammad Yaqoob, Imran Zafar, Kompal Fayyaz, Quratul Ain and Waqas Yousaf. (2023). Exploration of Bioinformatics Approaches to Investigate DPP4 is a Promising Binding Receptor in SARS CoV-2</w:t>
      </w:r>
    </w:p>
    <w:p w14:paraId="0890DF18" w14:textId="77777777" w:rsidR="00785F8D" w:rsidRPr="00785F8D" w:rsidRDefault="00785F8D" w:rsidP="00785F8D">
      <w:pPr>
        <w:pStyle w:val="EndNoteBibliography"/>
        <w:framePr w:wrap="around"/>
        <w:spacing w:after="0"/>
        <w:ind w:left="720" w:hanging="720"/>
      </w:pPr>
      <w:r w:rsidRPr="00785F8D">
        <w:rPr>
          <w:i/>
        </w:rPr>
        <w:t>51</w:t>
      </w:r>
      <w:r w:rsidRPr="00785F8D">
        <w:t xml:space="preserve">(D1), D523-D531. </w:t>
      </w:r>
    </w:p>
    <w:p w14:paraId="40637D8B" w14:textId="77777777" w:rsidR="00785F8D" w:rsidRPr="00785F8D" w:rsidRDefault="00785F8D" w:rsidP="00785F8D">
      <w:pPr>
        <w:pStyle w:val="EndNoteBibliography"/>
        <w:framePr w:wrap="around"/>
        <w:spacing w:after="0"/>
        <w:ind w:left="720" w:hanging="720"/>
      </w:pPr>
      <w:r w:rsidRPr="00785F8D">
        <w:t xml:space="preserve">VanGordon, M. R. J. C. M., &amp; Protocols. (2021). Molecular dynamics simulations of channelrhodopsin chimera, C1C2. 3-15. </w:t>
      </w:r>
    </w:p>
    <w:p w14:paraId="2E571C45" w14:textId="77777777" w:rsidR="00785F8D" w:rsidRPr="00785F8D" w:rsidRDefault="00785F8D" w:rsidP="00785F8D">
      <w:pPr>
        <w:pStyle w:val="EndNoteBibliography"/>
        <w:framePr w:wrap="around"/>
        <w:ind w:left="720" w:hanging="720"/>
      </w:pPr>
      <w:r w:rsidRPr="00785F8D">
        <w:t>Yang, H., Lou, C., Sun, L., Li, J., Cai, Y., Wang, Z., . . . Tang, Y. J. B. (2019). admetSAR 2.0: web-service for prediction and optimization of chemical ADMET properties.</w:t>
      </w:r>
      <w:r w:rsidRPr="00785F8D">
        <w:rPr>
          <w:i/>
        </w:rPr>
        <w:t xml:space="preserve"> 35</w:t>
      </w:r>
      <w:r w:rsidRPr="00785F8D">
        <w:t xml:space="preserve">(6), 1067-1069. </w:t>
      </w:r>
    </w:p>
    <w:p w14:paraId="623AFF20" w14:textId="39092181" w:rsidR="00B7547B" w:rsidRPr="00B7547B" w:rsidRDefault="00785F8D">
      <w:pPr>
        <w:rPr>
          <w:rFonts w:ascii="Times New Roman" w:hAnsi="Times New Roman" w:cs="Times New Roman"/>
          <w:sz w:val="24"/>
          <w:szCs w:val="24"/>
        </w:rPr>
      </w:pPr>
      <w:r>
        <w:rPr>
          <w:rFonts w:ascii="Times New Roman" w:hAnsi="Times New Roman" w:cs="Times New Roman"/>
          <w:sz w:val="24"/>
          <w:szCs w:val="24"/>
        </w:rPr>
        <w:fldChar w:fldCharType="end"/>
      </w:r>
    </w:p>
    <w:sectPr w:rsidR="00B7547B" w:rsidRPr="00B7547B" w:rsidSect="0001575F">
      <w:pgSz w:w="16838" w:h="11906" w:orient="landscape"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7775CF"/>
    <w:multiLevelType w:val="multilevel"/>
    <w:tmpl w:val="8A0ED778"/>
    <w:lvl w:ilvl="0">
      <w:start w:val="1"/>
      <w:numFmt w:val="decimal"/>
      <w:pStyle w:val="H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7067097"/>
    <w:multiLevelType w:val="multilevel"/>
    <w:tmpl w:val="01CEB40A"/>
    <w:styleLink w:val="Style2"/>
    <w:lvl w:ilvl="0">
      <w:start w:val="1"/>
      <w:numFmt w:val="decimal"/>
      <w:lvlText w:val="Chapter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61F55094"/>
    <w:multiLevelType w:val="multilevel"/>
    <w:tmpl w:val="15AA67C4"/>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927"/>
        </w:tabs>
        <w:ind w:left="92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16cid:durableId="1276906367">
    <w:abstractNumId w:val="2"/>
  </w:num>
  <w:num w:numId="2" w16cid:durableId="159078557">
    <w:abstractNumId w:val="0"/>
  </w:num>
  <w:num w:numId="3" w16cid:durableId="4799227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Aptos&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B7547B"/>
    <w:rsid w:val="0001575F"/>
    <w:rsid w:val="0003257C"/>
    <w:rsid w:val="001573D5"/>
    <w:rsid w:val="0026710F"/>
    <w:rsid w:val="0028673B"/>
    <w:rsid w:val="002C3851"/>
    <w:rsid w:val="00404021"/>
    <w:rsid w:val="004A5F73"/>
    <w:rsid w:val="004F5A03"/>
    <w:rsid w:val="006320F0"/>
    <w:rsid w:val="00785F8D"/>
    <w:rsid w:val="00812C63"/>
    <w:rsid w:val="00907BC6"/>
    <w:rsid w:val="009A34F8"/>
    <w:rsid w:val="00AD0D7A"/>
    <w:rsid w:val="00B7547B"/>
    <w:rsid w:val="00CA203F"/>
    <w:rsid w:val="00DA0980"/>
    <w:rsid w:val="00E44210"/>
    <w:rsid w:val="00EF2A7B"/>
    <w:rsid w:val="00F9509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AF4B4"/>
  <w15:chartTrackingRefBased/>
  <w15:docId w15:val="{44D227E1-0E7D-4F2F-9370-EF05E144B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5A03"/>
  </w:style>
  <w:style w:type="paragraph" w:styleId="Heading1">
    <w:name w:val="heading 1"/>
    <w:basedOn w:val="Normal"/>
    <w:next w:val="Normal"/>
    <w:link w:val="Heading1Char"/>
    <w:uiPriority w:val="9"/>
    <w:qFormat/>
    <w:rsid w:val="009A34F8"/>
    <w:pPr>
      <w:keepNext/>
      <w:keepLines/>
      <w:spacing w:before="240" w:after="0"/>
      <w:outlineLvl w:val="0"/>
    </w:pPr>
    <w:rPr>
      <w:rFonts w:ascii="Times New Roman" w:eastAsiaTheme="majorEastAsia" w:hAnsi="Times New Roman" w:cstheme="majorBidi"/>
      <w:b/>
      <w:sz w:val="32"/>
      <w:szCs w:val="32"/>
    </w:rPr>
  </w:style>
  <w:style w:type="paragraph" w:styleId="Heading2">
    <w:name w:val="heading 2"/>
    <w:basedOn w:val="Normal"/>
    <w:next w:val="Normal"/>
    <w:link w:val="Heading2Char"/>
    <w:uiPriority w:val="9"/>
    <w:semiHidden/>
    <w:unhideWhenUsed/>
    <w:qFormat/>
    <w:rsid w:val="009A34F8"/>
    <w:pPr>
      <w:keepNext/>
      <w:keepLines/>
      <w:spacing w:before="40" w:after="0"/>
      <w:outlineLvl w:val="1"/>
    </w:pPr>
    <w:rPr>
      <w:rFonts w:ascii="Times New Roman" w:eastAsiaTheme="majorEastAsia" w:hAnsi="Times New Roman" w:cstheme="majorBidi"/>
      <w:b/>
      <w:sz w:val="28"/>
      <w:szCs w:val="26"/>
    </w:rPr>
  </w:style>
  <w:style w:type="paragraph" w:styleId="Heading3">
    <w:name w:val="heading 3"/>
    <w:basedOn w:val="Normal"/>
    <w:next w:val="Normal"/>
    <w:link w:val="Heading3Char"/>
    <w:uiPriority w:val="9"/>
    <w:semiHidden/>
    <w:unhideWhenUsed/>
    <w:qFormat/>
    <w:rsid w:val="00B7547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7547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7547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7547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7547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7547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7547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2">
    <w:name w:val="H2"/>
    <w:basedOn w:val="Normal"/>
    <w:link w:val="H2Char"/>
    <w:autoRedefine/>
    <w:rsid w:val="00CA203F"/>
    <w:pPr>
      <w:numPr>
        <w:numId w:val="2"/>
      </w:numPr>
      <w:tabs>
        <w:tab w:val="num" w:pos="567"/>
      </w:tabs>
      <w:spacing w:before="120" w:after="0" w:line="360" w:lineRule="auto"/>
      <w:ind w:left="567" w:hanging="567"/>
    </w:pPr>
    <w:rPr>
      <w:rFonts w:ascii="Times New Roman" w:eastAsia="SimSun" w:hAnsi="Times New Roman" w:cs="Times New Roman"/>
      <w:b/>
      <w:sz w:val="28"/>
      <w:szCs w:val="24"/>
    </w:rPr>
  </w:style>
  <w:style w:type="character" w:customStyle="1" w:styleId="H2Char">
    <w:name w:val="H2 Char"/>
    <w:link w:val="H2"/>
    <w:rsid w:val="00CA203F"/>
    <w:rPr>
      <w:rFonts w:ascii="Times New Roman" w:eastAsia="SimSun" w:hAnsi="Times New Roman" w:cs="Times New Roman"/>
      <w:b/>
      <w:sz w:val="28"/>
      <w:szCs w:val="24"/>
    </w:rPr>
  </w:style>
  <w:style w:type="numbering" w:customStyle="1" w:styleId="Style2">
    <w:name w:val="Style2"/>
    <w:uiPriority w:val="99"/>
    <w:rsid w:val="00404021"/>
    <w:pPr>
      <w:numPr>
        <w:numId w:val="3"/>
      </w:numPr>
    </w:pPr>
  </w:style>
  <w:style w:type="character" w:customStyle="1" w:styleId="Heading1Char">
    <w:name w:val="Heading 1 Char"/>
    <w:basedOn w:val="DefaultParagraphFont"/>
    <w:link w:val="Heading1"/>
    <w:uiPriority w:val="9"/>
    <w:rsid w:val="009A34F8"/>
    <w:rPr>
      <w:rFonts w:ascii="Times New Roman" w:eastAsiaTheme="majorEastAsia" w:hAnsi="Times New Roman" w:cstheme="majorBidi"/>
      <w:b/>
      <w:sz w:val="32"/>
      <w:szCs w:val="32"/>
    </w:rPr>
  </w:style>
  <w:style w:type="paragraph" w:styleId="Subtitle">
    <w:name w:val="Subtitle"/>
    <w:aliases w:val="H3"/>
    <w:basedOn w:val="Normal"/>
    <w:next w:val="Normal"/>
    <w:link w:val="SubtitleChar"/>
    <w:uiPriority w:val="11"/>
    <w:qFormat/>
    <w:rsid w:val="009A34F8"/>
    <w:pPr>
      <w:numPr>
        <w:ilvl w:val="1"/>
      </w:numPr>
    </w:pPr>
    <w:rPr>
      <w:rFonts w:ascii="Times New Roman" w:hAnsi="Times New Roman"/>
      <w:b/>
      <w:color w:val="5A5A5A" w:themeColor="text1" w:themeTint="A5"/>
      <w:spacing w:val="15"/>
      <w:sz w:val="26"/>
    </w:rPr>
  </w:style>
  <w:style w:type="character" w:customStyle="1" w:styleId="SubtitleChar">
    <w:name w:val="Subtitle Char"/>
    <w:aliases w:val="H3 Char"/>
    <w:basedOn w:val="DefaultParagraphFont"/>
    <w:link w:val="Subtitle"/>
    <w:uiPriority w:val="11"/>
    <w:rsid w:val="009A34F8"/>
    <w:rPr>
      <w:rFonts w:ascii="Times New Roman" w:hAnsi="Times New Roman"/>
      <w:b/>
      <w:color w:val="5A5A5A" w:themeColor="text1" w:themeTint="A5"/>
      <w:spacing w:val="15"/>
      <w:sz w:val="26"/>
    </w:rPr>
  </w:style>
  <w:style w:type="character" w:customStyle="1" w:styleId="Heading2Char">
    <w:name w:val="Heading 2 Char"/>
    <w:basedOn w:val="DefaultParagraphFont"/>
    <w:link w:val="Heading2"/>
    <w:uiPriority w:val="9"/>
    <w:semiHidden/>
    <w:rsid w:val="009A34F8"/>
    <w:rPr>
      <w:rFonts w:ascii="Times New Roman" w:eastAsiaTheme="majorEastAsia" w:hAnsi="Times New Roman" w:cstheme="majorBidi"/>
      <w:b/>
      <w:sz w:val="28"/>
      <w:szCs w:val="26"/>
    </w:rPr>
  </w:style>
  <w:style w:type="character" w:customStyle="1" w:styleId="Heading3Char">
    <w:name w:val="Heading 3 Char"/>
    <w:basedOn w:val="DefaultParagraphFont"/>
    <w:link w:val="Heading3"/>
    <w:uiPriority w:val="9"/>
    <w:semiHidden/>
    <w:rsid w:val="00B7547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7547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7547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7547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7547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7547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7547B"/>
    <w:rPr>
      <w:rFonts w:eastAsiaTheme="majorEastAsia" w:cstheme="majorBidi"/>
      <w:color w:val="272727" w:themeColor="text1" w:themeTint="D8"/>
    </w:rPr>
  </w:style>
  <w:style w:type="paragraph" w:styleId="Title">
    <w:name w:val="Title"/>
    <w:basedOn w:val="Normal"/>
    <w:next w:val="Normal"/>
    <w:link w:val="TitleChar"/>
    <w:uiPriority w:val="10"/>
    <w:qFormat/>
    <w:rsid w:val="00B754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547B"/>
    <w:rPr>
      <w:rFonts w:asciiTheme="majorHAnsi" w:eastAsiaTheme="majorEastAsia" w:hAnsiTheme="majorHAnsi" w:cstheme="majorBidi"/>
      <w:spacing w:val="-10"/>
      <w:kern w:val="28"/>
      <w:sz w:val="56"/>
      <w:szCs w:val="56"/>
    </w:rPr>
  </w:style>
  <w:style w:type="paragraph" w:styleId="Quote">
    <w:name w:val="Quote"/>
    <w:basedOn w:val="Normal"/>
    <w:next w:val="Normal"/>
    <w:link w:val="QuoteChar"/>
    <w:uiPriority w:val="29"/>
    <w:qFormat/>
    <w:rsid w:val="00B7547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7547B"/>
    <w:rPr>
      <w:i/>
      <w:iCs/>
      <w:color w:val="404040" w:themeColor="text1" w:themeTint="BF"/>
    </w:rPr>
  </w:style>
  <w:style w:type="paragraph" w:styleId="ListParagraph">
    <w:name w:val="List Paragraph"/>
    <w:basedOn w:val="Normal"/>
    <w:uiPriority w:val="34"/>
    <w:qFormat/>
    <w:rsid w:val="00B7547B"/>
    <w:pPr>
      <w:ind w:left="720"/>
      <w:contextualSpacing/>
    </w:pPr>
  </w:style>
  <w:style w:type="character" w:styleId="IntenseEmphasis">
    <w:name w:val="Intense Emphasis"/>
    <w:basedOn w:val="DefaultParagraphFont"/>
    <w:uiPriority w:val="21"/>
    <w:qFormat/>
    <w:rsid w:val="00B7547B"/>
    <w:rPr>
      <w:i/>
      <w:iCs/>
      <w:color w:val="0F4761" w:themeColor="accent1" w:themeShade="BF"/>
    </w:rPr>
  </w:style>
  <w:style w:type="paragraph" w:styleId="IntenseQuote">
    <w:name w:val="Intense Quote"/>
    <w:basedOn w:val="Normal"/>
    <w:next w:val="Normal"/>
    <w:link w:val="IntenseQuoteChar"/>
    <w:uiPriority w:val="30"/>
    <w:qFormat/>
    <w:rsid w:val="00B7547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7547B"/>
    <w:rPr>
      <w:i/>
      <w:iCs/>
      <w:color w:val="0F4761" w:themeColor="accent1" w:themeShade="BF"/>
    </w:rPr>
  </w:style>
  <w:style w:type="character" w:styleId="IntenseReference">
    <w:name w:val="Intense Reference"/>
    <w:basedOn w:val="DefaultParagraphFont"/>
    <w:uiPriority w:val="32"/>
    <w:qFormat/>
    <w:rsid w:val="00B7547B"/>
    <w:rPr>
      <w:b/>
      <w:bCs/>
      <w:smallCaps/>
      <w:color w:val="0F4761" w:themeColor="accent1" w:themeShade="BF"/>
      <w:spacing w:val="5"/>
    </w:rPr>
  </w:style>
  <w:style w:type="table" w:styleId="TableGrid">
    <w:name w:val="Table Grid"/>
    <w:basedOn w:val="TableNormal"/>
    <w:uiPriority w:val="59"/>
    <w:rsid w:val="00B754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2">
    <w:name w:val="Grid Table 4 Accent 2"/>
    <w:basedOn w:val="TableNormal"/>
    <w:uiPriority w:val="49"/>
    <w:rsid w:val="00B7547B"/>
    <w:pPr>
      <w:spacing w:after="0" w:line="240" w:lineRule="auto"/>
    </w:pPr>
    <w:tblPr>
      <w:tblStyleRowBandSize w:val="1"/>
      <w:tblStyleColBandSize w:val="1"/>
      <w:tblBorders>
        <w:top w:val="single" w:sz="4" w:space="0" w:color="F1A983" w:themeColor="accent2" w:themeTint="99"/>
        <w:left w:val="single" w:sz="4" w:space="0" w:color="F1A983" w:themeColor="accent2" w:themeTint="99"/>
        <w:bottom w:val="single" w:sz="4" w:space="0" w:color="F1A983" w:themeColor="accent2" w:themeTint="99"/>
        <w:right w:val="single" w:sz="4" w:space="0" w:color="F1A983" w:themeColor="accent2" w:themeTint="99"/>
        <w:insideH w:val="single" w:sz="4" w:space="0" w:color="F1A983" w:themeColor="accent2" w:themeTint="99"/>
        <w:insideV w:val="single" w:sz="4" w:space="0" w:color="F1A983" w:themeColor="accent2" w:themeTint="99"/>
      </w:tblBorders>
    </w:tblPr>
    <w:tblStylePr w:type="firstRow">
      <w:rPr>
        <w:b/>
        <w:bCs/>
        <w:color w:val="FFFFFF" w:themeColor="background1"/>
      </w:rPr>
      <w:tblPr/>
      <w:tcPr>
        <w:tcBorders>
          <w:top w:val="single" w:sz="4" w:space="0" w:color="E97132" w:themeColor="accent2"/>
          <w:left w:val="single" w:sz="4" w:space="0" w:color="E97132" w:themeColor="accent2"/>
          <w:bottom w:val="single" w:sz="4" w:space="0" w:color="E97132" w:themeColor="accent2"/>
          <w:right w:val="single" w:sz="4" w:space="0" w:color="E97132" w:themeColor="accent2"/>
          <w:insideH w:val="nil"/>
          <w:insideV w:val="nil"/>
        </w:tcBorders>
        <w:shd w:val="clear" w:color="auto" w:fill="E97132" w:themeFill="accent2"/>
      </w:tcPr>
    </w:tblStylePr>
    <w:tblStylePr w:type="lastRow">
      <w:rPr>
        <w:b/>
        <w:bCs/>
      </w:rPr>
      <w:tblPr/>
      <w:tcPr>
        <w:tcBorders>
          <w:top w:val="double" w:sz="4" w:space="0" w:color="E97132" w:themeColor="accent2"/>
        </w:tcBorders>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styleId="GridTable5Dark-Accent2">
    <w:name w:val="Grid Table 5 Dark Accent 2"/>
    <w:basedOn w:val="TableNormal"/>
    <w:uiPriority w:val="50"/>
    <w:rsid w:val="00B7547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E2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9713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9713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9713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97132" w:themeFill="accent2"/>
      </w:tcPr>
    </w:tblStylePr>
    <w:tblStylePr w:type="band1Vert">
      <w:tblPr/>
      <w:tcPr>
        <w:shd w:val="clear" w:color="auto" w:fill="F6C5AC" w:themeFill="accent2" w:themeFillTint="66"/>
      </w:tcPr>
    </w:tblStylePr>
    <w:tblStylePr w:type="band1Horz">
      <w:tblPr/>
      <w:tcPr>
        <w:shd w:val="clear" w:color="auto" w:fill="F6C5AC" w:themeFill="accent2" w:themeFillTint="66"/>
      </w:tcPr>
    </w:tblStylePr>
  </w:style>
  <w:style w:type="table" w:styleId="GridTable2-Accent2">
    <w:name w:val="Grid Table 2 Accent 2"/>
    <w:basedOn w:val="TableNormal"/>
    <w:uiPriority w:val="47"/>
    <w:rsid w:val="00B7547B"/>
    <w:pPr>
      <w:spacing w:after="0" w:line="240" w:lineRule="auto"/>
    </w:pPr>
    <w:tblPr>
      <w:tblStyleRowBandSize w:val="1"/>
      <w:tblStyleColBandSize w:val="1"/>
      <w:tblBorders>
        <w:top w:val="single" w:sz="2" w:space="0" w:color="F1A983" w:themeColor="accent2" w:themeTint="99"/>
        <w:bottom w:val="single" w:sz="2" w:space="0" w:color="F1A983" w:themeColor="accent2" w:themeTint="99"/>
        <w:insideH w:val="single" w:sz="2" w:space="0" w:color="F1A983" w:themeColor="accent2" w:themeTint="99"/>
        <w:insideV w:val="single" w:sz="2" w:space="0" w:color="F1A983" w:themeColor="accent2" w:themeTint="99"/>
      </w:tblBorders>
    </w:tblPr>
    <w:tblStylePr w:type="firstRow">
      <w:rPr>
        <w:b/>
        <w:bCs/>
      </w:rPr>
      <w:tblPr/>
      <w:tcPr>
        <w:tcBorders>
          <w:top w:val="nil"/>
          <w:bottom w:val="single" w:sz="12" w:space="0" w:color="F1A983" w:themeColor="accent2" w:themeTint="99"/>
          <w:insideH w:val="nil"/>
          <w:insideV w:val="nil"/>
        </w:tcBorders>
        <w:shd w:val="clear" w:color="auto" w:fill="FFFFFF" w:themeFill="background1"/>
      </w:tcPr>
    </w:tblStylePr>
    <w:tblStylePr w:type="lastRow">
      <w:rPr>
        <w:b/>
        <w:bCs/>
      </w:rPr>
      <w:tblPr/>
      <w:tcPr>
        <w:tcBorders>
          <w:top w:val="double" w:sz="2" w:space="0" w:color="F1A9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styleId="PlainTable2">
    <w:name w:val="Plain Table 2"/>
    <w:basedOn w:val="TableNormal"/>
    <w:uiPriority w:val="42"/>
    <w:rsid w:val="0026710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EndNoteBibliographyTitle">
    <w:name w:val="EndNote Bibliography Title"/>
    <w:basedOn w:val="Normal"/>
    <w:link w:val="EndNoteBibliographyTitleChar"/>
    <w:rsid w:val="00785F8D"/>
    <w:pPr>
      <w:framePr w:hSpace="180" w:wrap="around" w:hAnchor="margin" w:xAlign="center" w:y="544"/>
      <w:spacing w:after="0"/>
      <w:jc w:val="center"/>
    </w:pPr>
    <w:rPr>
      <w:rFonts w:ascii="Aptos" w:hAnsi="Aptos"/>
      <w:noProof/>
    </w:rPr>
  </w:style>
  <w:style w:type="character" w:customStyle="1" w:styleId="EndNoteBibliographyTitleChar">
    <w:name w:val="EndNote Bibliography Title Char"/>
    <w:basedOn w:val="DefaultParagraphFont"/>
    <w:link w:val="EndNoteBibliographyTitle"/>
    <w:rsid w:val="00785F8D"/>
    <w:rPr>
      <w:rFonts w:ascii="Aptos" w:hAnsi="Aptos"/>
      <w:noProof/>
    </w:rPr>
  </w:style>
  <w:style w:type="paragraph" w:customStyle="1" w:styleId="EndNoteBibliography">
    <w:name w:val="EndNote Bibliography"/>
    <w:basedOn w:val="Normal"/>
    <w:link w:val="EndNoteBibliographyChar"/>
    <w:rsid w:val="00785F8D"/>
    <w:pPr>
      <w:framePr w:hSpace="180" w:wrap="around" w:hAnchor="margin" w:xAlign="center" w:y="544"/>
      <w:spacing w:line="240" w:lineRule="auto"/>
    </w:pPr>
    <w:rPr>
      <w:rFonts w:ascii="Aptos" w:hAnsi="Aptos"/>
      <w:noProof/>
    </w:rPr>
  </w:style>
  <w:style w:type="character" w:customStyle="1" w:styleId="EndNoteBibliographyChar">
    <w:name w:val="EndNote Bibliography Char"/>
    <w:basedOn w:val="DefaultParagraphFont"/>
    <w:link w:val="EndNoteBibliography"/>
    <w:rsid w:val="00785F8D"/>
    <w:rPr>
      <w:rFonts w:ascii="Aptos" w:hAnsi="Aptos"/>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364</TotalTime>
  <Pages>7</Pages>
  <Words>3844</Words>
  <Characters>21911</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Ahsanullah Unar</dc:creator>
  <cp:keywords/>
  <dc:description/>
  <cp:lastModifiedBy>Ahsanullah Unar</cp:lastModifiedBy>
  <cp:revision>4</cp:revision>
  <dcterms:created xsi:type="dcterms:W3CDTF">2024-04-25T20:24:00Z</dcterms:created>
  <dcterms:modified xsi:type="dcterms:W3CDTF">2024-04-26T20:14:00Z</dcterms:modified>
</cp:coreProperties>
</file>