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1C" w:rsidRPr="00DB229D" w:rsidRDefault="00A9061C" w:rsidP="00A9061C">
      <w:pPr>
        <w:jc w:val="center"/>
        <w:rPr>
          <w:rFonts w:ascii="Times New Roman" w:hAnsi="Times New Roman"/>
          <w:b/>
          <w:sz w:val="24"/>
          <w:u w:val="single"/>
        </w:rPr>
      </w:pPr>
      <w:r w:rsidRPr="00DB229D">
        <w:rPr>
          <w:rFonts w:ascii="Times New Roman" w:hAnsi="Times New Roman"/>
          <w:b/>
          <w:sz w:val="24"/>
          <w:u w:val="single"/>
        </w:rPr>
        <w:t>Supplementary files</w:t>
      </w:r>
    </w:p>
    <w:p w:rsidR="00A9061C" w:rsidRDefault="00A9061C" w:rsidP="00A9061C">
      <w:pPr>
        <w:jc w:val="center"/>
        <w:rPr>
          <w:rFonts w:ascii="Times New Roman" w:hAnsi="Times New Roman"/>
          <w:b/>
          <w:sz w:val="24"/>
        </w:rPr>
      </w:pPr>
    </w:p>
    <w:p w:rsidR="00A9061C" w:rsidRDefault="00A9061C" w:rsidP="00A9061C">
      <w:pPr>
        <w:pStyle w:val="Default"/>
        <w:spacing w:line="360" w:lineRule="auto"/>
        <w:jc w:val="center"/>
        <w:rPr>
          <w:b/>
        </w:rPr>
      </w:pPr>
      <w:r w:rsidRPr="00DD42FB">
        <w:rPr>
          <w:b/>
          <w:highlight w:val="yellow"/>
        </w:rPr>
        <w:t>Fig. S1:</w:t>
      </w:r>
      <w:r>
        <w:rPr>
          <w:b/>
        </w:rPr>
        <w:t xml:space="preserve"> Phylogenetic analysis of </w:t>
      </w:r>
      <w:r>
        <w:rPr>
          <w:b/>
          <w:i/>
        </w:rPr>
        <w:t>bla</w:t>
      </w:r>
      <w:r w:rsidRPr="00FE0CED">
        <w:rPr>
          <w:b/>
          <w:vertAlign w:val="subscript"/>
        </w:rPr>
        <w:t>TEM</w:t>
      </w:r>
      <w:r>
        <w:rPr>
          <w:b/>
          <w:i/>
        </w:rPr>
        <w:t xml:space="preserve"> </w:t>
      </w:r>
      <w:r w:rsidRPr="00FE0CED">
        <w:rPr>
          <w:b/>
        </w:rPr>
        <w:t>gene</w:t>
      </w:r>
    </w:p>
    <w:p w:rsidR="00A9061C" w:rsidRDefault="00A9061C" w:rsidP="00A9061C">
      <w:pPr>
        <w:pStyle w:val="Default"/>
        <w:spacing w:line="360" w:lineRule="auto"/>
        <w:jc w:val="center"/>
        <w:rPr>
          <w:b/>
        </w:rPr>
      </w:pPr>
      <w:r w:rsidRPr="00022876">
        <w:rPr>
          <w:b/>
          <w:noProof/>
          <w:lang w:val="en-IN" w:eastAsia="en-IN"/>
        </w:rPr>
        <w:drawing>
          <wp:inline distT="0" distB="0" distL="0" distR="0">
            <wp:extent cx="4486275" cy="5191125"/>
            <wp:effectExtent l="0" t="0" r="9525" b="9525"/>
            <wp:docPr id="2" name="Picture 2" descr="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61C" w:rsidRPr="00A40F6E" w:rsidRDefault="00A9061C" w:rsidP="00A9061C">
      <w:pPr>
        <w:rPr>
          <w:lang w:eastAsia="zh-CN"/>
        </w:rPr>
      </w:pPr>
    </w:p>
    <w:p w:rsidR="00A9061C" w:rsidRDefault="00A9061C" w:rsidP="00A9061C">
      <w:pPr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A9061C" w:rsidRPr="00A40F6E" w:rsidRDefault="00A9061C" w:rsidP="00A9061C">
      <w:pPr>
        <w:tabs>
          <w:tab w:val="left" w:pos="5388"/>
        </w:tabs>
        <w:jc w:val="center"/>
        <w:rPr>
          <w:lang w:eastAsia="zh-CN"/>
        </w:rPr>
      </w:pPr>
      <w:r w:rsidRPr="00DD42FB">
        <w:rPr>
          <w:rFonts w:ascii="Times New Roman" w:hAnsi="Times New Roman"/>
          <w:b/>
          <w:sz w:val="24"/>
          <w:szCs w:val="24"/>
          <w:highlight w:val="yellow"/>
        </w:rPr>
        <w:lastRenderedPageBreak/>
        <w:t>Fig. S2:</w:t>
      </w:r>
      <w:r>
        <w:rPr>
          <w:rFonts w:ascii="Times New Roman" w:hAnsi="Times New Roman"/>
          <w:b/>
          <w:sz w:val="24"/>
          <w:szCs w:val="24"/>
        </w:rPr>
        <w:t xml:space="preserve"> Phylogenetic analysis of </w:t>
      </w:r>
      <w:r>
        <w:rPr>
          <w:rFonts w:ascii="Times New Roman" w:hAnsi="Times New Roman"/>
          <w:b/>
          <w:i/>
          <w:sz w:val="24"/>
          <w:szCs w:val="24"/>
        </w:rPr>
        <w:t>bla</w:t>
      </w:r>
      <w:r>
        <w:rPr>
          <w:rFonts w:ascii="Times New Roman" w:hAnsi="Times New Roman"/>
          <w:b/>
          <w:sz w:val="24"/>
          <w:szCs w:val="24"/>
          <w:vertAlign w:val="subscript"/>
        </w:rPr>
        <w:t>SHV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0CED">
        <w:rPr>
          <w:rFonts w:ascii="Times New Roman" w:hAnsi="Times New Roman"/>
          <w:b/>
          <w:sz w:val="24"/>
          <w:szCs w:val="24"/>
        </w:rPr>
        <w:t>gene</w:t>
      </w:r>
      <w:r>
        <w:rPr>
          <w:lang w:eastAsia="zh-CN"/>
        </w:rPr>
        <w:tab/>
      </w:r>
      <w:r w:rsidRPr="005C31D1"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3762375" cy="5191125"/>
            <wp:effectExtent l="0" t="0" r="9525" b="9525"/>
            <wp:docPr id="1" name="Picture 1" descr="SHV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V 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61C" w:rsidRDefault="00A9061C" w:rsidP="00A9061C">
      <w:pPr>
        <w:jc w:val="center"/>
        <w:rPr>
          <w:rFonts w:ascii="Times New Roman" w:hAnsi="Times New Roman"/>
          <w:b/>
          <w:sz w:val="24"/>
        </w:rPr>
      </w:pPr>
    </w:p>
    <w:p w:rsidR="00A9061C" w:rsidRDefault="00A9061C" w:rsidP="00A9061C">
      <w:pPr>
        <w:jc w:val="center"/>
        <w:rPr>
          <w:rFonts w:ascii="Times New Roman" w:hAnsi="Times New Roman"/>
          <w:b/>
          <w:sz w:val="24"/>
        </w:rPr>
      </w:pPr>
    </w:p>
    <w:p w:rsidR="00A9061C" w:rsidRDefault="00A9061C" w:rsidP="00A9061C">
      <w:pPr>
        <w:jc w:val="center"/>
        <w:rPr>
          <w:rFonts w:ascii="Times New Roman" w:hAnsi="Times New Roman"/>
          <w:b/>
          <w:sz w:val="24"/>
        </w:rPr>
      </w:pPr>
    </w:p>
    <w:p w:rsidR="00A9061C" w:rsidRDefault="00A9061C" w:rsidP="00A9061C">
      <w:pPr>
        <w:jc w:val="center"/>
        <w:rPr>
          <w:rFonts w:ascii="Times New Roman" w:hAnsi="Times New Roman"/>
          <w:b/>
          <w:sz w:val="24"/>
        </w:rPr>
      </w:pPr>
    </w:p>
    <w:p w:rsidR="00A9061C" w:rsidRDefault="00A9061C" w:rsidP="00A9061C">
      <w:pPr>
        <w:jc w:val="center"/>
        <w:rPr>
          <w:rFonts w:ascii="Times New Roman" w:hAnsi="Times New Roman"/>
          <w:b/>
          <w:sz w:val="24"/>
        </w:rPr>
      </w:pPr>
    </w:p>
    <w:p w:rsidR="00A9061C" w:rsidRDefault="00A9061C" w:rsidP="00A9061C">
      <w:pPr>
        <w:jc w:val="center"/>
        <w:rPr>
          <w:rFonts w:ascii="Times New Roman" w:hAnsi="Times New Roman"/>
          <w:b/>
          <w:sz w:val="24"/>
        </w:rPr>
      </w:pPr>
    </w:p>
    <w:p w:rsidR="00A9061C" w:rsidRDefault="00A9061C" w:rsidP="00A9061C">
      <w:pPr>
        <w:jc w:val="center"/>
        <w:rPr>
          <w:rFonts w:ascii="Times New Roman" w:hAnsi="Times New Roman"/>
          <w:b/>
          <w:sz w:val="24"/>
        </w:rPr>
      </w:pPr>
    </w:p>
    <w:p w:rsidR="00A9061C" w:rsidRDefault="00A9061C" w:rsidP="00A9061C">
      <w:pPr>
        <w:jc w:val="center"/>
        <w:rPr>
          <w:rFonts w:ascii="Times New Roman" w:hAnsi="Times New Roman"/>
          <w:b/>
          <w:sz w:val="24"/>
        </w:rPr>
      </w:pPr>
    </w:p>
    <w:p w:rsidR="00A9061C" w:rsidRDefault="00A9061C" w:rsidP="00A9061C">
      <w:pPr>
        <w:jc w:val="center"/>
        <w:rPr>
          <w:rFonts w:ascii="Times New Roman" w:hAnsi="Times New Roman"/>
          <w:b/>
          <w:sz w:val="24"/>
        </w:rPr>
      </w:pPr>
    </w:p>
    <w:p w:rsidR="00A9061C" w:rsidRPr="00E93539" w:rsidRDefault="00A9061C" w:rsidP="00A9061C">
      <w:pPr>
        <w:widowControl w:val="0"/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E93539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Table S1: Sample collection data for broiler and backyard chickens in four districts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in Tamil Nadu</w:t>
      </w:r>
    </w:p>
    <w:tbl>
      <w:tblPr>
        <w:tblW w:w="7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2092"/>
        <w:gridCol w:w="1953"/>
        <w:gridCol w:w="1763"/>
      </w:tblGrid>
      <w:tr w:rsidR="00A9061C" w:rsidRPr="00E93539" w:rsidTr="002B26F4">
        <w:trPr>
          <w:trHeight w:val="755"/>
          <w:jc w:val="center"/>
        </w:trPr>
        <w:tc>
          <w:tcPr>
            <w:tcW w:w="1671" w:type="dxa"/>
            <w:shd w:val="clear" w:color="auto" w:fill="auto"/>
            <w:hideMark/>
          </w:tcPr>
          <w:p w:rsidR="00A9061C" w:rsidRPr="00E93539" w:rsidRDefault="00A9061C" w:rsidP="002B26F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935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Districts</w:t>
            </w:r>
          </w:p>
        </w:tc>
        <w:tc>
          <w:tcPr>
            <w:tcW w:w="2092" w:type="dxa"/>
            <w:shd w:val="clear" w:color="auto" w:fill="auto"/>
            <w:hideMark/>
          </w:tcPr>
          <w:p w:rsidR="00A9061C" w:rsidRPr="00E9353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935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Sample Collection Areas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E9353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935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No. of samples from broiler chickens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E9353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935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No. of samples from backyard chickens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 w:val="restart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Chennai</w:t>
            </w:r>
          </w:p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(37 broiler shops)</w:t>
            </w:r>
          </w:p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  </w:t>
            </w: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Aminjikarai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Perambur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noWrap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Triplicane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</w:tr>
      <w:tr w:rsidR="00A9061C" w:rsidRPr="00E93539" w:rsidTr="002B26F4">
        <w:trPr>
          <w:trHeight w:val="243"/>
          <w:jc w:val="center"/>
        </w:trPr>
        <w:tc>
          <w:tcPr>
            <w:tcW w:w="1671" w:type="dxa"/>
            <w:vMerge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Thiruverkadu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 w:val="restart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Cuddalore</w:t>
            </w:r>
          </w:p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 (24 broiler shops)</w:t>
            </w:r>
          </w:p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Manapatthur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/>
            <w:shd w:val="clear" w:color="auto" w:fill="auto"/>
            <w:noWrap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Palapattu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Pudupet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Sirugirammam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 w:val="restart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Villupuram</w:t>
            </w:r>
          </w:p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(25 broiler shops)</w:t>
            </w:r>
          </w:p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Arasur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Kedilam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/>
            <w:shd w:val="clear" w:color="auto" w:fill="auto"/>
            <w:noWrap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Pidagam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A9061C" w:rsidRPr="00E93539" w:rsidTr="002B26F4">
        <w:trPr>
          <w:trHeight w:val="287"/>
          <w:jc w:val="center"/>
        </w:trPr>
        <w:tc>
          <w:tcPr>
            <w:tcW w:w="1671" w:type="dxa"/>
            <w:vMerge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Tindivanam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 w:val="restart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Namakkal</w:t>
            </w:r>
          </w:p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 (39 broiler shops)</w:t>
            </w:r>
          </w:p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Bodupatty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Ernapuram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/>
            <w:shd w:val="clear" w:color="auto" w:fill="auto"/>
            <w:noWrap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Mohanur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</w:tr>
      <w:tr w:rsidR="00A9061C" w:rsidRPr="00E93539" w:rsidTr="002B26F4">
        <w:trPr>
          <w:trHeight w:val="267"/>
          <w:jc w:val="center"/>
        </w:trPr>
        <w:tc>
          <w:tcPr>
            <w:tcW w:w="1671" w:type="dxa"/>
            <w:vMerge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Valavanthi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</w:tr>
      <w:tr w:rsidR="00A9061C" w:rsidRPr="00970D47" w:rsidTr="002B26F4">
        <w:trPr>
          <w:trHeight w:val="267"/>
          <w:jc w:val="center"/>
        </w:trPr>
        <w:tc>
          <w:tcPr>
            <w:tcW w:w="1671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2092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95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125</w:t>
            </w:r>
          </w:p>
        </w:tc>
        <w:tc>
          <w:tcPr>
            <w:tcW w:w="1763" w:type="dxa"/>
            <w:shd w:val="clear" w:color="auto" w:fill="auto"/>
            <w:hideMark/>
          </w:tcPr>
          <w:p w:rsidR="00A9061C" w:rsidRPr="009F26D9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9F2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</w:tr>
    </w:tbl>
    <w:p w:rsidR="00A9061C" w:rsidRDefault="00A9061C" w:rsidP="00A9061C">
      <w:pPr>
        <w:jc w:val="center"/>
        <w:rPr>
          <w:rFonts w:ascii="Times New Roman" w:hAnsi="Times New Roman"/>
          <w:b/>
          <w:sz w:val="24"/>
        </w:rPr>
        <w:sectPr w:rsidR="00A9061C" w:rsidSect="007B5C83">
          <w:pgSz w:w="11906" w:h="16838"/>
          <w:pgMar w:top="1440" w:right="1440" w:bottom="1440" w:left="1440" w:header="706" w:footer="706" w:gutter="0"/>
          <w:cols w:space="720"/>
          <w:docGrid w:linePitch="360"/>
        </w:sectPr>
      </w:pPr>
    </w:p>
    <w:p w:rsidR="00A9061C" w:rsidRDefault="00A9061C" w:rsidP="00A9061C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Table S2: Percentage of antibiotic resistance of bacterial isolates from broiler chickens</w:t>
      </w:r>
    </w:p>
    <w:tbl>
      <w:tblPr>
        <w:tblW w:w="14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31"/>
        <w:gridCol w:w="745"/>
        <w:gridCol w:w="652"/>
        <w:gridCol w:w="727"/>
        <w:gridCol w:w="669"/>
        <w:gridCol w:w="652"/>
        <w:gridCol w:w="652"/>
        <w:gridCol w:w="745"/>
        <w:gridCol w:w="745"/>
        <w:gridCol w:w="652"/>
        <w:gridCol w:w="745"/>
        <w:gridCol w:w="652"/>
        <w:gridCol w:w="745"/>
        <w:gridCol w:w="745"/>
        <w:gridCol w:w="652"/>
        <w:gridCol w:w="652"/>
        <w:gridCol w:w="745"/>
        <w:gridCol w:w="672"/>
      </w:tblGrid>
      <w:tr w:rsidR="00A9061C" w:rsidRPr="00395936" w:rsidTr="002B26F4">
        <w:trPr>
          <w:trHeight w:val="310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061C" w:rsidRPr="00BF770E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BF77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  <w:t>Organism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AK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AMP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CTX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CAZ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CIP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ETP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FOS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GEN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IMP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MRP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NIT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PI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PIT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PB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TE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NA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COT</w:t>
            </w:r>
          </w:p>
        </w:tc>
      </w:tr>
      <w:tr w:rsidR="00A9061C" w:rsidRPr="00395936" w:rsidTr="002B26F4">
        <w:trPr>
          <w:trHeight w:val="296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Escherichia coli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14.8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23.0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13.1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14.8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23.0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26.2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6.6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14.8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14.8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24.6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14.8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36.1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29.5</w:t>
            </w:r>
          </w:p>
        </w:tc>
      </w:tr>
      <w:tr w:rsidR="00A9061C" w:rsidRPr="00395936" w:rsidTr="002B26F4">
        <w:trPr>
          <w:trHeight w:val="296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Proteus vulgaris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58.3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33.3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25.0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25.0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41.7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8.3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8.3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8.3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8.3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8.3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33.3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41.7</w:t>
            </w:r>
          </w:p>
        </w:tc>
      </w:tr>
      <w:tr w:rsidR="00A9061C" w:rsidRPr="00395936" w:rsidTr="002B26F4">
        <w:trPr>
          <w:trHeight w:val="296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Proteus mirabilis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23.5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11.8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11.8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17.6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17.6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52.9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11.8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23.5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29.4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5.9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29.4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47.1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17.6</w:t>
            </w:r>
          </w:p>
        </w:tc>
      </w:tr>
      <w:tr w:rsidR="00A9061C" w:rsidRPr="00395936" w:rsidTr="002B26F4">
        <w:trPr>
          <w:trHeight w:val="233"/>
        </w:trPr>
        <w:tc>
          <w:tcPr>
            <w:tcW w:w="2070" w:type="dxa"/>
            <w:shd w:val="clear" w:color="auto" w:fill="auto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Klebsiella pneumoniae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28.6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14.3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28.6</w:t>
            </w:r>
          </w:p>
        </w:tc>
        <w:tc>
          <w:tcPr>
            <w:tcW w:w="652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14.3</w:t>
            </w:r>
          </w:p>
        </w:tc>
        <w:tc>
          <w:tcPr>
            <w:tcW w:w="652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57.1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42.9</w:t>
            </w:r>
          </w:p>
        </w:tc>
        <w:tc>
          <w:tcPr>
            <w:tcW w:w="652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14.3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28.6</w:t>
            </w:r>
          </w:p>
        </w:tc>
        <w:tc>
          <w:tcPr>
            <w:tcW w:w="652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42.9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42.9</w:t>
            </w:r>
          </w:p>
        </w:tc>
        <w:tc>
          <w:tcPr>
            <w:tcW w:w="652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42.9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28.6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42.9</w:t>
            </w:r>
          </w:p>
        </w:tc>
      </w:tr>
      <w:tr w:rsidR="00A9061C" w:rsidRPr="00395936" w:rsidTr="002B26F4">
        <w:trPr>
          <w:trHeight w:val="296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Serratia sp.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33.3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33.3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</w:tr>
      <w:tr w:rsidR="00A9061C" w:rsidRPr="00395936" w:rsidTr="002B26F4">
        <w:trPr>
          <w:trHeight w:val="296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Salmonella sp.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</w:tr>
      <w:tr w:rsidR="00A9061C" w:rsidRPr="00395936" w:rsidTr="002B26F4">
        <w:trPr>
          <w:trHeight w:val="296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Citrobacter sp..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20.0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20.0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20.0</w:t>
            </w:r>
          </w:p>
        </w:tc>
      </w:tr>
      <w:tr w:rsidR="00A9061C" w:rsidRPr="00395936" w:rsidTr="002B26F4">
        <w:trPr>
          <w:trHeight w:val="296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Klebsiella oxytoca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</w:tr>
    </w:tbl>
    <w:p w:rsidR="00A9061C" w:rsidRPr="00D80DF9" w:rsidRDefault="00A9061C" w:rsidP="00A9061C">
      <w:pPr>
        <w:spacing w:line="240" w:lineRule="auto"/>
        <w:rPr>
          <w:rFonts w:ascii="Times New Roman" w:hAnsi="Times New Roman"/>
          <w:bCs/>
          <w:sz w:val="20"/>
          <w:szCs w:val="18"/>
          <w:lang w:val="en-US"/>
        </w:rPr>
      </w:pPr>
      <w:r w:rsidRPr="00D80DF9">
        <w:rPr>
          <w:rFonts w:ascii="Times New Roman" w:hAnsi="Times New Roman"/>
          <w:bCs/>
          <w:sz w:val="20"/>
          <w:szCs w:val="18"/>
          <w:lang w:val="en-US"/>
        </w:rPr>
        <w:t>*Note: AK – amikacin, AMP - ampicillin, C - chloramphenicol, CTX – cefotaxime, CAZ – ceftazidime, CIP - ciprofloxacin, ETP - ertapenem, FOS - fosfomycin, GEN - gentamicin, IMP – imipenem, MRP – meropenem, NIT – nitrofurantoin, PI - piperacillin, PIT - piperacillin-tazobactam, PB - polymyxin-B, TE – tetracycline, NA- nalidixic acid, COT - trimethoprim-sulfamethoxazole</w:t>
      </w:r>
    </w:p>
    <w:p w:rsidR="00A9061C" w:rsidRPr="00B95192" w:rsidRDefault="00A9061C" w:rsidP="00A9061C">
      <w:pPr>
        <w:jc w:val="center"/>
        <w:rPr>
          <w:rFonts w:ascii="Times New Roman" w:eastAsia="Times New Roman" w:hAnsi="Times New Roman"/>
          <w:b/>
          <w:lang w:val="en-US"/>
        </w:rPr>
      </w:pPr>
    </w:p>
    <w:p w:rsidR="00A9061C" w:rsidRDefault="00A9061C" w:rsidP="00A9061C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Table S3: Percentage of antibiotic resistance of bacterial isolates from backyard chickens</w:t>
      </w:r>
    </w:p>
    <w:tbl>
      <w:tblPr>
        <w:tblW w:w="14518" w:type="dxa"/>
        <w:tblInd w:w="113" w:type="dxa"/>
        <w:tblLook w:val="04A0" w:firstRow="1" w:lastRow="0" w:firstColumn="1" w:lastColumn="0" w:noHBand="0" w:noVBand="1"/>
      </w:tblPr>
      <w:tblGrid>
        <w:gridCol w:w="2409"/>
        <w:gridCol w:w="948"/>
        <w:gridCol w:w="689"/>
        <w:gridCol w:w="689"/>
        <w:gridCol w:w="639"/>
        <w:gridCol w:w="666"/>
        <w:gridCol w:w="666"/>
        <w:gridCol w:w="605"/>
        <w:gridCol w:w="605"/>
        <w:gridCol w:w="689"/>
        <w:gridCol w:w="689"/>
        <w:gridCol w:w="672"/>
        <w:gridCol w:w="689"/>
        <w:gridCol w:w="689"/>
        <w:gridCol w:w="689"/>
        <w:gridCol w:w="603"/>
        <w:gridCol w:w="566"/>
        <w:gridCol w:w="666"/>
        <w:gridCol w:w="650"/>
      </w:tblGrid>
      <w:tr w:rsidR="00A9061C" w:rsidRPr="009630A6" w:rsidTr="002B26F4">
        <w:trPr>
          <w:trHeight w:val="23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BF770E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BF77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  <w:t>Organism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AK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AMP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CTX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CAZ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CIP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ETP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FOS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GEN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IMP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MRP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NIT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PI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PIT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PB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TE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NA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bidi="he-IL"/>
              </w:rPr>
              <w:t>COT</w:t>
            </w:r>
          </w:p>
        </w:tc>
      </w:tr>
      <w:tr w:rsidR="00A9061C" w:rsidRPr="009630A6" w:rsidTr="002B26F4">
        <w:trPr>
          <w:trHeight w:val="239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Escherichia coli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27.0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21.6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13.5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54.1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27.0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21.6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8.1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10.8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21.6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18.9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21.6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45.9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32.4</w:t>
            </w:r>
          </w:p>
        </w:tc>
      </w:tr>
      <w:tr w:rsidR="00A9061C" w:rsidRPr="009630A6" w:rsidTr="002B26F4">
        <w:trPr>
          <w:trHeight w:val="239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Proteus vulgaris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25.0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25.0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37.5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25.0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25.0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12.5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25.0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25.0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37.5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25.0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37.5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37.5</w:t>
            </w:r>
          </w:p>
        </w:tc>
      </w:tr>
      <w:tr w:rsidR="00A9061C" w:rsidRPr="009630A6" w:rsidTr="002B26F4">
        <w:trPr>
          <w:trHeight w:val="197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Klebsiella pneumoniae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</w:tr>
      <w:tr w:rsidR="00A9061C" w:rsidRPr="009630A6" w:rsidTr="002B26F4">
        <w:trPr>
          <w:trHeight w:val="239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Serratia sp.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33.3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33.3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33.3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16.7</w:t>
            </w:r>
          </w:p>
        </w:tc>
      </w:tr>
      <w:tr w:rsidR="00A9061C" w:rsidRPr="009630A6" w:rsidTr="002B26F4">
        <w:trPr>
          <w:trHeight w:val="239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Salmonella sp.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</w:tr>
      <w:tr w:rsidR="00A9061C" w:rsidRPr="009630A6" w:rsidTr="002B26F4">
        <w:trPr>
          <w:trHeight w:val="239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IN" w:bidi="he-IL"/>
              </w:rPr>
              <w:t>Klebsiella oxytoca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100.0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61C" w:rsidRPr="006E7252" w:rsidRDefault="00A9061C" w:rsidP="002B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</w:pPr>
            <w:r w:rsidRPr="006E72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he-IL"/>
              </w:rPr>
              <w:t>50.0</w:t>
            </w:r>
          </w:p>
        </w:tc>
      </w:tr>
    </w:tbl>
    <w:p w:rsidR="00A9061C" w:rsidRPr="00D80DF9" w:rsidRDefault="00A9061C" w:rsidP="00A9061C">
      <w:pPr>
        <w:spacing w:line="240" w:lineRule="auto"/>
        <w:rPr>
          <w:rFonts w:ascii="Times New Roman" w:hAnsi="Times New Roman"/>
          <w:bCs/>
          <w:sz w:val="20"/>
          <w:szCs w:val="18"/>
          <w:lang w:val="en-US"/>
        </w:rPr>
      </w:pPr>
      <w:r w:rsidRPr="00D80DF9">
        <w:rPr>
          <w:rFonts w:ascii="Times New Roman" w:hAnsi="Times New Roman"/>
          <w:bCs/>
          <w:sz w:val="20"/>
          <w:szCs w:val="18"/>
          <w:lang w:val="en-US"/>
        </w:rPr>
        <w:t>*Note: AK – amikacin, AMP - ampicillin, C - chloramphenicol, CTX – cefotaxime, CAZ – ceftazidime, CIP - ciprofloxacin, ETP - ertapenem, FOS - fosfomycin, GEN - gentamicin, IMP – imipenem, MRP – meropenem, NIT – nitrofurantoin, PI - piperacillin, PIT - piperacillin-tazobactam, PB - polymyxin-B, TE – tetracycline, NA- nalidixic acid, COT - trimethoprim-sulfamethoxazole</w:t>
      </w:r>
    </w:p>
    <w:p w:rsidR="00A9061C" w:rsidRPr="00B95192" w:rsidRDefault="00A9061C" w:rsidP="00A9061C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7A40F8" w:rsidRDefault="007A40F8">
      <w:bookmarkStart w:id="0" w:name="_GoBack"/>
      <w:bookmarkEnd w:id="0"/>
    </w:p>
    <w:sectPr w:rsidR="007A40F8" w:rsidSect="007A5A5C">
      <w:pgSz w:w="16838" w:h="11906" w:orient="landscape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1C"/>
    <w:rsid w:val="0019197D"/>
    <w:rsid w:val="003F2D45"/>
    <w:rsid w:val="007A40F8"/>
    <w:rsid w:val="00A9061C"/>
    <w:rsid w:val="00E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0EC97-FE50-4E60-AAA7-88D78CA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61C"/>
    <w:pPr>
      <w:spacing w:after="200" w:line="276" w:lineRule="auto"/>
    </w:pPr>
    <w:rPr>
      <w:rFonts w:ascii="Calibri" w:eastAsia="SimSu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A906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Thirumurugan G Ganesan K</dc:creator>
  <cp:keywords/>
  <dc:description/>
  <cp:lastModifiedBy>Thirumurugan G Ganesan K</cp:lastModifiedBy>
  <cp:revision>1</cp:revision>
  <dcterms:created xsi:type="dcterms:W3CDTF">2024-03-31T07:46:00Z</dcterms:created>
  <dcterms:modified xsi:type="dcterms:W3CDTF">2024-03-31T07:47:00Z</dcterms:modified>
</cp:coreProperties>
</file>