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D6" w:rsidRDefault="006D558A"/>
    <w:p w:rsidR="00F01864" w:rsidRDefault="006D558A" w:rsidP="006D558A">
      <w:pPr>
        <w:pStyle w:val="H1NoSpace"/>
        <w:jc w:val="both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>Supplementary</w:t>
      </w:r>
      <w:r w:rsidRPr="00A54474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F01864" w:rsidRPr="00A54474">
        <w:rPr>
          <w:rFonts w:asciiTheme="majorBidi" w:hAnsiTheme="majorBidi" w:cstheme="majorBidi"/>
          <w:color w:val="auto"/>
          <w:sz w:val="24"/>
          <w:szCs w:val="24"/>
        </w:rPr>
        <w:t xml:space="preserve">Table </w:t>
      </w:r>
      <w:r>
        <w:rPr>
          <w:rFonts w:asciiTheme="majorBidi" w:hAnsiTheme="majorBidi" w:cstheme="majorBidi"/>
          <w:color w:val="auto"/>
          <w:sz w:val="24"/>
          <w:szCs w:val="24"/>
        </w:rPr>
        <w:t>1</w:t>
      </w:r>
      <w:bookmarkStart w:id="0" w:name="_GoBack"/>
      <w:bookmarkEnd w:id="0"/>
      <w:r w:rsidR="00F01864" w:rsidRPr="00A5447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: </w:t>
      </w:r>
      <w:r w:rsidR="00F01864" w:rsidRPr="00973378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Relapse free survival and overall survival</w:t>
      </w:r>
      <w:r w:rsidR="00F01864" w:rsidRPr="00973378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F01864" w:rsidRPr="00FF5383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analyses for the </w:t>
      </w:r>
      <w:proofErr w:type="spellStart"/>
      <w:r w:rsidR="00F01864" w:rsidRPr="00973378"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>Perilipin</w:t>
      </w:r>
      <w:proofErr w:type="spellEnd"/>
      <w:r w:rsidR="00F01864" w:rsidRPr="00973378"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 xml:space="preserve"> 1 </w:t>
      </w:r>
      <w:r w:rsidR="00F01864" w:rsidRPr="00FF5383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using mRNA</w:t>
      </w:r>
      <w:r w:rsidR="00F0186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-</w:t>
      </w:r>
      <w:r w:rsidR="00F01864" w:rsidRPr="00FF5383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gene chip data</w:t>
      </w:r>
      <w:r w:rsidR="00F0186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</w:t>
      </w:r>
      <w:r w:rsidR="00F01864" w:rsidRPr="00FF5383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with subtype boundaries, hazard ratio</w:t>
      </w:r>
      <w:r w:rsidR="00F0186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with </w:t>
      </w:r>
      <w:r w:rsidR="00F01864" w:rsidRPr="00FF5383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95% confidence intervals, log rank </w:t>
      </w:r>
      <w:r w:rsidR="00F01864" w:rsidRPr="00624BB1"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>p</w:t>
      </w:r>
      <w:r w:rsidR="00F01864" w:rsidRPr="00FF5383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-value, </w:t>
      </w:r>
      <w:proofErr w:type="spellStart"/>
      <w:r w:rsidR="00F01864" w:rsidRPr="00973378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Benjamini</w:t>
      </w:r>
      <w:proofErr w:type="spellEnd"/>
      <w:r w:rsidR="00F01864" w:rsidRPr="00973378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-Hochberg</w:t>
      </w:r>
      <w:r w:rsidR="00F0186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based a</w:t>
      </w:r>
      <w:r w:rsidR="00F01864" w:rsidRPr="00973378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djusted significance level </w:t>
      </w:r>
      <w:r w:rsidR="00F01864" w:rsidRPr="00FF5383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and decision-making based on the </w:t>
      </w:r>
      <w:r w:rsidR="00F01864" w:rsidRPr="00624BB1"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>p</w:t>
      </w:r>
      <w:r w:rsidR="00F01864" w:rsidRPr="00FF5383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-value </w:t>
      </w:r>
    </w:p>
    <w:tbl>
      <w:tblPr>
        <w:tblW w:w="52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649"/>
        <w:gridCol w:w="679"/>
        <w:gridCol w:w="849"/>
        <w:gridCol w:w="736"/>
        <w:gridCol w:w="841"/>
        <w:gridCol w:w="841"/>
        <w:gridCol w:w="465"/>
        <w:gridCol w:w="465"/>
        <w:gridCol w:w="839"/>
        <w:gridCol w:w="768"/>
        <w:gridCol w:w="459"/>
        <w:gridCol w:w="528"/>
      </w:tblGrid>
      <w:tr w:rsidR="00F01864" w:rsidRPr="00920A8F" w:rsidTr="004A19DC">
        <w:trPr>
          <w:trHeight w:val="827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Survival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nalysis with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subtype b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oundaries</w:t>
            </w: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HR</w:t>
            </w:r>
          </w:p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01" w:type="pct"/>
            <w:gridSpan w:val="2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CI</w:t>
            </w:r>
          </w:p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50" w:type="pct"/>
            <w:gridSpan w:val="2"/>
            <w:shd w:val="clear" w:color="auto" w:fill="auto"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Log rank </w:t>
            </w:r>
            <w:r w:rsidRPr="00920A8F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p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value</w:t>
            </w:r>
          </w:p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70" w:type="pct"/>
            <w:gridSpan w:val="2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Rank</w:t>
            </w:r>
          </w:p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12" w:type="pct"/>
            <w:gridSpan w:val="2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Adjusted significance level: (rank/m)*α(0.05)</w:t>
            </w:r>
          </w:p>
        </w:tc>
        <w:tc>
          <w:tcPr>
            <w:tcW w:w="499" w:type="pct"/>
            <w:gridSpan w:val="2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Decision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#</w:t>
            </w:r>
          </w:p>
        </w:tc>
      </w:tr>
      <w:tr w:rsidR="00F01864" w:rsidRPr="003A659D" w:rsidTr="004A19DC">
        <w:trPr>
          <w:trHeight w:val="270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3A659D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A659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01864" w:rsidRPr="003A659D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A659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RFS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F01864" w:rsidRPr="003A659D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A659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01864" w:rsidRPr="003A659D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A659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RFS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F01864" w:rsidRPr="003A659D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A659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3A659D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A659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RFS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3A659D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A659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3A659D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A659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RFS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3A659D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A659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01864" w:rsidRPr="003A659D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A659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RFS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01864" w:rsidRPr="003A659D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A659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F01864" w:rsidRPr="003A659D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A659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RFS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F01864" w:rsidRPr="003A659D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A659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OS</w:t>
            </w:r>
          </w:p>
        </w:tc>
      </w:tr>
      <w:tr w:rsidR="00F01864" w:rsidRPr="00920A8F" w:rsidTr="004A19DC">
        <w:trPr>
          <w:trHeight w:val="270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HER2 status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: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array negative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0.7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0.65-0.82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0.56-0.87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0.000000047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0.0015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0.003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0.003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</w:t>
            </w:r>
          </w:p>
        </w:tc>
      </w:tr>
      <w:tr w:rsidR="00F01864" w:rsidRPr="00920A8F" w:rsidTr="004A19DC">
        <w:trPr>
          <w:trHeight w:val="270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ER Status: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rray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- 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ER positive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0.62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0.71-0.9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0.45-0.86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0.0001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0.0036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0.005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0.005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</w:t>
            </w:r>
          </w:p>
        </w:tc>
      </w:tr>
      <w:tr w:rsidR="00F01864" w:rsidRPr="00920A8F" w:rsidTr="004A19DC">
        <w:trPr>
          <w:trHeight w:val="270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Subtype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: 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StGallen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luminal A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0.77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4.68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0.65-0.9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1.41-15.53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0.0014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0.0064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0.008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0.008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</w:t>
            </w:r>
          </w:p>
        </w:tc>
      </w:tr>
      <w:tr w:rsidR="00F01864" w:rsidRPr="00920A8F" w:rsidTr="004A19DC">
        <w:trPr>
          <w:trHeight w:val="270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Lymph node status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: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positive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0.78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0.65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0.66-0.93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0.47-0.89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0.0042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0.0073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</w:t>
            </w:r>
          </w:p>
        </w:tc>
      </w:tr>
      <w:tr w:rsidR="00F01864" w:rsidRPr="00920A8F" w:rsidTr="004A19DC">
        <w:trPr>
          <w:trHeight w:val="270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ER Status: IHC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ER positive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0.83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0.73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0.72-0.97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0.58 -0.93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0.017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0.0089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0.013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0.013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</w:t>
            </w:r>
          </w:p>
        </w:tc>
      </w:tr>
      <w:tr w:rsidR="00F01864" w:rsidRPr="00920A8F" w:rsidTr="004A19DC">
        <w:trPr>
          <w:trHeight w:val="270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Lymph node status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: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negative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0.83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0.68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0.71-0.98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0.48-0.96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0.0261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0.029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0.015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0.015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</w:tr>
      <w:tr w:rsidR="00F01864" w:rsidRPr="00920A8F" w:rsidTr="004A19DC">
        <w:trPr>
          <w:trHeight w:val="270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Subtype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- 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StGallen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HER2+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1.4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1.3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0.98-2.01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0.95 -1.78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0.0629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0.1055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0.018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0.018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</w:tr>
      <w:tr w:rsidR="00F01864" w:rsidRPr="00920A8F" w:rsidTr="004A19DC">
        <w:trPr>
          <w:trHeight w:val="270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HER2 status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: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array positive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1.2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0.75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0.96-1.49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0.53-1.07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0.103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0.1119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0.02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</w:tr>
      <w:tr w:rsidR="00F01864" w:rsidRPr="00920A8F" w:rsidTr="004A19DC">
        <w:trPr>
          <w:trHeight w:val="270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Pietenpol</w:t>
            </w:r>
            <w:proofErr w:type="spellEnd"/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subtype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: 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basal-like 1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1.4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1.53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0.91-2.15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0.86-2.72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0.1246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0.1494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0.023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0.023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</w:tr>
      <w:tr w:rsidR="00F01864" w:rsidRPr="00920A8F" w:rsidTr="004A19DC">
        <w:trPr>
          <w:trHeight w:val="270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Pietenpol</w:t>
            </w:r>
            <w:proofErr w:type="spellEnd"/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subtype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: 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mesenchymal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1.32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1.6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0.89-1.96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0.83-3.12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0.1701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0.1588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0.025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0.025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</w:tr>
      <w:tr w:rsidR="00F01864" w:rsidRPr="00920A8F" w:rsidTr="004A19DC">
        <w:trPr>
          <w:trHeight w:val="270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Subtype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: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StGallen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luminal B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1.72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0.75-1.07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0.79-3.75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0.224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0.1683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0.028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0.028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</w:tr>
      <w:tr w:rsidR="00F01864" w:rsidRPr="00920A8F" w:rsidTr="004A19DC">
        <w:trPr>
          <w:trHeight w:val="270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ER Status: array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ER negative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1.09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1.2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0.9 -1.32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0.82-1.75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0.3586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0.3524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0.03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</w:tr>
      <w:tr w:rsidR="00F01864" w:rsidRPr="00920A8F" w:rsidTr="004A19DC">
        <w:trPr>
          <w:trHeight w:val="270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ER Status: IHC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ER negative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1.06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1.18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0.88-1.29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0.82-1.7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0.543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0.3621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0.033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0.033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</w:tr>
      <w:tr w:rsidR="00F01864" w:rsidRPr="00920A8F" w:rsidTr="004A19DC">
        <w:trPr>
          <w:trHeight w:val="270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Subtype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: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StGallen_basal</w:t>
            </w:r>
            <w:proofErr w:type="spellEnd"/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1.06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1.1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0.85-1.33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0.79-1.54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0.5811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0.5733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0.035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0.035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</w:tr>
      <w:tr w:rsidR="00F01864" w:rsidRPr="00920A8F" w:rsidTr="004A19DC">
        <w:trPr>
          <w:trHeight w:val="270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PR status: IHC-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PR positive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1.06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1.11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0.79-1.41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0.68-1.81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0.7113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0.6642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0.038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0.038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</w:tr>
      <w:tr w:rsidR="00F01864" w:rsidRPr="00920A8F" w:rsidTr="004A19DC">
        <w:trPr>
          <w:trHeight w:val="270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Pietenpol</w:t>
            </w:r>
            <w:proofErr w:type="spellEnd"/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subtype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: 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basal-like 2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0.91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1.24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0.5-1.67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0.46-3.33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0.7663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0.6749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0.04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0.04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</w:tr>
      <w:tr w:rsidR="00F01864" w:rsidRPr="00920A8F" w:rsidTr="004A19DC">
        <w:trPr>
          <w:trHeight w:val="270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Pietenpol</w:t>
            </w:r>
            <w:proofErr w:type="spellEnd"/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subtype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: 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mesenchymal stem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like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0.94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0.93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0.46-1.9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0.67-1.3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0.8597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0.6839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0.043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0.043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</w:tr>
      <w:tr w:rsidR="00F01864" w:rsidRPr="00920A8F" w:rsidTr="004A19DC">
        <w:trPr>
          <w:trHeight w:val="270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Pietenpol</w:t>
            </w:r>
            <w:proofErr w:type="spellEnd"/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subtype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: 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immunomodulatory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1.04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0.89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0.66-1.64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0.49-1.62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0.8607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0.7011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0.045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0.045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</w:tr>
      <w:tr w:rsidR="00F01864" w:rsidRPr="00920A8F" w:rsidTr="004A19DC">
        <w:trPr>
          <w:trHeight w:val="270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PR status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: I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HC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PR negative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0.99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0.91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0.79-1.25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0.44-1.92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0.9261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0.8126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0.048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0.048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</w:tr>
      <w:tr w:rsidR="00F01864" w:rsidRPr="00920A8F" w:rsidTr="004A19DC">
        <w:trPr>
          <w:trHeight w:val="270"/>
        </w:trPr>
        <w:tc>
          <w:tcPr>
            <w:tcW w:w="89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Pietenpol</w:t>
            </w:r>
            <w:proofErr w:type="spellEnd"/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subtype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: </w:t>
            </w: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luminal androgen receptor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1.01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0.91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0.69-1.48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0.42-2.01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0.9528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0.8244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0.05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0.05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F01864" w:rsidRPr="00920A8F" w:rsidRDefault="00F01864" w:rsidP="004A19D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20A8F">
              <w:rPr>
                <w:rFonts w:asciiTheme="majorBidi" w:eastAsia="Times New Roman" w:hAnsiTheme="majorBidi" w:cstheme="majorBidi"/>
                <w:sz w:val="20"/>
                <w:szCs w:val="20"/>
              </w:rPr>
              <w:t>I</w:t>
            </w:r>
          </w:p>
        </w:tc>
      </w:tr>
    </w:tbl>
    <w:p w:rsidR="00F01864" w:rsidRPr="003A659D" w:rsidRDefault="00F01864" w:rsidP="00F01864">
      <w:pPr>
        <w:pStyle w:val="H1NoSpace"/>
        <w:spacing w:line="360" w:lineRule="auto"/>
        <w:jc w:val="both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r w:rsidRPr="003A659D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# </w:t>
      </w:r>
      <w:r w:rsidRPr="003A659D">
        <w:rPr>
          <w:rFonts w:asciiTheme="majorBidi" w:hAnsiTheme="majorBidi" w:cstheme="majorBidi"/>
          <w:b w:val="0"/>
          <w:bCs w:val="0"/>
          <w:color w:val="auto"/>
          <w:sz w:val="20"/>
          <w:szCs w:val="20"/>
        </w:rPr>
        <w:t>Decision</w:t>
      </w:r>
      <w:r w:rsidRPr="003A659D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</w:t>
      </w:r>
      <w:r w:rsidRPr="003A659D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based on log rank p value less than adjusted significance level</w:t>
      </w:r>
      <w:r w:rsidRPr="003A659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; </w:t>
      </w:r>
      <w:r w:rsidRPr="003A659D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S = Significant; I = Insignificant</w:t>
      </w:r>
    </w:p>
    <w:p w:rsidR="00F01864" w:rsidRPr="003A659D" w:rsidRDefault="00F01864" w:rsidP="00F01864">
      <w:pPr>
        <w:pStyle w:val="H1NoSpace"/>
        <w:spacing w:line="360" w:lineRule="auto"/>
        <w:jc w:val="both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</w:p>
    <w:p w:rsidR="00F01864" w:rsidRDefault="00F01864" w:rsidP="00F01864">
      <w:pPr>
        <w:pStyle w:val="H1NoSpace"/>
        <w:spacing w:line="360" w:lineRule="auto"/>
        <w:jc w:val="both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</w:p>
    <w:p w:rsidR="00F01864" w:rsidRDefault="006D558A" w:rsidP="006D558A">
      <w:pPr>
        <w:pStyle w:val="H1NoSpace"/>
        <w:jc w:val="both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>Supplementary</w:t>
      </w:r>
      <w:r w:rsidRPr="00A54474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F01864" w:rsidRPr="00A54474">
        <w:rPr>
          <w:rFonts w:asciiTheme="majorBidi" w:hAnsiTheme="majorBidi" w:cstheme="majorBidi"/>
          <w:color w:val="auto"/>
          <w:sz w:val="24"/>
          <w:szCs w:val="24"/>
        </w:rPr>
        <w:t xml:space="preserve">Table </w:t>
      </w:r>
      <w:r>
        <w:rPr>
          <w:rFonts w:asciiTheme="majorBidi" w:hAnsiTheme="majorBidi" w:cstheme="majorBidi"/>
          <w:color w:val="auto"/>
          <w:sz w:val="24"/>
          <w:szCs w:val="24"/>
        </w:rPr>
        <w:t>2</w:t>
      </w:r>
      <w:r w:rsidR="00F01864" w:rsidRPr="00A5447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: </w:t>
      </w:r>
      <w:r w:rsidR="00F01864" w:rsidRPr="00973378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Relapse free survival and overall survival</w:t>
      </w:r>
      <w:r w:rsidR="00F01864" w:rsidRPr="00973378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F01864" w:rsidRPr="00FF5383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analyses for the </w:t>
      </w:r>
      <w:proofErr w:type="spellStart"/>
      <w:r w:rsidR="00F01864"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>Perilipin</w:t>
      </w:r>
      <w:proofErr w:type="spellEnd"/>
      <w:r w:rsidR="00F01864"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 xml:space="preserve"> 1 </w:t>
      </w:r>
      <w:r w:rsidR="00F0186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using </w:t>
      </w:r>
      <w:r w:rsidR="00F01864" w:rsidRPr="00A5447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mRNA</w:t>
      </w:r>
      <w:r w:rsidR="00F0186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-gene chip for</w:t>
      </w:r>
      <w:r w:rsidR="00F01864" w:rsidRPr="00A5447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independent GEO series with the hazard ratio</w:t>
      </w:r>
      <w:r w:rsidR="00F0186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, </w:t>
      </w:r>
      <w:r w:rsidR="00F01864" w:rsidRPr="00A5447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95% confidence intervals, </w:t>
      </w:r>
      <w:proofErr w:type="gramStart"/>
      <w:r w:rsidR="00F01864" w:rsidRPr="00A5447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log</w:t>
      </w:r>
      <w:proofErr w:type="gramEnd"/>
      <w:r w:rsidR="00F01864" w:rsidRPr="00A5447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rank </w:t>
      </w:r>
      <w:r w:rsidR="00F01864" w:rsidRPr="00A54474"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>p</w:t>
      </w:r>
      <w:r w:rsidR="00F01864" w:rsidRPr="00A5447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value</w:t>
      </w:r>
      <w:r w:rsidR="00F0186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, </w:t>
      </w:r>
      <w:proofErr w:type="spellStart"/>
      <w:r w:rsidR="00F01864" w:rsidRPr="00973378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Benjamini</w:t>
      </w:r>
      <w:proofErr w:type="spellEnd"/>
      <w:r w:rsidR="00F01864" w:rsidRPr="00973378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-Hochberg</w:t>
      </w:r>
      <w:r w:rsidR="00F0186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based a</w:t>
      </w:r>
      <w:r w:rsidR="00F01864" w:rsidRPr="00973378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djusted significance level </w:t>
      </w:r>
      <w:r w:rsidR="00F01864" w:rsidRPr="00FF5383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and</w:t>
      </w:r>
      <w:r w:rsidR="00F0186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</w:t>
      </w:r>
      <w:r w:rsidR="00F01864" w:rsidRPr="00A5447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the decision based on </w:t>
      </w:r>
      <w:r w:rsidR="00F01864" w:rsidRPr="00A54474"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>p</w:t>
      </w:r>
      <w:r w:rsidR="00F01864" w:rsidRPr="00A5447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value</w:t>
      </w:r>
    </w:p>
    <w:tbl>
      <w:tblPr>
        <w:tblStyle w:val="PlainTable3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018"/>
        <w:gridCol w:w="914"/>
        <w:gridCol w:w="1133"/>
        <w:gridCol w:w="1133"/>
        <w:gridCol w:w="757"/>
        <w:gridCol w:w="1615"/>
        <w:gridCol w:w="1605"/>
      </w:tblGrid>
      <w:tr w:rsidR="00F01864" w:rsidRPr="009E7707" w:rsidTr="004A1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10" w:type="dxa"/>
            <w:gridSpan w:val="8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07">
              <w:rPr>
                <w:rFonts w:ascii="Times New Roman" w:eastAsia="Times New Roman" w:hAnsi="Times New Roman" w:cs="Times New Roman"/>
                <w:caps w:val="0"/>
                <w:color w:val="000000" w:themeColor="text1"/>
              </w:rPr>
              <w:t xml:space="preserve">Relapse Free Survival </w:t>
            </w:r>
          </w:p>
        </w:tc>
      </w:tr>
      <w:tr w:rsidR="00F01864" w:rsidRPr="003D356C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hideMark/>
          </w:tcPr>
          <w:p w:rsidR="00F01864" w:rsidRPr="003D356C" w:rsidRDefault="00F01864" w:rsidP="004A19DC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3D356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aps w:val="0"/>
                <w:color w:val="000000"/>
                <w:sz w:val="20"/>
                <w:szCs w:val="20"/>
              </w:rPr>
              <w:t>EO</w:t>
            </w:r>
            <w:r w:rsidRPr="003D356C">
              <w:rPr>
                <w:rFonts w:ascii="Times New Roman" w:eastAsia="Times New Roman" w:hAnsi="Times New Roman" w:cs="Times New Roman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Pr="003D356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</w:t>
            </w:r>
            <w:r w:rsidRPr="003D356C">
              <w:rPr>
                <w:rFonts w:ascii="Times New Roman" w:eastAsia="Times New Roman" w:hAnsi="Times New Roman" w:cs="Times New Roman"/>
                <w:b w:val="0"/>
                <w:bCs w:val="0"/>
                <w:caps w:val="0"/>
                <w:color w:val="000000"/>
                <w:sz w:val="20"/>
                <w:szCs w:val="20"/>
              </w:rPr>
              <w:t>eries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aps w:val="0"/>
                <w:color w:val="000000"/>
                <w:sz w:val="20"/>
                <w:szCs w:val="20"/>
              </w:rPr>
              <w:t>Accession No.</w:t>
            </w:r>
          </w:p>
        </w:tc>
        <w:tc>
          <w:tcPr>
            <w:tcW w:w="1018" w:type="dxa"/>
            <w:shd w:val="clear" w:color="auto" w:fill="auto"/>
            <w:hideMark/>
          </w:tcPr>
          <w:p w:rsidR="00F01864" w:rsidRPr="003D356C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Sample Size</w:t>
            </w:r>
          </w:p>
        </w:tc>
        <w:tc>
          <w:tcPr>
            <w:tcW w:w="914" w:type="dxa"/>
            <w:shd w:val="clear" w:color="auto" w:fill="auto"/>
            <w:hideMark/>
          </w:tcPr>
          <w:p w:rsidR="00F01864" w:rsidRPr="003D356C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1133" w:type="dxa"/>
            <w:shd w:val="clear" w:color="auto" w:fill="auto"/>
            <w:hideMark/>
          </w:tcPr>
          <w:p w:rsidR="00F01864" w:rsidRPr="003D356C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</w:t>
            </w:r>
          </w:p>
        </w:tc>
        <w:tc>
          <w:tcPr>
            <w:tcW w:w="1133" w:type="dxa"/>
            <w:shd w:val="clear" w:color="auto" w:fill="auto"/>
            <w:hideMark/>
          </w:tcPr>
          <w:p w:rsidR="00F01864" w:rsidRPr="003D356C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Log rank p value</w:t>
            </w:r>
          </w:p>
        </w:tc>
        <w:tc>
          <w:tcPr>
            <w:tcW w:w="757" w:type="dxa"/>
            <w:shd w:val="clear" w:color="auto" w:fill="auto"/>
            <w:hideMark/>
          </w:tcPr>
          <w:p w:rsidR="00F01864" w:rsidRPr="003D356C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Rank</w:t>
            </w:r>
          </w:p>
        </w:tc>
        <w:tc>
          <w:tcPr>
            <w:tcW w:w="1615" w:type="dxa"/>
            <w:shd w:val="clear" w:color="auto" w:fill="auto"/>
            <w:hideMark/>
          </w:tcPr>
          <w:p w:rsidR="00F01864" w:rsidRPr="003D356C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Adjusted significance level </w:t>
            </w:r>
            <w:r w:rsidRPr="003D3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(rank/m)*α(0.05)</w:t>
            </w:r>
          </w:p>
        </w:tc>
        <w:tc>
          <w:tcPr>
            <w:tcW w:w="1605" w:type="dxa"/>
            <w:shd w:val="clear" w:color="auto" w:fill="auto"/>
            <w:hideMark/>
          </w:tcPr>
          <w:p w:rsidR="00F01864" w:rsidRPr="003D356C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Decision </w:t>
            </w:r>
          </w:p>
        </w:tc>
      </w:tr>
      <w:tr w:rsidR="00F01864" w:rsidRPr="009E7707" w:rsidTr="004A19DC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GSE61304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0.04-0.50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GSE3494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0.33-0.79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Significant</w:t>
            </w:r>
          </w:p>
        </w:tc>
      </w:tr>
      <w:tr w:rsidR="00F01864" w:rsidRPr="009E7707" w:rsidTr="004A19DC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GSE5327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0.04-0.84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0.0048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GSE12093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0.12-0.86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0.0065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GSE17907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1.15-11.63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GSE1456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0.27-0.98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0.0097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GSE48390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0.86-11.75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GSE42568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0.35-1.1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GSE17705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0.37-1.11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0.0145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GSE20685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0.48-1.14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0.0161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GSE25066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0.54-1.14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0.195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0.0177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GSE20711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0.77-2.76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0.0194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GSE2990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0.36-1.31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GSE4611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0.72-3.12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0.0226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GSE19615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0.18-1.64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0.0242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GSE2034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0.57-1.21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0.336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0.0258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GSE16446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0.31-1.55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0.367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0.0274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GSE46184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0.62-3.23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0.405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GSE45255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0.29-1.7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0.432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GSE6532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0.55-3.55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0.486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GSE12276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0.69-1.2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0.502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GSE26971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0.37-1.63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0.504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0.0355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GSE2603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0.37-1.67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0.527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GSE16391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0.21-2.72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0.676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0.0387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GSE7390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0.71-1.64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0.704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GSE69031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0.6-2.12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0.705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0.0419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GSE11121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0.62-1.97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0.742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0.0435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GSE31519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0.38-2.05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0.771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0.0452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GSE21653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0.67-1.68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0.794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0.0468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GSE65194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0.19-3.78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0.825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0.0484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GSE9195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0.36-3.22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0.886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0" w:type="dxa"/>
            <w:gridSpan w:val="8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66CBC">
              <w:rPr>
                <w:rFonts w:ascii="Times New Roman" w:eastAsia="Times New Roman" w:hAnsi="Times New Roman" w:cs="Times New Roman"/>
                <w:caps w:val="0"/>
                <w:color w:val="000000" w:themeColor="text1"/>
              </w:rPr>
              <w:t>Overall</w:t>
            </w:r>
            <w:r w:rsidRPr="00E66C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</w:t>
            </w:r>
            <w:r w:rsidRPr="00E66CBC">
              <w:rPr>
                <w:rFonts w:ascii="Times New Roman" w:eastAsia="Times New Roman" w:hAnsi="Times New Roman" w:cs="Times New Roman"/>
                <w:caps w:val="0"/>
                <w:color w:val="000000" w:themeColor="text1"/>
              </w:rPr>
              <w:t>urvival</w:t>
            </w:r>
            <w:r w:rsidRPr="00E66C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01864" w:rsidRPr="009E7707" w:rsidTr="004A19DC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GSE3494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0.2-0.63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GSE42568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0.25-0.97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3.60E-02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GSE48390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0.93-20.68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0.0412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0.0107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GSE37946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0.8-19.74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0.0692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GSE69031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0.89-4.1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GSE20685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0.48-1.15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GSE58812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0.3-1.32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0.2156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GSE22093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0.61-5.67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0.0286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GSE45255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0.27-1.76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0.4373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0.0321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GSE16446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0.25-1.97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0.4963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0.0357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GSE1456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0.45-1.55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0.5582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0.0393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GSE7390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0.53-1.5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0.6618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0.0429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GSE65194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0.45-2.91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0.7721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0.0464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  <w:tr w:rsidR="00F01864" w:rsidRPr="009E7707" w:rsidTr="004A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F01864" w:rsidRPr="00E66CBC" w:rsidRDefault="00F01864" w:rsidP="004A19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GSE20711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0.51-2.46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0.7749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605" w:type="dxa"/>
            <w:shd w:val="clear" w:color="auto" w:fill="auto"/>
            <w:noWrap/>
            <w:hideMark/>
          </w:tcPr>
          <w:p w:rsidR="00F01864" w:rsidRPr="009E7707" w:rsidRDefault="00F01864" w:rsidP="004A1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Insignificant</w:t>
            </w:r>
          </w:p>
        </w:tc>
      </w:tr>
    </w:tbl>
    <w:p w:rsidR="00F01864" w:rsidRDefault="00F01864" w:rsidP="00F018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# </w:t>
      </w:r>
      <w:r w:rsidRPr="0035070E">
        <w:rPr>
          <w:rFonts w:asciiTheme="majorBidi" w:hAnsiTheme="majorBidi" w:cstheme="majorBidi"/>
          <w:sz w:val="20"/>
          <w:szCs w:val="20"/>
        </w:rPr>
        <w:t>Decision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356C">
        <w:rPr>
          <w:rFonts w:ascii="Times New Roman" w:eastAsia="Times New Roman" w:hAnsi="Times New Roman" w:cs="Times New Roman"/>
          <w:color w:val="000000"/>
          <w:sz w:val="20"/>
          <w:szCs w:val="20"/>
        </w:rPr>
        <w:t>based on log rank p value less than adjusted significance level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F01864" w:rsidRDefault="00F01864" w:rsidP="00F01864">
      <w:pPr>
        <w:rPr>
          <w:rFonts w:asciiTheme="majorBidi" w:hAnsiTheme="majorBidi" w:cstheme="majorBidi"/>
          <w:sz w:val="24"/>
          <w:szCs w:val="24"/>
        </w:rPr>
      </w:pPr>
    </w:p>
    <w:p w:rsidR="00F01864" w:rsidRPr="00A54474" w:rsidRDefault="006D558A" w:rsidP="006D558A">
      <w:pPr>
        <w:pStyle w:val="H1NoSpace"/>
        <w:jc w:val="both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bookmarkStart w:id="1" w:name="_Hlk151744895"/>
      <w:r>
        <w:rPr>
          <w:rFonts w:asciiTheme="majorBidi" w:hAnsiTheme="majorBidi" w:cstheme="majorBidi"/>
          <w:color w:val="auto"/>
          <w:sz w:val="24"/>
          <w:szCs w:val="24"/>
        </w:rPr>
        <w:t xml:space="preserve">Supplementary </w:t>
      </w:r>
      <w:r w:rsidR="00F01864" w:rsidRPr="00A54474">
        <w:rPr>
          <w:rFonts w:asciiTheme="majorBidi" w:hAnsiTheme="majorBidi" w:cstheme="majorBidi"/>
          <w:color w:val="auto"/>
          <w:sz w:val="24"/>
          <w:szCs w:val="24"/>
        </w:rPr>
        <w:t xml:space="preserve">Table </w:t>
      </w:r>
      <w:r>
        <w:rPr>
          <w:rFonts w:asciiTheme="majorBidi" w:hAnsiTheme="majorBidi" w:cstheme="majorBidi"/>
          <w:color w:val="auto"/>
          <w:sz w:val="24"/>
          <w:szCs w:val="24"/>
        </w:rPr>
        <w:t>3</w:t>
      </w:r>
      <w:r w:rsidR="00F01864" w:rsidRPr="00A5447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: </w:t>
      </w:r>
      <w:r w:rsidR="00F0186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O</w:t>
      </w:r>
      <w:r w:rsidR="00F01864" w:rsidRPr="00A5447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verall </w:t>
      </w:r>
      <w:r w:rsidR="00F0186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s</w:t>
      </w:r>
      <w:r w:rsidR="00F01864" w:rsidRPr="00A5447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urvival analysis </w:t>
      </w:r>
      <w:r w:rsidR="00F0186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using mRNA-RNA-</w:t>
      </w:r>
      <w:proofErr w:type="spellStart"/>
      <w:r w:rsidR="00F0186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seq</w:t>
      </w:r>
      <w:proofErr w:type="spellEnd"/>
      <w:r w:rsidR="00F01864" w:rsidRPr="00A5447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with subtype boundaries for the </w:t>
      </w:r>
      <w:r w:rsidR="00F01864" w:rsidRPr="00A54474"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>PLIN1</w:t>
      </w:r>
      <w:r w:rsidR="00F01864" w:rsidRPr="00A5447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gene along with the hazard ratio with 95% confidence intervals, log rank </w:t>
      </w:r>
      <w:r w:rsidR="00F01864" w:rsidRPr="00A54474"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>p</w:t>
      </w:r>
      <w:r w:rsidR="00F01864" w:rsidRPr="00A5447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value and the decision based on </w:t>
      </w:r>
      <w:r w:rsidR="00F01864" w:rsidRPr="00A54474"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>p</w:t>
      </w:r>
      <w:r w:rsidR="00F01864" w:rsidRPr="00A5447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value and adjusted significance level th</w:t>
      </w:r>
      <w:r w:rsidR="00F0186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rough </w:t>
      </w:r>
      <w:proofErr w:type="spellStart"/>
      <w:r w:rsidR="00F0186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Benjamini</w:t>
      </w:r>
      <w:proofErr w:type="spellEnd"/>
      <w:r w:rsidR="00F0186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-Hochberg method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828"/>
        <w:gridCol w:w="1075"/>
        <w:gridCol w:w="1030"/>
        <w:gridCol w:w="828"/>
        <w:gridCol w:w="1993"/>
        <w:gridCol w:w="1523"/>
      </w:tblGrid>
      <w:tr w:rsidR="00F01864" w:rsidRPr="00BE5AB4" w:rsidTr="004A19DC">
        <w:trPr>
          <w:trHeight w:val="305"/>
        </w:trPr>
        <w:tc>
          <w:tcPr>
            <w:tcW w:w="2419" w:type="dxa"/>
            <w:shd w:val="clear" w:color="auto" w:fill="auto"/>
            <w:vAlign w:val="center"/>
            <w:hideMark/>
          </w:tcPr>
          <w:bookmarkEnd w:id="1"/>
          <w:p w:rsidR="00F01864" w:rsidRPr="00BE5AB4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E5AB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Survival Analysis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w</w:t>
            </w:r>
            <w:r w:rsidRPr="00BE5AB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ith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</w:t>
            </w:r>
            <w:r w:rsidRPr="00BE5AB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ubtype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b</w:t>
            </w:r>
            <w:r w:rsidRPr="00BE5AB4">
              <w:rPr>
                <w:rFonts w:asciiTheme="majorBidi" w:eastAsia="Times New Roman" w:hAnsiTheme="majorBidi" w:cstheme="majorBidi"/>
                <w:sz w:val="20"/>
                <w:szCs w:val="20"/>
              </w:rPr>
              <w:t>oundaries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F01864" w:rsidRPr="00BE5AB4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E5AB4">
              <w:rPr>
                <w:rFonts w:asciiTheme="majorBidi" w:eastAsia="Times New Roman" w:hAnsiTheme="majorBidi" w:cstheme="majorBidi"/>
                <w:sz w:val="20"/>
                <w:szCs w:val="20"/>
              </w:rPr>
              <w:t>HR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F01864" w:rsidRPr="00BE5AB4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E5AB4">
              <w:rPr>
                <w:rFonts w:asciiTheme="majorBidi" w:eastAsia="Times New Roman" w:hAnsiTheme="majorBidi" w:cstheme="majorBidi"/>
                <w:sz w:val="20"/>
                <w:szCs w:val="20"/>
              </w:rPr>
              <w:t>CI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F01864" w:rsidRPr="00BE5AB4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E5AB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Log rank </w:t>
            </w:r>
            <w:r w:rsidRPr="00BE5AB4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p</w:t>
            </w:r>
            <w:r w:rsidRPr="00BE5AB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value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F01864" w:rsidRPr="00BE5AB4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E5AB4">
              <w:rPr>
                <w:rFonts w:asciiTheme="majorBidi" w:eastAsia="Times New Roman" w:hAnsiTheme="majorBidi" w:cstheme="majorBidi"/>
                <w:sz w:val="20"/>
                <w:szCs w:val="20"/>
              </w:rPr>
              <w:t>Rank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F01864" w:rsidRPr="00BE5AB4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Adjusted significance level</w:t>
            </w:r>
            <w:r w:rsidRPr="00BE5AB4">
              <w:rPr>
                <w:rFonts w:asciiTheme="majorBidi" w:eastAsia="Times New Roman" w:hAnsiTheme="majorBidi" w:cstheme="majorBidi"/>
                <w:sz w:val="20"/>
                <w:szCs w:val="20"/>
              </w:rPr>
              <w:t>(rank/m)*α(0.05)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F01864" w:rsidRPr="00BE5AB4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E5AB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Decision </w:t>
            </w:r>
          </w:p>
        </w:tc>
      </w:tr>
      <w:tr w:rsidR="00F01864" w:rsidRPr="00D31FD5" w:rsidTr="004A19DC">
        <w:trPr>
          <w:trHeight w:val="284"/>
        </w:trPr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Lymph node status positive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2.02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1.41-2.88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8.00E-05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0.0038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Significant</w:t>
            </w:r>
          </w:p>
        </w:tc>
      </w:tr>
      <w:tr w:rsidR="00F01864" w:rsidRPr="00D31FD5" w:rsidTr="004A19DC">
        <w:trPr>
          <w:trHeight w:val="284"/>
        </w:trPr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HER2 status: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HER2 negative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1.5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1.18-1.93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0.0011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952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0.0077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Significant</w:t>
            </w:r>
          </w:p>
        </w:tc>
      </w:tr>
      <w:tr w:rsidR="00F01864" w:rsidRPr="00D31FD5" w:rsidTr="004A19DC">
        <w:trPr>
          <w:trHeight w:val="284"/>
        </w:trPr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No restriction to subtype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1.41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1.13-1.77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0.0026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952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0.0115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Significant</w:t>
            </w:r>
          </w:p>
        </w:tc>
      </w:tr>
      <w:tr w:rsidR="00F01864" w:rsidRPr="00D31FD5" w:rsidTr="004A19DC">
        <w:trPr>
          <w:trHeight w:val="284"/>
        </w:trPr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ER Status: ER negative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3.19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1.43-7.11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0.0027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952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0.0154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Significant</w:t>
            </w:r>
          </w:p>
        </w:tc>
      </w:tr>
      <w:tr w:rsidR="00F01864" w:rsidRPr="00D31FD5" w:rsidTr="004A19DC">
        <w:trPr>
          <w:trHeight w:val="284"/>
        </w:trPr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PAM50 subtype: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Her2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1.63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0.92-2.90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0.0907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52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0.0192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Insignificant</w:t>
            </w:r>
          </w:p>
        </w:tc>
      </w:tr>
      <w:tr w:rsidR="00F01864" w:rsidRPr="00D31FD5" w:rsidTr="004A19DC">
        <w:trPr>
          <w:trHeight w:val="284"/>
        </w:trPr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ER Status: ER positive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1.14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0.88-1.47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0.3184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952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0.0231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Insignificant</w:t>
            </w:r>
          </w:p>
        </w:tc>
      </w:tr>
      <w:tr w:rsidR="00F01864" w:rsidRPr="00D31FD5" w:rsidTr="004A19DC">
        <w:trPr>
          <w:trHeight w:val="284"/>
        </w:trPr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PGR status: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PGR positive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1.11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0.84-1.46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0.4684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952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0.0269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Insignificant</w:t>
            </w:r>
          </w:p>
        </w:tc>
      </w:tr>
      <w:tr w:rsidR="00F01864" w:rsidRPr="00D31FD5" w:rsidTr="004A19DC">
        <w:trPr>
          <w:trHeight w:val="284"/>
        </w:trPr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PGR status: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PGR negative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1.2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0.7-2.03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0.5086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952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0.0308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Insignificant</w:t>
            </w:r>
          </w:p>
        </w:tc>
      </w:tr>
      <w:tr w:rsidR="00F01864" w:rsidRPr="00D31FD5" w:rsidTr="004A19DC">
        <w:trPr>
          <w:trHeight w:val="284"/>
        </w:trPr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Lymph node status negative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1.11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0.81-1.51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0.5271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952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0.0346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Insignificant</w:t>
            </w:r>
          </w:p>
        </w:tc>
      </w:tr>
      <w:tr w:rsidR="00F01864" w:rsidRPr="00D31FD5" w:rsidTr="004A19DC">
        <w:trPr>
          <w:trHeight w:val="284"/>
        </w:trPr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PAM50 subtype: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Basal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1.16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0.71-1.88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0.5535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952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0.0385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Insignificant</w:t>
            </w:r>
          </w:p>
        </w:tc>
      </w:tr>
      <w:tr w:rsidR="00F01864" w:rsidRPr="00D31FD5" w:rsidTr="004A19DC">
        <w:trPr>
          <w:trHeight w:val="284"/>
        </w:trPr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PAM50 subtype: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Luminal B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1.07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0.68-1.68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0.7823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952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0.0423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Insignificant</w:t>
            </w:r>
          </w:p>
        </w:tc>
      </w:tr>
      <w:tr w:rsidR="00F01864" w:rsidRPr="00D31FD5" w:rsidTr="004A19DC">
        <w:trPr>
          <w:trHeight w:val="284"/>
        </w:trPr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HER2 status: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HER2 positive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1.04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0.58-1.85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0.8976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952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0.0462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Insignificant</w:t>
            </w:r>
          </w:p>
        </w:tc>
      </w:tr>
      <w:tr w:rsidR="00F01864" w:rsidRPr="00D31FD5" w:rsidTr="004A19DC">
        <w:trPr>
          <w:trHeight w:val="284"/>
        </w:trPr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PAM50 subtype: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Luminal A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0.98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0.67-1.43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0.913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952" w:type="dxa"/>
            <w:shd w:val="clear" w:color="auto" w:fill="auto"/>
            <w:noWrap/>
            <w:vAlign w:val="bottom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0.0500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F01864" w:rsidRPr="00D31FD5" w:rsidRDefault="00F01864" w:rsidP="004A19D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31FD5">
              <w:rPr>
                <w:rFonts w:asciiTheme="majorBidi" w:eastAsia="Times New Roman" w:hAnsiTheme="majorBidi" w:cstheme="majorBidi"/>
                <w:sz w:val="20"/>
                <w:szCs w:val="20"/>
              </w:rPr>
              <w:t>Insignificant</w:t>
            </w:r>
          </w:p>
        </w:tc>
      </w:tr>
    </w:tbl>
    <w:p w:rsidR="00F01864" w:rsidRPr="00A54474" w:rsidRDefault="00F01864" w:rsidP="00F01864">
      <w:pPr>
        <w:pStyle w:val="H1NoSpace"/>
        <w:spacing w:line="360" w:lineRule="auto"/>
        <w:jc w:val="both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</w:p>
    <w:p w:rsidR="00F01864" w:rsidRDefault="00F01864" w:rsidP="00F018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F01864" w:rsidRDefault="00F01864"/>
    <w:sectPr w:rsidR="00F01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rmataOT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35"/>
    <w:rsid w:val="00330B45"/>
    <w:rsid w:val="006D558A"/>
    <w:rsid w:val="00C35735"/>
    <w:rsid w:val="00E756FD"/>
    <w:rsid w:val="00F0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B34D6-ABD3-4EB6-AFF8-15A3DB73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NoSpace">
    <w:name w:val="H1_No Space"/>
    <w:basedOn w:val="Normal"/>
    <w:rsid w:val="00F01864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FormataOTF-Bold"/>
      <w:b/>
      <w:bCs/>
      <w:color w:val="00629B"/>
      <w:sz w:val="18"/>
      <w:szCs w:val="18"/>
    </w:rPr>
  </w:style>
  <w:style w:type="table" w:styleId="PlainTable2">
    <w:name w:val="Plain Table 2"/>
    <w:basedOn w:val="TableNormal"/>
    <w:uiPriority w:val="42"/>
    <w:rsid w:val="00F018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018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SAJJAD KARIM MOGHNI ABDULKARIM</dc:creator>
  <cp:keywords/>
  <dc:description/>
  <cp:lastModifiedBy>SAJJAD KARIM MOGHNI ABDULKARIM</cp:lastModifiedBy>
  <cp:revision>3</cp:revision>
  <dcterms:created xsi:type="dcterms:W3CDTF">2024-02-13T10:02:00Z</dcterms:created>
  <dcterms:modified xsi:type="dcterms:W3CDTF">2024-02-13T10:02:00Z</dcterms:modified>
</cp:coreProperties>
</file>