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DEDDF" w14:textId="77777777" w:rsidR="00A57198" w:rsidRDefault="00997E67">
      <w:pPr>
        <w:jc w:val="center"/>
        <w:rPr>
          <w:rFonts w:ascii="Times New Roman" w:hAnsi="Times New Roman" w:cs="Times New Roman"/>
          <w:b/>
          <w:sz w:val="36"/>
          <w:szCs w:val="36"/>
        </w:rPr>
      </w:pPr>
      <w:r>
        <w:rPr>
          <w:rFonts w:ascii="Times New Roman" w:hAnsi="Times New Roman" w:cs="Times New Roman"/>
          <w:b/>
          <w:sz w:val="36"/>
          <w:szCs w:val="36"/>
        </w:rPr>
        <w:t>Supporting Information</w:t>
      </w:r>
    </w:p>
    <w:p w14:paraId="0B1B6A24" w14:textId="77777777" w:rsidR="00822CB1" w:rsidRDefault="00822CB1">
      <w:pPr>
        <w:jc w:val="center"/>
        <w:rPr>
          <w:rFonts w:ascii="Times New Roman" w:hAnsi="Times New Roman" w:cs="Times New Roman"/>
          <w:b/>
          <w:sz w:val="36"/>
          <w:szCs w:val="36"/>
        </w:rPr>
      </w:pPr>
    </w:p>
    <w:p w14:paraId="35C3B0A9" w14:textId="77777777" w:rsidR="00822CB1" w:rsidRDefault="00822CB1" w:rsidP="00822CB1">
      <w:pPr>
        <w:jc w:val="center"/>
        <w:rPr>
          <w:rFonts w:ascii="Times New Roman" w:hAnsi="Times New Roman" w:cs="Times New Roman"/>
          <w:b/>
          <w:sz w:val="32"/>
          <w:szCs w:val="32"/>
        </w:rPr>
      </w:pPr>
      <w:r>
        <w:rPr>
          <w:rFonts w:ascii="Times New Roman" w:hAnsi="Times New Roman" w:cs="Times New Roman"/>
          <w:b/>
          <w:sz w:val="32"/>
          <w:szCs w:val="32"/>
        </w:rPr>
        <w:t>Enhanced Sunlight-driven Photocatalysis Owing to Synergetic Effect of Gold Nanoparticles-incorporated ZnO/rGO Ternary Heterostructures</w:t>
      </w:r>
    </w:p>
    <w:p w14:paraId="2F5D051C" w14:textId="77777777" w:rsidR="00822CB1" w:rsidRDefault="00822CB1" w:rsidP="00822CB1">
      <w:pPr>
        <w:shd w:val="clear" w:color="auto" w:fill="FFFFFF"/>
        <w:rPr>
          <w:rFonts w:ascii="Times New Roman" w:hAnsi="Times New Roman" w:cs="Times New Roman"/>
          <w:sz w:val="24"/>
          <w:szCs w:val="24"/>
        </w:rPr>
      </w:pPr>
    </w:p>
    <w:p w14:paraId="1E99C21D" w14:textId="77777777" w:rsidR="008448A0" w:rsidRDefault="008448A0">
      <w:pPr>
        <w:rPr>
          <w:rFonts w:ascii="Times New Roman" w:hAnsi="Times New Roman" w:cs="Times New Roman"/>
          <w:b/>
          <w:i/>
          <w:sz w:val="28"/>
          <w:szCs w:val="36"/>
        </w:rPr>
      </w:pPr>
    </w:p>
    <w:p w14:paraId="0BB89C31" w14:textId="77777777" w:rsidR="00A57198" w:rsidRPr="00876922" w:rsidRDefault="00997E67">
      <w:pPr>
        <w:rPr>
          <w:rFonts w:ascii="Times New Roman" w:hAnsi="Times New Roman" w:cs="Times New Roman"/>
          <w:b/>
          <w:iCs/>
          <w:sz w:val="28"/>
          <w:szCs w:val="36"/>
        </w:rPr>
      </w:pPr>
      <w:r w:rsidRPr="00876922">
        <w:rPr>
          <w:rFonts w:ascii="Times New Roman" w:hAnsi="Times New Roman" w:cs="Times New Roman"/>
          <w:b/>
          <w:iCs/>
          <w:sz w:val="28"/>
          <w:szCs w:val="36"/>
        </w:rPr>
        <w:t xml:space="preserve">1. </w:t>
      </w:r>
      <w:r w:rsidR="006D59BE" w:rsidRPr="00876922">
        <w:rPr>
          <w:rFonts w:ascii="Times New Roman" w:hAnsi="Times New Roman" w:cs="Times New Roman"/>
          <w:b/>
          <w:iCs/>
          <w:sz w:val="28"/>
          <w:szCs w:val="36"/>
        </w:rPr>
        <w:t>Experimental</w:t>
      </w:r>
    </w:p>
    <w:p w14:paraId="092CA6F7" w14:textId="2A98B3FF" w:rsidR="00323C76" w:rsidRPr="00D9630C" w:rsidRDefault="00997E67" w:rsidP="00323C76">
      <w:pPr>
        <w:autoSpaceDE w:val="0"/>
        <w:autoSpaceDN w:val="0"/>
        <w:adjustRightInd w:val="0"/>
        <w:spacing w:after="0" w:line="360" w:lineRule="auto"/>
        <w:jc w:val="both"/>
        <w:rPr>
          <w:rFonts w:ascii="Times New Roman" w:hAnsi="Times New Roman" w:cs="Times New Roman"/>
          <w:b/>
          <w:i/>
          <w:sz w:val="24"/>
          <w:szCs w:val="24"/>
        </w:rPr>
      </w:pPr>
      <w:r w:rsidRPr="00D9630C">
        <w:rPr>
          <w:rFonts w:ascii="Times New Roman" w:hAnsi="Times New Roman" w:cs="Times New Roman"/>
          <w:b/>
          <w:i/>
          <w:sz w:val="24"/>
          <w:szCs w:val="24"/>
        </w:rPr>
        <w:t>1</w:t>
      </w:r>
      <w:r w:rsidR="006D59BE" w:rsidRPr="00D9630C">
        <w:rPr>
          <w:rFonts w:ascii="Times New Roman" w:hAnsi="Times New Roman" w:cs="Times New Roman"/>
          <w:b/>
          <w:i/>
          <w:sz w:val="24"/>
          <w:szCs w:val="24"/>
        </w:rPr>
        <w:t>.1.</w:t>
      </w:r>
      <w:r w:rsidR="006D59BE" w:rsidRPr="00D9630C">
        <w:rPr>
          <w:rFonts w:ascii="Times New Roman" w:hAnsi="Times New Roman" w:cs="Times New Roman"/>
          <w:i/>
          <w:sz w:val="24"/>
          <w:szCs w:val="24"/>
        </w:rPr>
        <w:tab/>
      </w:r>
      <w:r w:rsidR="00323C76" w:rsidRPr="00D9630C">
        <w:rPr>
          <w:rFonts w:ascii="Times New Roman" w:hAnsi="Times New Roman" w:cs="Times New Roman"/>
          <w:b/>
          <w:i/>
          <w:sz w:val="24"/>
          <w:szCs w:val="24"/>
        </w:rPr>
        <w:t>Materials</w:t>
      </w:r>
      <w:r w:rsidR="00876922" w:rsidRPr="00D9630C">
        <w:rPr>
          <w:rFonts w:ascii="Times New Roman" w:hAnsi="Times New Roman" w:cs="Times New Roman"/>
          <w:b/>
          <w:i/>
          <w:sz w:val="24"/>
          <w:szCs w:val="24"/>
        </w:rPr>
        <w:t xml:space="preserve"> Required</w:t>
      </w:r>
    </w:p>
    <w:p w14:paraId="48553DB2" w14:textId="110E0848" w:rsidR="00323C76" w:rsidRPr="00D9630C" w:rsidRDefault="00323C76" w:rsidP="00876922">
      <w:pPr>
        <w:autoSpaceDE w:val="0"/>
        <w:autoSpaceDN w:val="0"/>
        <w:adjustRightInd w:val="0"/>
        <w:spacing w:after="0" w:line="360" w:lineRule="auto"/>
        <w:ind w:firstLine="720"/>
        <w:jc w:val="both"/>
        <w:rPr>
          <w:rFonts w:ascii="Times New Roman" w:hAnsi="Times New Roman" w:cs="Times New Roman"/>
          <w:i/>
          <w:sz w:val="24"/>
          <w:szCs w:val="16"/>
        </w:rPr>
      </w:pPr>
      <w:r w:rsidRPr="00D9630C">
        <w:rPr>
          <w:rFonts w:ascii="Times New Roman" w:hAnsi="Times New Roman" w:cs="Times New Roman"/>
          <w:sz w:val="24"/>
          <w:szCs w:val="24"/>
        </w:rPr>
        <w:t>Gold (III) chloride trihydrate/HAuCl</w:t>
      </w:r>
      <w:r w:rsidRPr="00D9630C">
        <w:rPr>
          <w:rFonts w:ascii="Times New Roman" w:hAnsi="Times New Roman" w:cs="Times New Roman"/>
          <w:sz w:val="24"/>
          <w:szCs w:val="24"/>
          <w:vertAlign w:val="subscript"/>
        </w:rPr>
        <w:t>4</w:t>
      </w:r>
      <w:r w:rsidRPr="00D9630C">
        <w:rPr>
          <w:rFonts w:ascii="Times New Roman" w:hAnsi="Times New Roman" w:cs="Times New Roman"/>
          <w:sz w:val="24"/>
          <w:szCs w:val="24"/>
        </w:rPr>
        <w:t>·3H</w:t>
      </w:r>
      <w:r w:rsidRPr="00D9630C">
        <w:rPr>
          <w:rFonts w:ascii="Times New Roman" w:hAnsi="Times New Roman" w:cs="Times New Roman"/>
          <w:sz w:val="24"/>
          <w:szCs w:val="24"/>
          <w:vertAlign w:val="subscript"/>
        </w:rPr>
        <w:t>2</w:t>
      </w:r>
      <w:r w:rsidRPr="00D9630C">
        <w:rPr>
          <w:rFonts w:ascii="Times New Roman" w:hAnsi="Times New Roman" w:cs="Times New Roman"/>
          <w:sz w:val="24"/>
          <w:szCs w:val="24"/>
        </w:rPr>
        <w:t>O (99.99%), sodium hydroxide/NaOH (99%), zinc acetate/</w:t>
      </w:r>
      <w:r w:rsidRPr="00D9630C">
        <w:rPr>
          <w:rFonts w:ascii="Times New Roman" w:eastAsiaTheme="minorEastAsia" w:hAnsi="Times New Roman" w:cs="Times New Roman"/>
          <w:sz w:val="24"/>
        </w:rPr>
        <w:t>ZnC</w:t>
      </w:r>
      <w:r w:rsidRPr="00D9630C">
        <w:rPr>
          <w:rFonts w:ascii="Times New Roman" w:eastAsiaTheme="minorEastAsia" w:hAnsi="Times New Roman" w:cs="Times New Roman"/>
          <w:sz w:val="24"/>
          <w:vertAlign w:val="subscript"/>
        </w:rPr>
        <w:t>4</w:t>
      </w:r>
      <w:r w:rsidRPr="00D9630C">
        <w:rPr>
          <w:rFonts w:ascii="Times New Roman" w:eastAsiaTheme="minorEastAsia" w:hAnsi="Times New Roman" w:cs="Times New Roman"/>
          <w:sz w:val="24"/>
        </w:rPr>
        <w:t>H</w:t>
      </w:r>
      <w:r w:rsidRPr="00D9630C">
        <w:rPr>
          <w:rFonts w:ascii="Times New Roman" w:eastAsiaTheme="minorEastAsia" w:hAnsi="Times New Roman" w:cs="Times New Roman"/>
          <w:sz w:val="24"/>
          <w:vertAlign w:val="subscript"/>
        </w:rPr>
        <w:t>6</w:t>
      </w:r>
      <w:r w:rsidRPr="00D9630C">
        <w:rPr>
          <w:rFonts w:ascii="Times New Roman" w:eastAsiaTheme="minorEastAsia" w:hAnsi="Times New Roman" w:cs="Times New Roman"/>
          <w:sz w:val="24"/>
        </w:rPr>
        <w:t>O</w:t>
      </w:r>
      <w:r w:rsidRPr="00D9630C">
        <w:rPr>
          <w:rFonts w:ascii="Times New Roman" w:eastAsiaTheme="minorEastAsia" w:hAnsi="Times New Roman" w:cs="Times New Roman"/>
          <w:sz w:val="24"/>
          <w:vertAlign w:val="subscript"/>
        </w:rPr>
        <w:t xml:space="preserve">4 </w:t>
      </w:r>
      <w:r w:rsidRPr="00D9630C">
        <w:rPr>
          <w:rFonts w:ascii="Times New Roman" w:eastAsiaTheme="minorEastAsia" w:hAnsi="Times New Roman" w:cs="Times New Roman"/>
          <w:sz w:val="24"/>
        </w:rPr>
        <w:t>(99.99%)</w:t>
      </w:r>
      <w:r w:rsidRPr="00D9630C">
        <w:rPr>
          <w:rFonts w:ascii="Times New Roman" w:hAnsi="Times New Roman" w:cs="Times New Roman"/>
          <w:sz w:val="24"/>
          <w:szCs w:val="24"/>
        </w:rPr>
        <w:t>, sodium nitrate/NaNO</w:t>
      </w:r>
      <w:r w:rsidRPr="00D9630C">
        <w:rPr>
          <w:rFonts w:ascii="Times New Roman" w:hAnsi="Times New Roman" w:cs="Times New Roman"/>
          <w:sz w:val="24"/>
          <w:szCs w:val="24"/>
          <w:vertAlign w:val="subscript"/>
        </w:rPr>
        <w:t xml:space="preserve">3 </w:t>
      </w:r>
      <w:r w:rsidRPr="00D9630C">
        <w:rPr>
          <w:rFonts w:ascii="Times New Roman" w:hAnsi="Times New Roman" w:cs="Times New Roman"/>
          <w:sz w:val="24"/>
          <w:szCs w:val="24"/>
        </w:rPr>
        <w:t>(98%), potassium permanganate/KMnO</w:t>
      </w:r>
      <w:r w:rsidRPr="00D9630C">
        <w:rPr>
          <w:rFonts w:ascii="Times New Roman" w:hAnsi="Times New Roman" w:cs="Times New Roman"/>
          <w:sz w:val="24"/>
          <w:szCs w:val="24"/>
          <w:vertAlign w:val="subscript"/>
        </w:rPr>
        <w:t xml:space="preserve">4 </w:t>
      </w:r>
      <w:r w:rsidRPr="00D9630C">
        <w:rPr>
          <w:rFonts w:ascii="Times New Roman" w:hAnsi="Times New Roman" w:cs="Times New Roman"/>
          <w:sz w:val="24"/>
          <w:szCs w:val="24"/>
        </w:rPr>
        <w:t>(97%), sodium borohydride/NaBH</w:t>
      </w:r>
      <w:r w:rsidRPr="00D9630C">
        <w:rPr>
          <w:rFonts w:ascii="Times New Roman" w:hAnsi="Times New Roman" w:cs="Times New Roman"/>
          <w:sz w:val="24"/>
          <w:szCs w:val="24"/>
          <w:vertAlign w:val="subscript"/>
        </w:rPr>
        <w:t xml:space="preserve">4 </w:t>
      </w:r>
      <w:r w:rsidRPr="00D9630C">
        <w:rPr>
          <w:rFonts w:ascii="Times New Roman" w:hAnsi="Times New Roman" w:cs="Times New Roman"/>
          <w:sz w:val="24"/>
          <w:szCs w:val="24"/>
        </w:rPr>
        <w:t>(99%), hydrogen peroxide/H</w:t>
      </w:r>
      <w:r w:rsidRPr="00D9630C">
        <w:rPr>
          <w:rFonts w:ascii="Times New Roman" w:hAnsi="Times New Roman" w:cs="Times New Roman"/>
          <w:sz w:val="24"/>
          <w:szCs w:val="24"/>
          <w:vertAlign w:val="subscript"/>
        </w:rPr>
        <w:t>2</w:t>
      </w:r>
      <w:r w:rsidRPr="00D9630C">
        <w:rPr>
          <w:rFonts w:ascii="Times New Roman" w:hAnsi="Times New Roman" w:cs="Times New Roman"/>
          <w:sz w:val="24"/>
          <w:szCs w:val="24"/>
        </w:rPr>
        <w:t>O</w:t>
      </w:r>
      <w:r w:rsidRPr="00D9630C">
        <w:rPr>
          <w:rFonts w:ascii="Times New Roman" w:hAnsi="Times New Roman" w:cs="Times New Roman"/>
          <w:sz w:val="24"/>
          <w:szCs w:val="24"/>
          <w:vertAlign w:val="subscript"/>
        </w:rPr>
        <w:t xml:space="preserve">2 </w:t>
      </w:r>
      <w:r w:rsidRPr="00D9630C">
        <w:rPr>
          <w:rFonts w:ascii="Times New Roman" w:hAnsi="Times New Roman" w:cs="Times New Roman"/>
          <w:sz w:val="24"/>
          <w:szCs w:val="24"/>
        </w:rPr>
        <w:t xml:space="preserve">(97%), ethylene glycol (EG) </w:t>
      </w:r>
      <m:oMath>
        <m:r>
          <m:rPr>
            <m:sty m:val="p"/>
          </m:rPr>
          <w:rPr>
            <w:rFonts w:ascii="Cambria Math" w:hAnsi="Cambria Math" w:cs="Times New Roman"/>
            <w:sz w:val="24"/>
            <w:szCs w:val="24"/>
          </w:rPr>
          <m:t>≥</m:t>
        </m:r>
      </m:oMath>
      <w:r w:rsidRPr="00D9630C">
        <w:rPr>
          <w:rFonts w:ascii="Times New Roman" w:hAnsi="Times New Roman" w:cs="Times New Roman"/>
          <w:sz w:val="24"/>
          <w:szCs w:val="24"/>
        </w:rPr>
        <w:t>99%, and sulfuric acid/H</w:t>
      </w:r>
      <w:r w:rsidRPr="00D9630C">
        <w:rPr>
          <w:rFonts w:ascii="Times New Roman" w:hAnsi="Times New Roman" w:cs="Times New Roman"/>
          <w:sz w:val="24"/>
          <w:szCs w:val="24"/>
          <w:vertAlign w:val="subscript"/>
        </w:rPr>
        <w:t>2</w:t>
      </w:r>
      <w:r w:rsidRPr="00D9630C">
        <w:rPr>
          <w:rFonts w:ascii="Times New Roman" w:hAnsi="Times New Roman" w:cs="Times New Roman"/>
          <w:sz w:val="24"/>
          <w:szCs w:val="24"/>
        </w:rPr>
        <w:t>SO</w:t>
      </w:r>
      <w:r w:rsidRPr="00D9630C">
        <w:rPr>
          <w:rFonts w:ascii="Times New Roman" w:hAnsi="Times New Roman" w:cs="Times New Roman"/>
          <w:sz w:val="24"/>
          <w:szCs w:val="24"/>
          <w:vertAlign w:val="subscript"/>
        </w:rPr>
        <w:t>4</w:t>
      </w:r>
      <w:r w:rsidRPr="00D9630C">
        <w:rPr>
          <w:rFonts w:ascii="Times New Roman" w:hAnsi="Times New Roman" w:cs="Times New Roman"/>
          <w:sz w:val="24"/>
          <w:szCs w:val="24"/>
        </w:rPr>
        <w:t xml:space="preserve"> (</w:t>
      </w:r>
      <w:r w:rsidRPr="00D9630C">
        <w:rPr>
          <w:rFonts w:ascii="Times New Roman" w:eastAsiaTheme="minorEastAsia" w:hAnsi="Times New Roman" w:cs="Times New Roman"/>
          <w:sz w:val="24"/>
        </w:rPr>
        <w:t xml:space="preserve">99.99%) </w:t>
      </w:r>
      <w:r w:rsidRPr="00D9630C">
        <w:rPr>
          <w:rFonts w:ascii="Times New Roman" w:hAnsi="Times New Roman" w:cs="Times New Roman"/>
          <w:sz w:val="24"/>
          <w:szCs w:val="24"/>
        </w:rPr>
        <w:t>were procured from Sigma Aldrich. All mentioned chemicals and solvents were used without any treatment.</w:t>
      </w:r>
    </w:p>
    <w:p w14:paraId="487F9E60" w14:textId="77777777" w:rsidR="00876922" w:rsidRDefault="00876922">
      <w:pPr>
        <w:autoSpaceDE w:val="0"/>
        <w:autoSpaceDN w:val="0"/>
        <w:adjustRightInd w:val="0"/>
        <w:spacing w:after="0" w:line="360" w:lineRule="auto"/>
        <w:jc w:val="both"/>
        <w:rPr>
          <w:rFonts w:ascii="Times New Roman" w:hAnsi="Times New Roman" w:cs="Times New Roman"/>
          <w:b/>
          <w:i/>
          <w:sz w:val="26"/>
          <w:szCs w:val="26"/>
        </w:rPr>
      </w:pPr>
    </w:p>
    <w:p w14:paraId="444CCC7B" w14:textId="0B589C1D" w:rsidR="00A57198" w:rsidRPr="00876922" w:rsidRDefault="00FC2FB7">
      <w:pPr>
        <w:autoSpaceDE w:val="0"/>
        <w:autoSpaceDN w:val="0"/>
        <w:adjustRightInd w:val="0"/>
        <w:spacing w:after="0" w:line="360" w:lineRule="auto"/>
        <w:jc w:val="both"/>
        <w:rPr>
          <w:rFonts w:ascii="AdvOT863180fb" w:hAnsi="AdvOT863180fb" w:cs="AdvOT863180fb"/>
          <w:i/>
          <w:sz w:val="24"/>
          <w:szCs w:val="24"/>
        </w:rPr>
      </w:pPr>
      <w:r>
        <w:rPr>
          <w:rFonts w:ascii="Times New Roman" w:hAnsi="Times New Roman" w:cs="Times New Roman"/>
          <w:b/>
          <w:i/>
          <w:sz w:val="24"/>
          <w:szCs w:val="24"/>
        </w:rPr>
        <w:t>1.2.</w:t>
      </w:r>
      <w:r>
        <w:rPr>
          <w:rFonts w:ascii="Times New Roman" w:hAnsi="Times New Roman" w:cs="Times New Roman"/>
          <w:b/>
          <w:i/>
          <w:sz w:val="24"/>
          <w:szCs w:val="24"/>
        </w:rPr>
        <w:tab/>
      </w:r>
      <w:r w:rsidR="006D59BE" w:rsidRPr="00876922">
        <w:rPr>
          <w:rFonts w:ascii="Times New Roman" w:hAnsi="Times New Roman" w:cs="Times New Roman"/>
          <w:b/>
          <w:i/>
          <w:sz w:val="24"/>
          <w:szCs w:val="24"/>
        </w:rPr>
        <w:t>Synthesis of Graphene</w:t>
      </w:r>
    </w:p>
    <w:p w14:paraId="514D6BDD" w14:textId="3A16EA15" w:rsidR="00A57198" w:rsidRDefault="006D59BE">
      <w:pPr>
        <w:autoSpaceDE w:val="0"/>
        <w:autoSpaceDN w:val="0"/>
        <w:adjustRightInd w:val="0"/>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Graphene (Gr) was synthesized by adopting a revised procedure </w:t>
      </w:r>
      <w:r>
        <w:rPr>
          <w:rFonts w:ascii="Times New Roman" w:hAnsi="Times New Roman" w:cs="Times New Roman"/>
          <w:sz w:val="24"/>
        </w:rPr>
        <w:fldChar w:fldCharType="begin"/>
      </w:r>
      <w:r w:rsidR="002B1C07">
        <w:rPr>
          <w:rFonts w:ascii="Times New Roman" w:hAnsi="Times New Roman" w:cs="Times New Roman"/>
          <w:sz w:val="24"/>
        </w:rPr>
        <w:instrText xml:space="preserve"> ADDIN EN.CITE &lt;EndNote&gt;&lt;Cite&gt;&lt;Author&gt;Parvez&lt;/Author&gt;&lt;Year&gt;2014&lt;/Year&gt;&lt;RecNum&gt;40&lt;/RecNum&gt;&lt;DisplayText&gt;(Parvez et al., 2014)&lt;/DisplayText&gt;&lt;record&gt;&lt;rec-number&gt;40&lt;/rec-number&gt;&lt;foreign-keys&gt;&lt;key app="EN" db-id="2v0derzf20dwadevx00xadr6pr0zpv02xd29" timestamp="1647177505"&gt;40&lt;/key&gt;&lt;/foreign-keys&gt;&lt;ref-type name="Journal Article"&gt;17&lt;/ref-type&gt;&lt;contributors&gt;&lt;authors&gt;&lt;author&gt;Parvez, Khaled&lt;/author&gt;&lt;author&gt;Wu, Zhong-Shuai&lt;/author&gt;&lt;author&gt;Li, Rongjin&lt;/author&gt;&lt;author&gt;Liu, Xianjie&lt;/author&gt;&lt;author&gt;Graf, Robert&lt;/author&gt;&lt;author&gt;Feng, Xinliang&lt;/author&gt;&lt;author&gt;Müllen, Klaus&lt;/author&gt;&lt;/authors&gt;&lt;/contributors&gt;&lt;titles&gt;&lt;title&gt;Exfoliation of graphite into graphene in aqueous solutions of inorganic salts&lt;/title&gt;&lt;secondary-title&gt;Journal of the American Chemical Society&lt;/secondary-title&gt;&lt;/titles&gt;&lt;periodical&gt;&lt;full-title&gt;Journal of the American Chemical Society&lt;/full-title&gt;&lt;/periodical&gt;&lt;pages&gt;6083-6091&lt;/pages&gt;&lt;volume&gt;136&lt;/volume&gt;&lt;number&gt;16&lt;/number&gt;&lt;dates&gt;&lt;year&gt;2014&lt;/year&gt;&lt;/dates&gt;&lt;isbn&gt;0002-7863&lt;/isbn&gt;&lt;urls&gt;&lt;/urls&gt;&lt;/record&gt;&lt;/Cite&gt;&lt;/EndNote&gt;</w:instrText>
      </w:r>
      <w:r>
        <w:rPr>
          <w:rFonts w:ascii="Times New Roman" w:hAnsi="Times New Roman" w:cs="Times New Roman"/>
          <w:sz w:val="24"/>
        </w:rPr>
        <w:fldChar w:fldCharType="separate"/>
      </w:r>
      <w:r w:rsidR="002B1C07">
        <w:rPr>
          <w:rFonts w:ascii="Times New Roman" w:hAnsi="Times New Roman" w:cs="Times New Roman"/>
          <w:noProof/>
          <w:sz w:val="24"/>
        </w:rPr>
        <w:t>(Parvez et al., 2014)</w:t>
      </w:r>
      <w:r>
        <w:rPr>
          <w:rFonts w:ascii="Times New Roman" w:hAnsi="Times New Roman" w:cs="Times New Roman"/>
          <w:sz w:val="24"/>
        </w:rPr>
        <w:fldChar w:fldCharType="end"/>
      </w:r>
      <w:r w:rsidR="00D36FC8">
        <w:rPr>
          <w:rFonts w:ascii="Times New Roman" w:hAnsi="Times New Roman" w:cs="Times New Roman"/>
          <w:sz w:val="24"/>
        </w:rPr>
        <w:t xml:space="preserve"> where</w:t>
      </w:r>
      <w:r>
        <w:rPr>
          <w:rFonts w:ascii="Times New Roman" w:hAnsi="Times New Roman" w:cs="Times New Roman"/>
          <w:sz w:val="24"/>
        </w:rPr>
        <w:t xml:space="preserve"> 2</w:t>
      </w:r>
      <w:r w:rsidR="00B84B68">
        <w:rPr>
          <w:rFonts w:ascii="Times New Roman" w:hAnsi="Times New Roman" w:cs="Times New Roman"/>
          <w:sz w:val="24"/>
        </w:rPr>
        <w:t>00 mL</w:t>
      </w:r>
      <w:r>
        <w:rPr>
          <w:rFonts w:ascii="Times New Roman" w:hAnsi="Times New Roman" w:cs="Times New Roman"/>
          <w:sz w:val="24"/>
        </w:rPr>
        <w:t xml:space="preserve"> of 0.5 M ammonium sulphate (NH</w:t>
      </w:r>
      <w:r>
        <w:rPr>
          <w:rFonts w:ascii="Times New Roman" w:hAnsi="Times New Roman" w:cs="Times New Roman"/>
          <w:sz w:val="24"/>
          <w:vertAlign w:val="subscript"/>
        </w:rPr>
        <w:t>4</w:t>
      </w:r>
      <w:r>
        <w:rPr>
          <w:rFonts w:ascii="Times New Roman" w:hAnsi="Times New Roman" w:cs="Times New Roman"/>
          <w:sz w:val="24"/>
        </w:rPr>
        <w:t>)</w:t>
      </w:r>
      <w:r>
        <w:rPr>
          <w:rFonts w:ascii="Times New Roman" w:hAnsi="Times New Roman" w:cs="Times New Roman"/>
          <w:sz w:val="24"/>
          <w:vertAlign w:val="subscript"/>
        </w:rPr>
        <w:t>2</w:t>
      </w:r>
      <w:r>
        <w:rPr>
          <w:rFonts w:ascii="Times New Roman" w:hAnsi="Times New Roman" w:cs="Times New Roman"/>
          <w:sz w:val="24"/>
        </w:rPr>
        <w:t>SO</w:t>
      </w:r>
      <w:r>
        <w:rPr>
          <w:rFonts w:ascii="Times New Roman" w:hAnsi="Times New Roman" w:cs="Times New Roman"/>
          <w:sz w:val="24"/>
          <w:vertAlign w:val="subscript"/>
        </w:rPr>
        <w:t>4</w:t>
      </w:r>
      <w:r>
        <w:rPr>
          <w:rFonts w:ascii="Times New Roman" w:hAnsi="Times New Roman" w:cs="Times New Roman"/>
          <w:sz w:val="24"/>
        </w:rPr>
        <w:t xml:space="preserve"> salt </w:t>
      </w:r>
      <w:r w:rsidR="00B84B68">
        <w:rPr>
          <w:rFonts w:ascii="Times New Roman" w:hAnsi="Times New Roman" w:cs="Times New Roman"/>
          <w:sz w:val="24"/>
        </w:rPr>
        <w:t xml:space="preserve">solution </w:t>
      </w:r>
      <w:r>
        <w:rPr>
          <w:rFonts w:ascii="Times New Roman" w:hAnsi="Times New Roman" w:cs="Times New Roman"/>
          <w:sz w:val="24"/>
        </w:rPr>
        <w:t xml:space="preserve">was </w:t>
      </w:r>
      <w:r w:rsidR="00B84B68">
        <w:rPr>
          <w:rFonts w:ascii="Times New Roman" w:hAnsi="Times New Roman" w:cs="Times New Roman"/>
          <w:sz w:val="24"/>
        </w:rPr>
        <w:t>poure</w:t>
      </w:r>
      <w:r>
        <w:rPr>
          <w:rFonts w:ascii="Times New Roman" w:hAnsi="Times New Roman" w:cs="Times New Roman"/>
          <w:sz w:val="24"/>
        </w:rPr>
        <w:t>d in</w:t>
      </w:r>
      <w:r w:rsidR="003576CD">
        <w:rPr>
          <w:rFonts w:ascii="Times New Roman" w:hAnsi="Times New Roman" w:cs="Times New Roman"/>
          <w:sz w:val="24"/>
        </w:rPr>
        <w:t>to</w:t>
      </w:r>
      <w:r>
        <w:rPr>
          <w:rFonts w:ascii="Times New Roman" w:hAnsi="Times New Roman" w:cs="Times New Roman"/>
          <w:sz w:val="24"/>
        </w:rPr>
        <w:t xml:space="preserve"> a 250 mL beaker. </w:t>
      </w:r>
      <w:r w:rsidR="00F052FC">
        <w:rPr>
          <w:rFonts w:ascii="Times New Roman" w:hAnsi="Times New Roman" w:cs="Times New Roman"/>
          <w:sz w:val="24"/>
        </w:rPr>
        <w:t>A g</w:t>
      </w:r>
      <w:r>
        <w:rPr>
          <w:rFonts w:ascii="Times New Roman" w:hAnsi="Times New Roman" w:cs="Times New Roman"/>
          <w:sz w:val="24"/>
        </w:rPr>
        <w:t xml:space="preserve">raphite rod was </w:t>
      </w:r>
      <w:r w:rsidR="00F052FC">
        <w:rPr>
          <w:rFonts w:ascii="Times New Roman" w:hAnsi="Times New Roman" w:cs="Times New Roman"/>
          <w:sz w:val="24"/>
        </w:rPr>
        <w:t>hung</w:t>
      </w:r>
      <w:r>
        <w:rPr>
          <w:rFonts w:ascii="Times New Roman" w:hAnsi="Times New Roman" w:cs="Times New Roman"/>
          <w:sz w:val="24"/>
        </w:rPr>
        <w:t xml:space="preserve"> at one corner in </w:t>
      </w:r>
      <w:r w:rsidR="00F052FC">
        <w:rPr>
          <w:rFonts w:ascii="Times New Roman" w:hAnsi="Times New Roman" w:cs="Times New Roman"/>
          <w:sz w:val="24"/>
        </w:rPr>
        <w:t>this</w:t>
      </w:r>
      <w:r>
        <w:rPr>
          <w:rFonts w:ascii="Times New Roman" w:hAnsi="Times New Roman" w:cs="Times New Roman"/>
          <w:sz w:val="24"/>
        </w:rPr>
        <w:t xml:space="preserve"> beaker and </w:t>
      </w:r>
      <w:r w:rsidR="00F052FC">
        <w:rPr>
          <w:rFonts w:ascii="Times New Roman" w:hAnsi="Times New Roman" w:cs="Times New Roman"/>
          <w:sz w:val="24"/>
        </w:rPr>
        <w:t xml:space="preserve">a </w:t>
      </w:r>
      <w:r>
        <w:rPr>
          <w:rFonts w:ascii="Times New Roman" w:hAnsi="Times New Roman" w:cs="Times New Roman"/>
          <w:sz w:val="24"/>
        </w:rPr>
        <w:t xml:space="preserve">platinum (Pt) wire at the other corner. </w:t>
      </w:r>
      <w:r w:rsidR="00F052FC">
        <w:rPr>
          <w:rFonts w:ascii="Times New Roman" w:hAnsi="Times New Roman" w:cs="Times New Roman"/>
          <w:sz w:val="24"/>
        </w:rPr>
        <w:t xml:space="preserve">The </w:t>
      </w:r>
      <w:r>
        <w:rPr>
          <w:rFonts w:ascii="Times New Roman" w:hAnsi="Times New Roman" w:cs="Times New Roman"/>
          <w:sz w:val="24"/>
        </w:rPr>
        <w:t xml:space="preserve">Pt wire was connected with the negative terminal of the power supply and </w:t>
      </w:r>
      <w:r w:rsidR="00611B28">
        <w:rPr>
          <w:rFonts w:ascii="Times New Roman" w:hAnsi="Times New Roman" w:cs="Times New Roman"/>
          <w:sz w:val="24"/>
        </w:rPr>
        <w:t xml:space="preserve">the </w:t>
      </w:r>
      <w:r>
        <w:rPr>
          <w:rFonts w:ascii="Times New Roman" w:hAnsi="Times New Roman" w:cs="Times New Roman"/>
          <w:sz w:val="24"/>
        </w:rPr>
        <w:t xml:space="preserve">graphite rod was connected with the positive terminal. </w:t>
      </w:r>
      <w:r w:rsidR="00611B28">
        <w:rPr>
          <w:rFonts w:ascii="Times New Roman" w:hAnsi="Times New Roman" w:cs="Times New Roman"/>
          <w:sz w:val="24"/>
        </w:rPr>
        <w:t xml:space="preserve">After </w:t>
      </w:r>
      <w:r w:rsidR="00611B28">
        <w:rPr>
          <w:rFonts w:ascii="Times New Roman" w:hAnsi="Times New Roman" w:cs="Times New Roman"/>
          <w:sz w:val="24"/>
        </w:rPr>
        <w:t>a gradual increment of the voltage up to 12 V</w:t>
      </w:r>
      <w:r w:rsidR="00611B28">
        <w:rPr>
          <w:rFonts w:ascii="Times New Roman" w:hAnsi="Times New Roman" w:cs="Times New Roman"/>
          <w:sz w:val="24"/>
        </w:rPr>
        <w:t>, t</w:t>
      </w:r>
      <w:r>
        <w:rPr>
          <w:rFonts w:ascii="Times New Roman" w:hAnsi="Times New Roman" w:cs="Times New Roman"/>
          <w:sz w:val="24"/>
        </w:rPr>
        <w:t>he reaction was</w:t>
      </w:r>
      <w:r w:rsidR="004D0AF6">
        <w:rPr>
          <w:rFonts w:ascii="Times New Roman" w:hAnsi="Times New Roman" w:cs="Times New Roman"/>
          <w:sz w:val="24"/>
        </w:rPr>
        <w:t xml:space="preserve"> </w:t>
      </w:r>
      <w:r w:rsidR="00611B28">
        <w:rPr>
          <w:rFonts w:ascii="Times New Roman" w:hAnsi="Times New Roman" w:cs="Times New Roman"/>
          <w:sz w:val="24"/>
        </w:rPr>
        <w:t>run</w:t>
      </w:r>
      <w:r w:rsidR="004D0AF6">
        <w:rPr>
          <w:rFonts w:ascii="Times New Roman" w:hAnsi="Times New Roman" w:cs="Times New Roman"/>
          <w:sz w:val="24"/>
        </w:rPr>
        <w:t xml:space="preserve"> for 1.5</w:t>
      </w:r>
      <w:r>
        <w:rPr>
          <w:rFonts w:ascii="Times New Roman" w:hAnsi="Times New Roman" w:cs="Times New Roman"/>
          <w:sz w:val="24"/>
        </w:rPr>
        <w:t xml:space="preserve"> h. The particular voltage was maintained until the graphite rod got reduced by the Pt wire. After reduction of graphite rod, the </w:t>
      </w:r>
      <w:r w:rsidR="00611B28">
        <w:rPr>
          <w:rFonts w:ascii="Times New Roman" w:hAnsi="Times New Roman" w:cs="Times New Roman"/>
          <w:sz w:val="24"/>
        </w:rPr>
        <w:t>blackish solution</w:t>
      </w:r>
      <w:r>
        <w:rPr>
          <w:rFonts w:ascii="Times New Roman" w:hAnsi="Times New Roman" w:cs="Times New Roman"/>
          <w:sz w:val="24"/>
        </w:rPr>
        <w:t xml:space="preserve"> was filtered by using a vacuum filtration pump</w:t>
      </w:r>
      <w:r w:rsidR="00611B28">
        <w:rPr>
          <w:rFonts w:ascii="Times New Roman" w:hAnsi="Times New Roman" w:cs="Times New Roman"/>
          <w:sz w:val="24"/>
        </w:rPr>
        <w:t xml:space="preserve">, </w:t>
      </w:r>
      <w:r>
        <w:rPr>
          <w:rFonts w:ascii="Times New Roman" w:hAnsi="Times New Roman" w:cs="Times New Roman"/>
          <w:sz w:val="24"/>
        </w:rPr>
        <w:t>washed with DI water and air-dried.</w:t>
      </w:r>
    </w:p>
    <w:p w14:paraId="6AB6BAD9" w14:textId="77777777" w:rsidR="00B866B1" w:rsidRDefault="00B866B1">
      <w:pPr>
        <w:autoSpaceDE w:val="0"/>
        <w:autoSpaceDN w:val="0"/>
        <w:adjustRightInd w:val="0"/>
        <w:spacing w:after="0" w:line="360" w:lineRule="auto"/>
        <w:ind w:firstLine="720"/>
        <w:jc w:val="both"/>
        <w:rPr>
          <w:rFonts w:ascii="Times New Roman" w:hAnsi="Times New Roman" w:cs="Times New Roman"/>
          <w:sz w:val="24"/>
        </w:rPr>
      </w:pPr>
    </w:p>
    <w:p w14:paraId="23BDF15F" w14:textId="6DEE806A" w:rsidR="00A57198" w:rsidRPr="005D239C" w:rsidRDefault="004D0AF6">
      <w:pPr>
        <w:autoSpaceDE w:val="0"/>
        <w:autoSpaceDN w:val="0"/>
        <w:adjustRightInd w:val="0"/>
        <w:spacing w:after="0" w:line="360" w:lineRule="auto"/>
        <w:jc w:val="both"/>
        <w:rPr>
          <w:rFonts w:ascii="Times New Roman" w:hAnsi="Times New Roman" w:cs="Times New Roman"/>
          <w:b/>
          <w:i/>
          <w:sz w:val="24"/>
          <w:szCs w:val="24"/>
        </w:rPr>
      </w:pPr>
      <w:r w:rsidRPr="005D239C">
        <w:rPr>
          <w:rFonts w:ascii="Times New Roman" w:hAnsi="Times New Roman" w:cs="Times New Roman"/>
          <w:b/>
          <w:i/>
          <w:sz w:val="24"/>
          <w:szCs w:val="24"/>
        </w:rPr>
        <w:t>1</w:t>
      </w:r>
      <w:r w:rsidR="006D59BE" w:rsidRPr="005D239C">
        <w:rPr>
          <w:rFonts w:ascii="Times New Roman" w:hAnsi="Times New Roman" w:cs="Times New Roman"/>
          <w:b/>
          <w:i/>
          <w:sz w:val="24"/>
          <w:szCs w:val="24"/>
        </w:rPr>
        <w:t>.</w:t>
      </w:r>
      <w:r w:rsidR="005D239C">
        <w:rPr>
          <w:rFonts w:ascii="Times New Roman" w:hAnsi="Times New Roman" w:cs="Times New Roman"/>
          <w:b/>
          <w:i/>
          <w:sz w:val="24"/>
          <w:szCs w:val="24"/>
        </w:rPr>
        <w:t>3</w:t>
      </w:r>
      <w:r w:rsidR="006D59BE" w:rsidRPr="005D239C">
        <w:rPr>
          <w:rFonts w:ascii="Times New Roman" w:hAnsi="Times New Roman" w:cs="Times New Roman"/>
          <w:b/>
          <w:i/>
          <w:sz w:val="24"/>
          <w:szCs w:val="24"/>
        </w:rPr>
        <w:t>.</w:t>
      </w:r>
      <w:r w:rsidR="006D59BE" w:rsidRPr="005D239C">
        <w:rPr>
          <w:rFonts w:ascii="Times New Roman" w:hAnsi="Times New Roman" w:cs="Times New Roman"/>
          <w:b/>
          <w:i/>
          <w:sz w:val="24"/>
          <w:szCs w:val="24"/>
        </w:rPr>
        <w:tab/>
        <w:t>Graphene Oxide Synthesis</w:t>
      </w:r>
    </w:p>
    <w:p w14:paraId="48E19617" w14:textId="63E12A41" w:rsidR="00A57198" w:rsidRDefault="006D59BE">
      <w:pPr>
        <w:autoSpaceDE w:val="0"/>
        <w:autoSpaceDN w:val="0"/>
        <w:adjustRightInd w:val="0"/>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Graphene oxide (GO) was synthesized via modified Hummer’s method </w:t>
      </w:r>
      <w:r>
        <w:rPr>
          <w:rFonts w:ascii="Times New Roman" w:hAnsi="Times New Roman" w:cs="Times New Roman"/>
          <w:sz w:val="24"/>
        </w:rPr>
        <w:fldChar w:fldCharType="begin"/>
      </w:r>
      <w:r w:rsidR="002B1C07">
        <w:rPr>
          <w:rFonts w:ascii="Times New Roman" w:hAnsi="Times New Roman" w:cs="Times New Roman"/>
          <w:sz w:val="24"/>
        </w:rPr>
        <w:instrText xml:space="preserve"> ADDIN EN.CITE &lt;EndNote&gt;&lt;Cite&gt;&lt;Author&gt;Wang&lt;/Author&gt;&lt;Year&gt;2019&lt;/Year&gt;&lt;RecNum&gt;41&lt;/RecNum&gt;&lt;DisplayText&gt;(Wang et al., 2019)&lt;/DisplayText&gt;&lt;record&gt;&lt;rec-number&gt;41&lt;/rec-number&gt;&lt;foreign-keys&gt;&lt;key app="EN" db-id="2v0derzf20dwadevx00xadr6pr0zpv02xd29" timestamp="1647177581"&gt;41&lt;/key&gt;&lt;/foreign-keys&gt;&lt;ref-type name="Journal Article"&gt;17&lt;/ref-type&gt;&lt;contributors&gt;&lt;authors&gt;&lt;author&gt;Wang, Shang&lt;/author&gt;&lt;author&gt;Tian, Yanhong&lt;/author&gt;&lt;author&gt;Wang, Chenxi&lt;/author&gt;&lt;author&gt;Hang, Chunjin&lt;/author&gt;&lt;author&gt;Huang, Yilong&lt;/author&gt;&lt;author&gt;Liao, Chao&lt;/author&gt;&lt;/authors&gt;&lt;/contributors&gt;&lt;titles&gt;&lt;title&gt;Chemical and thermal robust tri-layer rGO/Ag NWs/GO composite film for wearable heaters&lt;/title&gt;&lt;secondary-title&gt;Composites Science and Technology&lt;/secondary-title&gt;&lt;/titles&gt;&lt;periodical&gt;&lt;full-title&gt;Composites Science and Technology&lt;/full-title&gt;&lt;/periodical&gt;&lt;pages&gt;76-83&lt;/pages&gt;&lt;volume&gt;174&lt;/volume&gt;&lt;dates&gt;&lt;year&gt;2019&lt;/year&gt;&lt;/dates&gt;&lt;isbn&gt;0266-3538&lt;/isbn&gt;&lt;urls&gt;&lt;/urls&gt;&lt;/record&gt;&lt;/Cite&gt;&lt;/EndNote&gt;</w:instrText>
      </w:r>
      <w:r>
        <w:rPr>
          <w:rFonts w:ascii="Times New Roman" w:hAnsi="Times New Roman" w:cs="Times New Roman"/>
          <w:sz w:val="24"/>
        </w:rPr>
        <w:fldChar w:fldCharType="separate"/>
      </w:r>
      <w:r w:rsidR="002B1C07">
        <w:rPr>
          <w:rFonts w:ascii="Times New Roman" w:hAnsi="Times New Roman" w:cs="Times New Roman"/>
          <w:noProof/>
          <w:sz w:val="24"/>
        </w:rPr>
        <w:t>(Wang et al., 2019)</w:t>
      </w:r>
      <w:r>
        <w:rPr>
          <w:rFonts w:ascii="Times New Roman" w:hAnsi="Times New Roman" w:cs="Times New Roman"/>
          <w:sz w:val="24"/>
        </w:rPr>
        <w:fldChar w:fldCharType="end"/>
      </w:r>
      <w:r>
        <w:rPr>
          <w:rFonts w:ascii="Times New Roman" w:hAnsi="Times New Roman" w:cs="Times New Roman"/>
          <w:sz w:val="24"/>
        </w:rPr>
        <w:t xml:space="preserve">. </w:t>
      </w:r>
      <w:r w:rsidR="001E30AF">
        <w:rPr>
          <w:rFonts w:ascii="Times New Roman" w:hAnsi="Times New Roman" w:cs="Times New Roman"/>
          <w:sz w:val="24"/>
        </w:rPr>
        <w:t>In this</w:t>
      </w:r>
      <w:r>
        <w:rPr>
          <w:rFonts w:ascii="Times New Roman" w:hAnsi="Times New Roman" w:cs="Times New Roman"/>
          <w:sz w:val="24"/>
        </w:rPr>
        <w:t xml:space="preserve"> chemical oxidation and thermal exfoliation method</w:t>
      </w:r>
      <w:r w:rsidR="001E30AF">
        <w:rPr>
          <w:rFonts w:ascii="Times New Roman" w:hAnsi="Times New Roman" w:cs="Times New Roman"/>
          <w:sz w:val="24"/>
        </w:rPr>
        <w:t>, a</w:t>
      </w:r>
      <w:r>
        <w:rPr>
          <w:rFonts w:ascii="Times New Roman" w:hAnsi="Times New Roman" w:cs="Times New Roman"/>
          <w:sz w:val="24"/>
        </w:rPr>
        <w:t xml:space="preserve"> 25 mL of H</w:t>
      </w:r>
      <w:r>
        <w:rPr>
          <w:rFonts w:ascii="Times New Roman" w:hAnsi="Times New Roman" w:cs="Times New Roman"/>
          <w:sz w:val="24"/>
          <w:vertAlign w:val="subscript"/>
        </w:rPr>
        <w:t>2</w:t>
      </w:r>
      <w:r>
        <w:rPr>
          <w:rFonts w:ascii="Times New Roman" w:hAnsi="Times New Roman" w:cs="Times New Roman"/>
          <w:sz w:val="24"/>
        </w:rPr>
        <w:t>SO</w:t>
      </w:r>
      <w:r>
        <w:rPr>
          <w:rFonts w:ascii="Times New Roman" w:hAnsi="Times New Roman" w:cs="Times New Roman"/>
          <w:sz w:val="24"/>
          <w:vertAlign w:val="subscript"/>
        </w:rPr>
        <w:t>4</w:t>
      </w:r>
      <w:r>
        <w:rPr>
          <w:rFonts w:ascii="Times New Roman" w:hAnsi="Times New Roman" w:cs="Times New Roman"/>
          <w:sz w:val="24"/>
        </w:rPr>
        <w:t xml:space="preserve"> and </w:t>
      </w:r>
      <w:r w:rsidR="00110081">
        <w:rPr>
          <w:rFonts w:ascii="Times New Roman" w:hAnsi="Times New Roman" w:cs="Times New Roman"/>
          <w:sz w:val="24"/>
        </w:rPr>
        <w:t xml:space="preserve">a </w:t>
      </w:r>
      <w:r>
        <w:rPr>
          <w:rFonts w:ascii="Times New Roman" w:hAnsi="Times New Roman" w:cs="Times New Roman"/>
          <w:sz w:val="24"/>
        </w:rPr>
        <w:t xml:space="preserve">2 g of </w:t>
      </w:r>
      <w:r>
        <w:rPr>
          <w:rFonts w:ascii="Times New Roman" w:hAnsi="Times New Roman" w:cs="Times New Roman"/>
          <w:sz w:val="24"/>
        </w:rPr>
        <w:lastRenderedPageBreak/>
        <w:t>NaNO</w:t>
      </w:r>
      <w:r>
        <w:rPr>
          <w:rFonts w:ascii="Times New Roman" w:hAnsi="Times New Roman" w:cs="Times New Roman"/>
          <w:sz w:val="24"/>
          <w:vertAlign w:val="subscript"/>
        </w:rPr>
        <w:t>3</w:t>
      </w:r>
      <w:r>
        <w:rPr>
          <w:rFonts w:ascii="Times New Roman" w:hAnsi="Times New Roman" w:cs="Times New Roman"/>
          <w:sz w:val="24"/>
        </w:rPr>
        <w:t xml:space="preserve"> were </w:t>
      </w:r>
      <w:r w:rsidR="00E437C9">
        <w:rPr>
          <w:rFonts w:ascii="Times New Roman" w:hAnsi="Times New Roman" w:cs="Times New Roman"/>
          <w:sz w:val="24"/>
        </w:rPr>
        <w:t>t</w:t>
      </w:r>
      <w:r>
        <w:rPr>
          <w:rFonts w:ascii="Times New Roman" w:hAnsi="Times New Roman" w:cs="Times New Roman"/>
          <w:sz w:val="24"/>
        </w:rPr>
        <w:t>aken in a beaker and stirred slowly for 10 min. The beaker was placed in an ice tub to maintain the temperature of the solution. Then 0.5 g of graphite powder was added in stirring condition. After few minutes, 2 g of KMnO</w:t>
      </w:r>
      <w:r>
        <w:rPr>
          <w:rFonts w:ascii="Times New Roman" w:hAnsi="Times New Roman" w:cs="Times New Roman"/>
          <w:sz w:val="24"/>
          <w:vertAlign w:val="subscript"/>
        </w:rPr>
        <w:t>4</w:t>
      </w:r>
      <w:r>
        <w:rPr>
          <w:rFonts w:ascii="Times New Roman" w:hAnsi="Times New Roman" w:cs="Times New Roman"/>
          <w:sz w:val="24"/>
        </w:rPr>
        <w:t xml:space="preserve"> was mixed in the solution and stirred for </w:t>
      </w:r>
      <w:r w:rsidR="00B82C3E">
        <w:rPr>
          <w:rFonts w:ascii="Times New Roman" w:hAnsi="Times New Roman" w:cs="Times New Roman"/>
          <w:sz w:val="24"/>
        </w:rPr>
        <w:t>next 2</w:t>
      </w:r>
      <w:r>
        <w:rPr>
          <w:rFonts w:ascii="Times New Roman" w:hAnsi="Times New Roman" w:cs="Times New Roman"/>
          <w:sz w:val="24"/>
        </w:rPr>
        <w:t xml:space="preserve"> h. Then a thick dark brown paste was </w:t>
      </w:r>
      <w:r w:rsidR="0065482A">
        <w:rPr>
          <w:rFonts w:ascii="Times New Roman" w:hAnsi="Times New Roman" w:cs="Times New Roman"/>
          <w:sz w:val="24"/>
        </w:rPr>
        <w:t>visible</w:t>
      </w:r>
      <w:r>
        <w:rPr>
          <w:rFonts w:ascii="Times New Roman" w:hAnsi="Times New Roman" w:cs="Times New Roman"/>
          <w:sz w:val="24"/>
        </w:rPr>
        <w:t>,</w:t>
      </w:r>
      <w:r w:rsidR="0065482A">
        <w:rPr>
          <w:rFonts w:ascii="Times New Roman" w:hAnsi="Times New Roman" w:cs="Times New Roman"/>
          <w:sz w:val="24"/>
        </w:rPr>
        <w:t xml:space="preserve"> and</w:t>
      </w:r>
      <w:r>
        <w:rPr>
          <w:rFonts w:ascii="Times New Roman" w:hAnsi="Times New Roman" w:cs="Times New Roman"/>
          <w:sz w:val="24"/>
        </w:rPr>
        <w:t xml:space="preserve"> in the meanwhile</w:t>
      </w:r>
      <w:r w:rsidR="0065482A">
        <w:rPr>
          <w:rFonts w:ascii="Times New Roman" w:hAnsi="Times New Roman" w:cs="Times New Roman"/>
          <w:sz w:val="24"/>
        </w:rPr>
        <w:t>,</w:t>
      </w:r>
      <w:r>
        <w:rPr>
          <w:rFonts w:ascii="Times New Roman" w:hAnsi="Times New Roman" w:cs="Times New Roman"/>
          <w:sz w:val="24"/>
        </w:rPr>
        <w:t xml:space="preserve"> the water tub was removed from the stirrer. The solution was stirred for 15 min </w:t>
      </w:r>
      <w:r w:rsidR="00AD115C">
        <w:rPr>
          <w:rFonts w:ascii="Times New Roman" w:hAnsi="Times New Roman" w:cs="Times New Roman"/>
          <w:sz w:val="24"/>
        </w:rPr>
        <w:t xml:space="preserve">and when </w:t>
      </w:r>
      <w:r>
        <w:rPr>
          <w:rFonts w:ascii="Times New Roman" w:hAnsi="Times New Roman" w:cs="Times New Roman"/>
          <w:sz w:val="24"/>
        </w:rPr>
        <w:t>the solution reached up to 50</w:t>
      </w:r>
      <w:r w:rsidR="008448A0">
        <w:rPr>
          <w:rFonts w:ascii="Times New Roman" w:hAnsi="Times New Roman" w:cs="Times New Roman"/>
          <w:sz w:val="24"/>
        </w:rPr>
        <w:t xml:space="preserve"> </w:t>
      </w:r>
      <m:oMath>
        <m:r>
          <w:rPr>
            <w:rFonts w:ascii="Cambria Math" w:hAnsi="Cambria Math" w:cs="Times New Roman"/>
            <w:sz w:val="24"/>
          </w:rPr>
          <m:t>℃</m:t>
        </m:r>
      </m:oMath>
      <w:r>
        <w:rPr>
          <w:rFonts w:ascii="Times New Roman" w:hAnsi="Times New Roman" w:cs="Times New Roman"/>
          <w:sz w:val="24"/>
        </w:rPr>
        <w:t xml:space="preserve">, </w:t>
      </w:r>
      <w:r w:rsidR="00AD115C">
        <w:rPr>
          <w:rFonts w:ascii="Times New Roman" w:hAnsi="Times New Roman" w:cs="Times New Roman"/>
          <w:sz w:val="24"/>
        </w:rPr>
        <w:t xml:space="preserve">a </w:t>
      </w:r>
      <w:r>
        <w:rPr>
          <w:rFonts w:ascii="Times New Roman" w:hAnsi="Times New Roman" w:cs="Times New Roman"/>
          <w:sz w:val="24"/>
        </w:rPr>
        <w:t xml:space="preserve">100 mL of DI water was added into the </w:t>
      </w:r>
      <w:r w:rsidR="00AD115C">
        <w:rPr>
          <w:rFonts w:ascii="Times New Roman" w:hAnsi="Times New Roman" w:cs="Times New Roman"/>
          <w:sz w:val="24"/>
        </w:rPr>
        <w:t>solution</w:t>
      </w:r>
      <w:r>
        <w:rPr>
          <w:rFonts w:ascii="Times New Roman" w:hAnsi="Times New Roman" w:cs="Times New Roman"/>
          <w:sz w:val="24"/>
        </w:rPr>
        <w:t xml:space="preserve"> to maintain </w:t>
      </w:r>
      <w:r w:rsidR="00AD115C">
        <w:rPr>
          <w:rFonts w:ascii="Times New Roman" w:hAnsi="Times New Roman" w:cs="Times New Roman"/>
          <w:sz w:val="24"/>
        </w:rPr>
        <w:t>its</w:t>
      </w:r>
      <w:r>
        <w:rPr>
          <w:rFonts w:ascii="Times New Roman" w:hAnsi="Times New Roman" w:cs="Times New Roman"/>
          <w:sz w:val="24"/>
        </w:rPr>
        <w:t xml:space="preserve"> temperature. In addition, </w:t>
      </w:r>
      <w:r w:rsidR="00AD115C">
        <w:rPr>
          <w:rFonts w:ascii="Times New Roman" w:hAnsi="Times New Roman" w:cs="Times New Roman"/>
          <w:sz w:val="24"/>
        </w:rPr>
        <w:t xml:space="preserve">a </w:t>
      </w:r>
      <w:r>
        <w:rPr>
          <w:rFonts w:ascii="Times New Roman" w:hAnsi="Times New Roman" w:cs="Times New Roman"/>
          <w:sz w:val="24"/>
        </w:rPr>
        <w:t>0.68 mL of H</w:t>
      </w:r>
      <w:r>
        <w:rPr>
          <w:rFonts w:ascii="Times New Roman" w:hAnsi="Times New Roman" w:cs="Times New Roman"/>
          <w:sz w:val="24"/>
          <w:vertAlign w:val="subscript"/>
        </w:rPr>
        <w:t>2</w:t>
      </w:r>
      <w:r>
        <w:rPr>
          <w:rFonts w:ascii="Times New Roman" w:hAnsi="Times New Roman" w:cs="Times New Roman"/>
          <w:sz w:val="24"/>
        </w:rPr>
        <w:t>O</w:t>
      </w:r>
      <w:r>
        <w:rPr>
          <w:rFonts w:ascii="Times New Roman" w:hAnsi="Times New Roman" w:cs="Times New Roman"/>
          <w:sz w:val="24"/>
          <w:vertAlign w:val="subscript"/>
        </w:rPr>
        <w:t>2</w:t>
      </w:r>
      <w:r>
        <w:rPr>
          <w:rFonts w:ascii="Times New Roman" w:hAnsi="Times New Roman" w:cs="Times New Roman"/>
          <w:sz w:val="24"/>
        </w:rPr>
        <w:t xml:space="preserve"> was added dropwise in th</w:t>
      </w:r>
      <w:r w:rsidR="00AD115C">
        <w:rPr>
          <w:rFonts w:ascii="Times New Roman" w:hAnsi="Times New Roman" w:cs="Times New Roman"/>
          <w:sz w:val="24"/>
        </w:rPr>
        <w:t>at solution</w:t>
      </w:r>
      <w:r>
        <w:rPr>
          <w:rFonts w:ascii="Times New Roman" w:hAnsi="Times New Roman" w:cs="Times New Roman"/>
          <w:sz w:val="24"/>
        </w:rPr>
        <w:t>. After 5 min</w:t>
      </w:r>
      <w:r w:rsidR="00AD115C">
        <w:rPr>
          <w:rFonts w:ascii="Times New Roman" w:hAnsi="Times New Roman" w:cs="Times New Roman"/>
          <w:sz w:val="24"/>
        </w:rPr>
        <w:t xml:space="preserve"> of stirring</w:t>
      </w:r>
      <w:r>
        <w:rPr>
          <w:rFonts w:ascii="Times New Roman" w:hAnsi="Times New Roman" w:cs="Times New Roman"/>
          <w:sz w:val="24"/>
        </w:rPr>
        <w:t>, the beaker was removed from the stirrer</w:t>
      </w:r>
      <w:r w:rsidR="00AD115C">
        <w:rPr>
          <w:rFonts w:ascii="Times New Roman" w:hAnsi="Times New Roman" w:cs="Times New Roman"/>
          <w:sz w:val="24"/>
        </w:rPr>
        <w:t xml:space="preserve"> and</w:t>
      </w:r>
      <w:r>
        <w:rPr>
          <w:rFonts w:ascii="Times New Roman" w:hAnsi="Times New Roman" w:cs="Times New Roman"/>
          <w:sz w:val="24"/>
        </w:rPr>
        <w:t xml:space="preserve"> </w:t>
      </w:r>
      <w:r w:rsidR="00AD115C">
        <w:rPr>
          <w:rFonts w:ascii="Times New Roman" w:hAnsi="Times New Roman" w:cs="Times New Roman"/>
          <w:sz w:val="24"/>
        </w:rPr>
        <w:t xml:space="preserve">the solution was </w:t>
      </w:r>
      <w:r>
        <w:rPr>
          <w:rFonts w:ascii="Times New Roman" w:hAnsi="Times New Roman" w:cs="Times New Roman"/>
          <w:sz w:val="24"/>
        </w:rPr>
        <w:t>filtered as well as washed with DI water</w:t>
      </w:r>
      <w:r w:rsidR="00AD115C">
        <w:rPr>
          <w:rFonts w:ascii="Times New Roman" w:hAnsi="Times New Roman" w:cs="Times New Roman"/>
          <w:sz w:val="24"/>
        </w:rPr>
        <w:t xml:space="preserve"> twice</w:t>
      </w:r>
      <w:r>
        <w:rPr>
          <w:rFonts w:ascii="Times New Roman" w:hAnsi="Times New Roman" w:cs="Times New Roman"/>
          <w:sz w:val="24"/>
        </w:rPr>
        <w:t xml:space="preserve">. The thick brown paste was then </w:t>
      </w:r>
      <w:r>
        <w:rPr>
          <w:rFonts w:ascii="Times New Roman" w:eastAsiaTheme="minorEastAsia" w:hAnsi="Times New Roman" w:cs="Times New Roman"/>
          <w:sz w:val="24"/>
        </w:rPr>
        <w:t>dried in atmosphere.</w:t>
      </w:r>
    </w:p>
    <w:p w14:paraId="1147BC43" w14:textId="77777777" w:rsidR="00A57198" w:rsidRDefault="00A57198">
      <w:pPr>
        <w:autoSpaceDE w:val="0"/>
        <w:autoSpaceDN w:val="0"/>
        <w:adjustRightInd w:val="0"/>
        <w:spacing w:after="0" w:line="360" w:lineRule="auto"/>
        <w:jc w:val="both"/>
        <w:rPr>
          <w:rFonts w:ascii="Times New Roman" w:hAnsi="Times New Roman" w:cs="Times New Roman"/>
          <w:b/>
          <w:sz w:val="28"/>
          <w:szCs w:val="24"/>
        </w:rPr>
      </w:pPr>
    </w:p>
    <w:p w14:paraId="080E09E5" w14:textId="2DFB012D" w:rsidR="00A57198" w:rsidRPr="00B866B1" w:rsidRDefault="004D0AF6">
      <w:pPr>
        <w:autoSpaceDE w:val="0"/>
        <w:autoSpaceDN w:val="0"/>
        <w:adjustRightInd w:val="0"/>
        <w:spacing w:after="0" w:line="360" w:lineRule="auto"/>
        <w:jc w:val="both"/>
        <w:rPr>
          <w:rFonts w:ascii="Times New Roman" w:hAnsi="Times New Roman" w:cs="Times New Roman"/>
          <w:b/>
          <w:i/>
          <w:sz w:val="24"/>
          <w:szCs w:val="24"/>
        </w:rPr>
      </w:pPr>
      <w:r w:rsidRPr="00B866B1">
        <w:rPr>
          <w:rFonts w:ascii="Times New Roman" w:hAnsi="Times New Roman" w:cs="Times New Roman"/>
          <w:b/>
          <w:i/>
          <w:sz w:val="24"/>
          <w:szCs w:val="24"/>
        </w:rPr>
        <w:t>1</w:t>
      </w:r>
      <w:r w:rsidR="006D59BE" w:rsidRPr="00B866B1">
        <w:rPr>
          <w:rFonts w:ascii="Times New Roman" w:hAnsi="Times New Roman" w:cs="Times New Roman"/>
          <w:b/>
          <w:i/>
          <w:sz w:val="24"/>
          <w:szCs w:val="24"/>
        </w:rPr>
        <w:t>.</w:t>
      </w:r>
      <w:r w:rsidR="00B866B1" w:rsidRPr="00B866B1">
        <w:rPr>
          <w:rFonts w:ascii="Times New Roman" w:hAnsi="Times New Roman" w:cs="Times New Roman"/>
          <w:b/>
          <w:i/>
          <w:sz w:val="24"/>
          <w:szCs w:val="24"/>
        </w:rPr>
        <w:t>4</w:t>
      </w:r>
      <w:r w:rsidR="006D59BE" w:rsidRPr="00B866B1">
        <w:rPr>
          <w:rFonts w:ascii="Times New Roman" w:hAnsi="Times New Roman" w:cs="Times New Roman"/>
          <w:b/>
          <w:i/>
          <w:sz w:val="24"/>
          <w:szCs w:val="24"/>
        </w:rPr>
        <w:t>.</w:t>
      </w:r>
      <w:r w:rsidR="006D59BE" w:rsidRPr="00B866B1">
        <w:rPr>
          <w:rFonts w:ascii="Times New Roman" w:hAnsi="Times New Roman" w:cs="Times New Roman"/>
          <w:b/>
          <w:i/>
          <w:sz w:val="24"/>
          <w:szCs w:val="24"/>
        </w:rPr>
        <w:tab/>
        <w:t>Synthesis of Zinc Oxide Nanostructures</w:t>
      </w:r>
    </w:p>
    <w:p w14:paraId="1D9E4879" w14:textId="015AEDA6" w:rsidR="00A57198" w:rsidRDefault="006D59BE">
      <w:pPr>
        <w:autoSpaceDE w:val="0"/>
        <w:autoSpaceDN w:val="0"/>
        <w:adjustRightInd w:val="0"/>
        <w:spacing w:after="0" w:line="360" w:lineRule="auto"/>
        <w:ind w:firstLine="720"/>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Synthesis of zinc oxide nanostructures (ZnO NSs) was held by adopting a modified protocol </w:t>
      </w:r>
      <w:r>
        <w:rPr>
          <w:rFonts w:ascii="Times New Roman" w:eastAsiaTheme="minorEastAsia" w:hAnsi="Times New Roman" w:cs="Times New Roman"/>
          <w:sz w:val="24"/>
        </w:rPr>
        <w:fldChar w:fldCharType="begin"/>
      </w:r>
      <w:r w:rsidR="002B1C07">
        <w:rPr>
          <w:rFonts w:ascii="Times New Roman" w:eastAsiaTheme="minorEastAsia" w:hAnsi="Times New Roman" w:cs="Times New Roman"/>
          <w:sz w:val="24"/>
        </w:rPr>
        <w:instrText xml:space="preserve"> ADDIN EN.CITE &lt;EndNote&gt;&lt;Cite&gt;&lt;Author&gt;Bargardi&lt;/Author&gt;&lt;Year&gt;2020&lt;/Year&gt;&lt;RecNum&gt;282&lt;/RecNum&gt;&lt;DisplayText&gt;(Bargardi et al., 2020)&lt;/DisplayText&gt;&lt;record&gt;&lt;rec-number&gt;282&lt;/rec-number&gt;&lt;foreign-keys&gt;&lt;key app="EN" db-id="2e0sxd0z10dprae5tdsxree42xs0a9a0wvxf" timestamp="1626418348"&gt;282&lt;/key&gt;&lt;/foreign-keys&gt;&lt;ref-type name="Journal Article"&gt;17&lt;/ref-type&gt;&lt;contributors&gt;&lt;authors&gt;&lt;author&gt;Bargardi, Fabio L&lt;/author&gt;&lt;author&gt;Billaud, Juliette&lt;/author&gt;&lt;author&gt;Villevieille, Claire&lt;/author&gt;&lt;author&gt;Bouville, Florian&lt;/author&gt;&lt;author&gt;Studart, André R&lt;/author&gt;&lt;/authors&gt;&lt;/contributors&gt;&lt;titles&gt;&lt;title&gt;Architectured ZnO–Cu particles for facile manufacturing of integrated Li-ion electrodes&lt;/title&gt;&lt;secondary-title&gt;Scientific reports&lt;/secondary-title&gt;&lt;/titles&gt;&lt;periodical&gt;&lt;full-title&gt;Scientific reports&lt;/full-title&gt;&lt;/periodical&gt;&lt;pages&gt;1-10&lt;/pages&gt;&lt;volume&gt;10&lt;/volume&gt;&lt;number&gt;1&lt;/number&gt;&lt;dates&gt;&lt;year&gt;2020&lt;/year&gt;&lt;/dates&gt;&lt;isbn&gt;2045-2322&lt;/isbn&gt;&lt;urls&gt;&lt;/urls&gt;&lt;/record&gt;&lt;/Cite&gt;&lt;/EndNote&gt;</w:instrText>
      </w:r>
      <w:r>
        <w:rPr>
          <w:rFonts w:ascii="Times New Roman" w:eastAsiaTheme="minorEastAsia" w:hAnsi="Times New Roman" w:cs="Times New Roman"/>
          <w:sz w:val="24"/>
        </w:rPr>
        <w:fldChar w:fldCharType="separate"/>
      </w:r>
      <w:r w:rsidR="002B1C07">
        <w:rPr>
          <w:rFonts w:ascii="Times New Roman" w:eastAsiaTheme="minorEastAsia" w:hAnsi="Times New Roman" w:cs="Times New Roman"/>
          <w:noProof/>
          <w:sz w:val="24"/>
        </w:rPr>
        <w:t>(Bargardi et al., 2020)</w:t>
      </w:r>
      <w:r>
        <w:rPr>
          <w:rFonts w:ascii="Times New Roman" w:eastAsiaTheme="minorEastAsia" w:hAnsi="Times New Roman" w:cs="Times New Roman"/>
          <w:sz w:val="24"/>
        </w:rPr>
        <w:fldChar w:fldCharType="end"/>
      </w:r>
      <w:r w:rsidR="00754787">
        <w:rPr>
          <w:rFonts w:ascii="Times New Roman" w:eastAsiaTheme="minorEastAsia" w:hAnsi="Times New Roman" w:cs="Times New Roman"/>
          <w:sz w:val="24"/>
        </w:rPr>
        <w:t xml:space="preserve"> where a</w:t>
      </w:r>
      <w:r>
        <w:rPr>
          <w:rFonts w:ascii="Times New Roman" w:eastAsiaTheme="minorEastAsia" w:hAnsi="Times New Roman" w:cs="Times New Roman"/>
          <w:sz w:val="24"/>
        </w:rPr>
        <w:t xml:space="preserve"> 13 g of ZnC</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O</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 xml:space="preserve"> was taken in a conical flask with the addition of 45 mL of ethylene glycol. The conical flask was placed in a mustard oil tub on the hot plate and the temperature was </w:t>
      </w:r>
      <w:r w:rsidR="00590417">
        <w:rPr>
          <w:rFonts w:ascii="Times New Roman" w:eastAsiaTheme="minorEastAsia" w:hAnsi="Times New Roman" w:cs="Times New Roman"/>
          <w:sz w:val="24"/>
        </w:rPr>
        <w:t>raised</w:t>
      </w:r>
      <w:r>
        <w:rPr>
          <w:rFonts w:ascii="Times New Roman" w:eastAsiaTheme="minorEastAsia" w:hAnsi="Times New Roman" w:cs="Times New Roman"/>
          <w:sz w:val="24"/>
        </w:rPr>
        <w:t xml:space="preserve"> until it approached 180</w:t>
      </w:r>
      <m:oMath>
        <m:r>
          <w:rPr>
            <w:rFonts w:ascii="Cambria Math" w:eastAsiaTheme="minorEastAsia" w:hAnsi="Cambria Math" w:cs="Times New Roman"/>
            <w:sz w:val="24"/>
          </w:rPr>
          <m:t xml:space="preserve"> ℃</m:t>
        </m:r>
      </m:oMath>
      <w:r>
        <w:rPr>
          <w:rFonts w:ascii="Times New Roman" w:eastAsiaTheme="minorEastAsia" w:hAnsi="Times New Roman" w:cs="Times New Roman"/>
          <w:sz w:val="24"/>
        </w:rPr>
        <w:t>. At 122</w:t>
      </w:r>
      <m:oMath>
        <m:r>
          <w:rPr>
            <w:rFonts w:ascii="Cambria Math" w:eastAsiaTheme="minorEastAsia" w:hAnsi="Cambria Math" w:cs="Times New Roman"/>
            <w:sz w:val="24"/>
          </w:rPr>
          <m:t xml:space="preserve"> ℃</m:t>
        </m:r>
      </m:oMath>
      <w:r>
        <w:rPr>
          <w:rFonts w:ascii="Times New Roman" w:eastAsiaTheme="minorEastAsia" w:hAnsi="Times New Roman" w:cs="Times New Roman"/>
          <w:sz w:val="24"/>
        </w:rPr>
        <w:t>, the solution started bubbling. At 160</w:t>
      </w:r>
      <m:oMath>
        <m:r>
          <w:rPr>
            <w:rFonts w:ascii="Cambria Math" w:eastAsiaTheme="minorEastAsia" w:hAnsi="Cambria Math" w:cs="Times New Roman"/>
            <w:sz w:val="24"/>
          </w:rPr>
          <m:t xml:space="preserve"> ℃</m:t>
        </m:r>
      </m:oMath>
      <w:r>
        <w:rPr>
          <w:rFonts w:ascii="Times New Roman" w:eastAsiaTheme="minorEastAsia" w:hAnsi="Times New Roman" w:cs="Times New Roman"/>
          <w:sz w:val="24"/>
        </w:rPr>
        <w:t>, it became turbid in color. At 174</w:t>
      </w:r>
      <m:oMath>
        <m:r>
          <w:rPr>
            <w:rFonts w:ascii="Cambria Math" w:eastAsiaTheme="minorEastAsia" w:hAnsi="Cambria Math" w:cs="Times New Roman"/>
            <w:sz w:val="24"/>
          </w:rPr>
          <m:t xml:space="preserve"> ℃</m:t>
        </m:r>
      </m:oMath>
      <w:r>
        <w:rPr>
          <w:rFonts w:ascii="Times New Roman" w:eastAsiaTheme="minorEastAsia" w:hAnsi="Times New Roman" w:cs="Times New Roman"/>
          <w:sz w:val="24"/>
        </w:rPr>
        <w:t>, the solution gave the sign of nucleation of ZnO NSs by showing off-white color. After 30 min, the reaction was stopped and the conical flask was taken off from the mustard oil tub, it was cooled down to room temperature (RT) and washed with DI water at 6000 rpm at 25</w:t>
      </w:r>
      <m:oMath>
        <m:r>
          <w:rPr>
            <w:rFonts w:ascii="Cambria Math" w:eastAsiaTheme="minorEastAsia" w:hAnsi="Cambria Math" w:cs="Times New Roman"/>
            <w:sz w:val="24"/>
          </w:rPr>
          <m:t xml:space="preserve"> ℃</m:t>
        </m:r>
      </m:oMath>
      <w:r w:rsidR="00590417">
        <w:rPr>
          <w:rFonts w:ascii="Times New Roman" w:eastAsiaTheme="minorEastAsia" w:hAnsi="Times New Roman" w:cs="Times New Roman"/>
          <w:sz w:val="24"/>
        </w:rPr>
        <w:t xml:space="preserve">, </w:t>
      </w:r>
      <w:r>
        <w:rPr>
          <w:rFonts w:ascii="Times New Roman" w:eastAsiaTheme="minorEastAsia" w:hAnsi="Times New Roman" w:cs="Times New Roman"/>
          <w:sz w:val="24"/>
        </w:rPr>
        <w:t>twice.</w:t>
      </w:r>
    </w:p>
    <w:p w14:paraId="5C4EF8DC" w14:textId="77777777" w:rsidR="00A57198" w:rsidRDefault="00A57198">
      <w:pPr>
        <w:autoSpaceDE w:val="0"/>
        <w:autoSpaceDN w:val="0"/>
        <w:adjustRightInd w:val="0"/>
        <w:spacing w:after="0" w:line="360" w:lineRule="auto"/>
        <w:jc w:val="both"/>
        <w:rPr>
          <w:rFonts w:ascii="TimesNewRoman" w:hAnsi="TimesNewRoman" w:cs="TimesNewRoman"/>
          <w:sz w:val="24"/>
          <w:szCs w:val="24"/>
        </w:rPr>
      </w:pPr>
    </w:p>
    <w:p w14:paraId="5CAE04E2" w14:textId="7DE739E8" w:rsidR="00A57198" w:rsidRPr="00B866B1" w:rsidRDefault="004D0AF6">
      <w:pPr>
        <w:autoSpaceDE w:val="0"/>
        <w:autoSpaceDN w:val="0"/>
        <w:adjustRightInd w:val="0"/>
        <w:spacing w:after="0" w:line="360" w:lineRule="auto"/>
        <w:jc w:val="both"/>
        <w:rPr>
          <w:rFonts w:ascii="Times New Roman" w:hAnsi="Times New Roman" w:cs="Times New Roman"/>
          <w:b/>
          <w:i/>
          <w:sz w:val="24"/>
          <w:szCs w:val="24"/>
        </w:rPr>
      </w:pPr>
      <w:r w:rsidRPr="00B866B1">
        <w:rPr>
          <w:rFonts w:ascii="Times New Roman" w:hAnsi="Times New Roman" w:cs="Times New Roman"/>
          <w:b/>
          <w:i/>
          <w:sz w:val="24"/>
          <w:szCs w:val="24"/>
        </w:rPr>
        <w:t>1</w:t>
      </w:r>
      <w:r w:rsidR="006D59BE" w:rsidRPr="00B866B1">
        <w:rPr>
          <w:rFonts w:ascii="Times New Roman" w:hAnsi="Times New Roman" w:cs="Times New Roman"/>
          <w:b/>
          <w:i/>
          <w:sz w:val="24"/>
          <w:szCs w:val="24"/>
        </w:rPr>
        <w:t>.</w:t>
      </w:r>
      <w:r w:rsidR="00B866B1" w:rsidRPr="00B866B1">
        <w:rPr>
          <w:rFonts w:ascii="Times New Roman" w:hAnsi="Times New Roman" w:cs="Times New Roman"/>
          <w:b/>
          <w:i/>
          <w:sz w:val="24"/>
          <w:szCs w:val="24"/>
        </w:rPr>
        <w:t>5</w:t>
      </w:r>
      <w:r w:rsidR="006D59BE" w:rsidRPr="00B866B1">
        <w:rPr>
          <w:rFonts w:ascii="Times New Roman" w:hAnsi="Times New Roman" w:cs="Times New Roman"/>
          <w:b/>
          <w:i/>
          <w:sz w:val="24"/>
          <w:szCs w:val="24"/>
        </w:rPr>
        <w:t>.</w:t>
      </w:r>
      <w:r w:rsidR="006D59BE" w:rsidRPr="00B866B1">
        <w:rPr>
          <w:rFonts w:ascii="Times New Roman" w:hAnsi="Times New Roman" w:cs="Times New Roman"/>
          <w:b/>
          <w:i/>
          <w:sz w:val="24"/>
          <w:szCs w:val="24"/>
        </w:rPr>
        <w:tab/>
        <w:t xml:space="preserve"> Gold Nanoparticles Synthesis</w:t>
      </w:r>
    </w:p>
    <w:p w14:paraId="1AFE40B3" w14:textId="1DBDE2FA" w:rsidR="00A57198" w:rsidRDefault="006D59BE">
      <w:pPr>
        <w:autoSpaceDE w:val="0"/>
        <w:autoSpaceDN w:val="0"/>
        <w:adjustRightInd w:val="0"/>
        <w:spacing w:after="0" w:line="360" w:lineRule="auto"/>
        <w:ind w:firstLine="720"/>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Gold nanoparticles (Au NPs) were synthesized by the Turkevich procedure </w:t>
      </w:r>
      <w:r>
        <w:rPr>
          <w:rFonts w:ascii="Times New Roman" w:eastAsiaTheme="minorEastAsia" w:hAnsi="Times New Roman" w:cs="Times New Roman"/>
          <w:sz w:val="24"/>
        </w:rPr>
        <w:fldChar w:fldCharType="begin"/>
      </w:r>
      <w:r w:rsidR="002B1C07">
        <w:rPr>
          <w:rFonts w:ascii="Times New Roman" w:eastAsiaTheme="minorEastAsia" w:hAnsi="Times New Roman" w:cs="Times New Roman"/>
          <w:sz w:val="24"/>
        </w:rPr>
        <w:instrText xml:space="preserve"> ADDIN EN.CITE &lt;EndNote&gt;&lt;Cite&gt;&lt;Author&gt;Tabrizi&lt;/Author&gt;&lt;Year&gt;2009&lt;/Year&gt;&lt;RecNum&gt;275&lt;/RecNum&gt;&lt;DisplayText&gt;(Tabrizi et al., 2009)&lt;/DisplayText&gt;&lt;record&gt;&lt;rec-number&gt;275&lt;/rec-number&gt;&lt;foreign-keys&gt;&lt;key app="EN" db-id="2e0sxd0z10dprae5tdsxree42xs0a9a0wvxf" timestamp="1625990611"&gt;275&lt;/key&gt;&lt;/foreign-keys&gt;&lt;ref-type name="Journal Article"&gt;17&lt;/ref-type&gt;&lt;contributors&gt;&lt;authors&gt;&lt;author&gt;Tabrizi, Amir&lt;/author&gt;&lt;author&gt;Ayhan, Fatma&lt;/author&gt;&lt;author&gt;Ayhan, Hakan&lt;/author&gt;&lt;/authors&gt;&lt;/contributors&gt;&lt;titles&gt;&lt;title&gt;Gold nanoparticle synthesis and characterisation&lt;/title&gt;&lt;secondary-title&gt;Hacettepe journal of biology and chemistry&lt;/secondary-title&gt;&lt;/titles&gt;&lt;periodical&gt;&lt;full-title&gt;Hacettepe journal of biology and chemistry&lt;/full-title&gt;&lt;/periodical&gt;&lt;pages&gt;217-226&lt;/pages&gt;&lt;volume&gt;37&lt;/volume&gt;&lt;number&gt;3&lt;/number&gt;&lt;dates&gt;&lt;year&gt;2009&lt;/year&gt;&lt;/dates&gt;&lt;isbn&gt;2687-475X&lt;/isbn&gt;&lt;urls&gt;&lt;/urls&gt;&lt;/record&gt;&lt;/Cite&gt;&lt;/EndNote&gt;</w:instrText>
      </w:r>
      <w:r>
        <w:rPr>
          <w:rFonts w:ascii="Times New Roman" w:eastAsiaTheme="minorEastAsia" w:hAnsi="Times New Roman" w:cs="Times New Roman"/>
          <w:sz w:val="24"/>
        </w:rPr>
        <w:fldChar w:fldCharType="separate"/>
      </w:r>
      <w:r w:rsidR="002B1C07">
        <w:rPr>
          <w:rFonts w:ascii="Times New Roman" w:eastAsiaTheme="minorEastAsia" w:hAnsi="Times New Roman" w:cs="Times New Roman"/>
          <w:noProof/>
          <w:sz w:val="24"/>
        </w:rPr>
        <w:t>(Tabrizi et al., 2009)</w:t>
      </w:r>
      <w:r>
        <w:rPr>
          <w:rFonts w:ascii="Times New Roman" w:eastAsiaTheme="minorEastAsia" w:hAnsi="Times New Roman" w:cs="Times New Roman"/>
          <w:sz w:val="24"/>
        </w:rPr>
        <w:fldChar w:fldCharType="end"/>
      </w:r>
      <w:r>
        <w:rPr>
          <w:rFonts w:ascii="Times New Roman" w:eastAsiaTheme="minorEastAsia" w:hAnsi="Times New Roman" w:cs="Times New Roman"/>
          <w:sz w:val="24"/>
        </w:rPr>
        <w:t>, one of the most recognized ways to synthesize gold nanocrystals rapidly. In that method, 40 mL of the aqueous solution of HAuCl</w:t>
      </w:r>
      <w:r>
        <w:rPr>
          <w:rFonts w:ascii="Times New Roman" w:eastAsiaTheme="minorEastAsia" w:hAnsi="Times New Roman" w:cs="Times New Roman"/>
          <w:sz w:val="24"/>
          <w:vertAlign w:val="subscript"/>
        </w:rPr>
        <w:t>4</w:t>
      </w:r>
      <w:r>
        <w:rPr>
          <w:rFonts w:ascii="Times New Roman" w:eastAsiaTheme="minorEastAsia" w:hAnsi="Times New Roman" w:cs="Times New Roman"/>
          <w:sz w:val="24"/>
        </w:rPr>
        <w:t>·3H</w:t>
      </w:r>
      <w:r>
        <w:rPr>
          <w:rFonts w:ascii="Times New Roman" w:eastAsiaTheme="minorEastAsia" w:hAnsi="Times New Roman" w:cs="Times New Roman"/>
          <w:sz w:val="24"/>
          <w:vertAlign w:val="subscript"/>
        </w:rPr>
        <w:t>2</w:t>
      </w:r>
      <w:r>
        <w:rPr>
          <w:rFonts w:ascii="Times New Roman" w:eastAsiaTheme="minorEastAsia" w:hAnsi="Times New Roman" w:cs="Times New Roman"/>
          <w:sz w:val="24"/>
        </w:rPr>
        <w:t>O was added in a beaker and set to boil. At approximately 90</w:t>
      </w:r>
      <m:oMath>
        <m:r>
          <w:rPr>
            <w:rFonts w:ascii="Cambria Math" w:eastAsiaTheme="minorEastAsia" w:hAnsi="Cambria Math" w:cs="Times New Roman"/>
            <w:sz w:val="24"/>
          </w:rPr>
          <m:t xml:space="preserve"> ℃</m:t>
        </m:r>
      </m:oMath>
      <w:r>
        <w:rPr>
          <w:rFonts w:ascii="Times New Roman" w:eastAsiaTheme="minorEastAsia" w:hAnsi="Times New Roman" w:cs="Times New Roman"/>
          <w:sz w:val="24"/>
        </w:rPr>
        <w:t>, 1 mL of trisodium citrate (Na</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C</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5</w:t>
      </w:r>
      <w:r>
        <w:rPr>
          <w:rFonts w:ascii="Times New Roman" w:eastAsiaTheme="minorEastAsia" w:hAnsi="Times New Roman" w:cs="Times New Roman"/>
          <w:sz w:val="24"/>
        </w:rPr>
        <w:t>O</w:t>
      </w:r>
      <w:r>
        <w:rPr>
          <w:rFonts w:ascii="Times New Roman" w:eastAsiaTheme="minorEastAsia" w:hAnsi="Times New Roman" w:cs="Times New Roman"/>
          <w:sz w:val="24"/>
          <w:vertAlign w:val="subscript"/>
        </w:rPr>
        <w:t>7</w:t>
      </w:r>
      <w:r>
        <w:rPr>
          <w:rFonts w:ascii="Times New Roman" w:eastAsiaTheme="minorEastAsia" w:hAnsi="Times New Roman" w:cs="Times New Roman"/>
          <w:sz w:val="24"/>
        </w:rPr>
        <w:t>) aqueous solution was added in the previous yellow-colored solution. The solution turned transparent on adding Na</w:t>
      </w:r>
      <w:r>
        <w:rPr>
          <w:rFonts w:ascii="Times New Roman" w:eastAsiaTheme="minorEastAsia" w:hAnsi="Times New Roman" w:cs="Times New Roman"/>
          <w:sz w:val="24"/>
          <w:vertAlign w:val="subscript"/>
        </w:rPr>
        <w:t>3</w:t>
      </w:r>
      <w:r>
        <w:rPr>
          <w:rFonts w:ascii="Times New Roman" w:eastAsiaTheme="minorEastAsia" w:hAnsi="Times New Roman" w:cs="Times New Roman"/>
          <w:sz w:val="24"/>
        </w:rPr>
        <w:t>C</w:t>
      </w:r>
      <w:r>
        <w:rPr>
          <w:rFonts w:ascii="Times New Roman" w:eastAsiaTheme="minorEastAsia" w:hAnsi="Times New Roman" w:cs="Times New Roman"/>
          <w:sz w:val="24"/>
          <w:vertAlign w:val="subscript"/>
        </w:rPr>
        <w:t>6</w:t>
      </w:r>
      <w:r>
        <w:rPr>
          <w:rFonts w:ascii="Times New Roman" w:eastAsiaTheme="minorEastAsia" w:hAnsi="Times New Roman" w:cs="Times New Roman"/>
          <w:sz w:val="24"/>
        </w:rPr>
        <w:t>H</w:t>
      </w:r>
      <w:r>
        <w:rPr>
          <w:rFonts w:ascii="Times New Roman" w:eastAsiaTheme="minorEastAsia" w:hAnsi="Times New Roman" w:cs="Times New Roman"/>
          <w:sz w:val="24"/>
          <w:vertAlign w:val="subscript"/>
        </w:rPr>
        <w:t>5</w:t>
      </w:r>
      <w:r>
        <w:rPr>
          <w:rFonts w:ascii="Times New Roman" w:eastAsiaTheme="minorEastAsia" w:hAnsi="Times New Roman" w:cs="Times New Roman"/>
          <w:sz w:val="24"/>
        </w:rPr>
        <w:t>O</w:t>
      </w:r>
      <w:r>
        <w:rPr>
          <w:rFonts w:ascii="Times New Roman" w:eastAsiaTheme="minorEastAsia" w:hAnsi="Times New Roman" w:cs="Times New Roman"/>
          <w:sz w:val="24"/>
          <w:vertAlign w:val="subscript"/>
        </w:rPr>
        <w:t xml:space="preserve">7 </w:t>
      </w:r>
      <w:r>
        <w:rPr>
          <w:rFonts w:ascii="Times New Roman" w:eastAsiaTheme="minorEastAsia" w:hAnsi="Times New Roman" w:cs="Times New Roman"/>
          <w:sz w:val="24"/>
        </w:rPr>
        <w:t xml:space="preserve">dropwise and then turned into black color. After few minutes, ruby color was aroused showing the sign of Au NPs. The resultant nanoparticles were centrifuged at 8000 rpm at 20 </w:t>
      </w:r>
      <m:oMath>
        <m:r>
          <w:rPr>
            <w:rFonts w:ascii="Cambria Math" w:eastAsiaTheme="minorEastAsia" w:hAnsi="Cambria Math" w:cs="Times New Roman"/>
            <w:sz w:val="24"/>
          </w:rPr>
          <m:t xml:space="preserve">℃ </m:t>
        </m:r>
      </m:oMath>
      <w:r>
        <w:rPr>
          <w:rFonts w:ascii="Times New Roman" w:eastAsiaTheme="minorEastAsia" w:hAnsi="Times New Roman" w:cs="Times New Roman"/>
          <w:sz w:val="24"/>
        </w:rPr>
        <w:t>repeatedly.</w:t>
      </w:r>
    </w:p>
    <w:p w14:paraId="2704CA67" w14:textId="77777777" w:rsidR="00A57198" w:rsidRDefault="006D59BE">
      <w:pPr>
        <w:autoSpaceDE w:val="0"/>
        <w:autoSpaceDN w:val="0"/>
        <w:adjustRightInd w:val="0"/>
        <w:spacing w:after="0" w:line="360" w:lineRule="auto"/>
        <w:jc w:val="both"/>
        <w:rPr>
          <w:rFonts w:ascii="Times New Roman" w:eastAsia="ArialMT" w:hAnsi="Times New Roman" w:cs="Times New Roman"/>
          <w:sz w:val="28"/>
          <w:szCs w:val="28"/>
        </w:rPr>
      </w:pPr>
      <w:r>
        <w:rPr>
          <w:rFonts w:ascii="Times New Roman" w:eastAsia="ArialMT" w:hAnsi="Times New Roman" w:cs="Times New Roman"/>
          <w:sz w:val="28"/>
          <w:szCs w:val="28"/>
        </w:rPr>
        <w:t xml:space="preserve">            </w:t>
      </w:r>
    </w:p>
    <w:p w14:paraId="7DD58DCF" w14:textId="7AA29609" w:rsidR="00A57198" w:rsidRDefault="00E61E4D">
      <w:pPr>
        <w:autoSpaceDE w:val="0"/>
        <w:autoSpaceDN w:val="0"/>
        <w:adjustRightInd w:val="0"/>
        <w:spacing w:after="0" w:line="360" w:lineRule="auto"/>
        <w:jc w:val="center"/>
        <w:rPr>
          <w:rFonts w:ascii="Times New Roman" w:eastAsiaTheme="minorEastAsia" w:hAnsi="Times New Roman" w:cs="Times New Roman"/>
          <w:sz w:val="24"/>
        </w:rPr>
      </w:pPr>
      <w:r>
        <w:rPr>
          <w:rFonts w:ascii="Times New Roman" w:eastAsia="ArialMT" w:hAnsi="Times New Roman" w:cs="Times New Roman"/>
          <w:noProof/>
          <w:sz w:val="28"/>
          <w:szCs w:val="28"/>
        </w:rPr>
        <mc:AlternateContent>
          <mc:Choice Requires="wps">
            <w:drawing>
              <wp:anchor distT="0" distB="0" distL="114300" distR="114300" simplePos="0" relativeHeight="251659264" behindDoc="0" locked="0" layoutInCell="1" allowOverlap="1" wp14:anchorId="51FD3CA7" wp14:editId="3D9AE727">
                <wp:simplePos x="0" y="0"/>
                <wp:positionH relativeFrom="column">
                  <wp:posOffset>2082165</wp:posOffset>
                </wp:positionH>
                <wp:positionV relativeFrom="paragraph">
                  <wp:posOffset>53340</wp:posOffset>
                </wp:positionV>
                <wp:extent cx="876300" cy="90805"/>
                <wp:effectExtent l="5715" t="15240" r="32385" b="8255"/>
                <wp:wrapNone/>
                <wp:docPr id="206499000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0805"/>
                        </a:xfrm>
                        <a:prstGeom prst="rightArrow">
                          <a:avLst>
                            <a:gd name="adj1" fmla="val 50000"/>
                            <a:gd name="adj2" fmla="val 241259"/>
                          </a:avLst>
                        </a:prstGeom>
                        <a:solidFill>
                          <a:srgbClr val="000000"/>
                        </a:solidFill>
                        <a:ln w="9525">
                          <a:solidFill>
                            <a:srgbClr val="000000"/>
                          </a:solidFill>
                          <a:miter lim="800000"/>
                          <a:headEnd/>
                          <a:tailEnd/>
                        </a:ln>
                      </wps:spPr>
                      <wps:txbx>
                        <w:txbxContent>
                          <w:p w14:paraId="6F1F7FBA" w14:textId="77777777" w:rsidR="00A57198" w:rsidRDefault="00A571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D3CA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left:0;text-align:left;margin-left:163.95pt;margin-top:4.2pt;width:69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" fillcolor="black">
                <v:textbox>
                  <w:txbxContent>
                    <w:p w14:paraId="6F1F7FBA" w14:textId="77777777" w:rsidR="00A57198" w:rsidRDefault="00A57198"/>
                  </w:txbxContent>
                </v:textbox>
              </v:shape>
            </w:pict>
          </mc:Fallback>
        </mc:AlternateContent>
      </w:r>
      <w:r w:rsidR="006D59BE">
        <w:rPr>
          <w:rFonts w:ascii="Times New Roman" w:eastAsia="ArialMT" w:hAnsi="Times New Roman" w:cs="Times New Roman"/>
          <w:sz w:val="28"/>
          <w:szCs w:val="28"/>
        </w:rPr>
        <w:t>4HAuCl</w:t>
      </w:r>
      <w:r w:rsidR="006D59BE">
        <w:rPr>
          <w:rFonts w:ascii="Times New Roman" w:eastAsia="ArialMT" w:hAnsi="Times New Roman" w:cs="Times New Roman"/>
          <w:sz w:val="28"/>
          <w:szCs w:val="28"/>
          <w:vertAlign w:val="subscript"/>
        </w:rPr>
        <w:t>4</w:t>
      </w:r>
      <w:r w:rsidR="006D59BE">
        <w:rPr>
          <w:rFonts w:ascii="Times New Roman" w:eastAsia="ArialMT" w:hAnsi="Times New Roman" w:cs="Times New Roman"/>
          <w:sz w:val="28"/>
          <w:szCs w:val="28"/>
        </w:rPr>
        <w:t xml:space="preserve"> + 6C</w:t>
      </w:r>
      <w:r w:rsidR="006D59BE">
        <w:rPr>
          <w:rFonts w:ascii="Times New Roman" w:eastAsia="ArialMT" w:hAnsi="Times New Roman" w:cs="Times New Roman"/>
          <w:sz w:val="28"/>
          <w:szCs w:val="28"/>
          <w:vertAlign w:val="subscript"/>
        </w:rPr>
        <w:t>6</w:t>
      </w:r>
      <w:r w:rsidR="006D59BE">
        <w:rPr>
          <w:rFonts w:ascii="Times New Roman" w:eastAsia="ArialMT" w:hAnsi="Times New Roman" w:cs="Times New Roman"/>
          <w:sz w:val="28"/>
          <w:szCs w:val="28"/>
        </w:rPr>
        <w:t>H</w:t>
      </w:r>
      <w:r w:rsidR="006D59BE">
        <w:rPr>
          <w:rFonts w:ascii="Times New Roman" w:eastAsia="ArialMT" w:hAnsi="Times New Roman" w:cs="Times New Roman"/>
          <w:sz w:val="28"/>
          <w:szCs w:val="28"/>
          <w:vertAlign w:val="subscript"/>
        </w:rPr>
        <w:t>8</w:t>
      </w:r>
      <w:r w:rsidR="006D59BE">
        <w:rPr>
          <w:rFonts w:ascii="Times New Roman" w:eastAsia="ArialMT" w:hAnsi="Times New Roman" w:cs="Times New Roman"/>
          <w:sz w:val="28"/>
          <w:szCs w:val="28"/>
        </w:rPr>
        <w:t>O</w:t>
      </w:r>
      <w:r w:rsidR="006D59BE">
        <w:rPr>
          <w:rFonts w:ascii="Times New Roman" w:eastAsia="ArialMT" w:hAnsi="Times New Roman" w:cs="Times New Roman"/>
          <w:sz w:val="28"/>
          <w:szCs w:val="28"/>
          <w:vertAlign w:val="subscript"/>
        </w:rPr>
        <w:t xml:space="preserve">7 </w:t>
      </w:r>
      <w:r w:rsidR="006D59BE">
        <w:rPr>
          <w:rFonts w:ascii="Times New Roman" w:eastAsia="ArialMT" w:hAnsi="Times New Roman" w:cs="Times New Roman"/>
          <w:sz w:val="28"/>
          <w:szCs w:val="28"/>
        </w:rPr>
        <w:t xml:space="preserve">                       4Au + 6C</w:t>
      </w:r>
      <w:r w:rsidR="006D59BE">
        <w:rPr>
          <w:rFonts w:ascii="Times New Roman" w:eastAsia="ArialMT" w:hAnsi="Times New Roman" w:cs="Times New Roman"/>
          <w:sz w:val="28"/>
          <w:szCs w:val="28"/>
          <w:vertAlign w:val="subscript"/>
        </w:rPr>
        <w:t>5</w:t>
      </w:r>
      <w:r w:rsidR="006D59BE">
        <w:rPr>
          <w:rFonts w:ascii="Times New Roman" w:eastAsia="ArialMT" w:hAnsi="Times New Roman" w:cs="Times New Roman"/>
          <w:sz w:val="28"/>
          <w:szCs w:val="28"/>
        </w:rPr>
        <w:t>H</w:t>
      </w:r>
      <w:r w:rsidR="006D59BE">
        <w:rPr>
          <w:rFonts w:ascii="Times New Roman" w:eastAsia="ArialMT" w:hAnsi="Times New Roman" w:cs="Times New Roman"/>
          <w:sz w:val="28"/>
          <w:szCs w:val="28"/>
          <w:vertAlign w:val="subscript"/>
        </w:rPr>
        <w:t>6</w:t>
      </w:r>
      <w:r w:rsidR="006D59BE">
        <w:rPr>
          <w:rFonts w:ascii="Times New Roman" w:eastAsia="ArialMT" w:hAnsi="Times New Roman" w:cs="Times New Roman"/>
          <w:sz w:val="28"/>
          <w:szCs w:val="28"/>
        </w:rPr>
        <w:t>O</w:t>
      </w:r>
      <w:r w:rsidR="006D59BE">
        <w:rPr>
          <w:rFonts w:ascii="Times New Roman" w:eastAsia="ArialMT" w:hAnsi="Times New Roman" w:cs="Times New Roman"/>
          <w:sz w:val="28"/>
          <w:szCs w:val="28"/>
          <w:vertAlign w:val="subscript"/>
        </w:rPr>
        <w:t>5</w:t>
      </w:r>
      <w:r w:rsidR="006D59BE">
        <w:rPr>
          <w:rFonts w:ascii="Times New Roman" w:eastAsia="ArialMT" w:hAnsi="Times New Roman" w:cs="Times New Roman"/>
          <w:sz w:val="28"/>
          <w:szCs w:val="28"/>
        </w:rPr>
        <w:t xml:space="preserve"> + 16HCl + 6CO</w:t>
      </w:r>
      <w:r w:rsidR="006D59BE">
        <w:rPr>
          <w:rFonts w:ascii="Times New Roman" w:eastAsia="ArialMT" w:hAnsi="Times New Roman" w:cs="Times New Roman"/>
          <w:sz w:val="28"/>
          <w:szCs w:val="28"/>
          <w:vertAlign w:val="subscript"/>
        </w:rPr>
        <w:t>2</w:t>
      </w:r>
    </w:p>
    <w:p w14:paraId="04AE277A" w14:textId="77777777" w:rsidR="00A57198" w:rsidRDefault="00A57198">
      <w:pPr>
        <w:autoSpaceDE w:val="0"/>
        <w:autoSpaceDN w:val="0"/>
        <w:adjustRightInd w:val="0"/>
        <w:spacing w:after="0" w:line="360" w:lineRule="auto"/>
        <w:jc w:val="both"/>
        <w:rPr>
          <w:rFonts w:ascii="Times New Roman" w:eastAsiaTheme="minorEastAsia" w:hAnsi="Times New Roman" w:cs="Times New Roman"/>
          <w:sz w:val="24"/>
        </w:rPr>
      </w:pPr>
    </w:p>
    <w:p w14:paraId="282D2EBD" w14:textId="77777777" w:rsidR="00C418B7" w:rsidRDefault="00C418B7">
      <w:pPr>
        <w:autoSpaceDE w:val="0"/>
        <w:autoSpaceDN w:val="0"/>
        <w:adjustRightInd w:val="0"/>
        <w:spacing w:after="0" w:line="360" w:lineRule="auto"/>
        <w:jc w:val="both"/>
        <w:rPr>
          <w:rFonts w:ascii="Times New Roman" w:eastAsiaTheme="minorEastAsia" w:hAnsi="Times New Roman" w:cs="Times New Roman"/>
          <w:sz w:val="24"/>
        </w:rPr>
      </w:pPr>
    </w:p>
    <w:p w14:paraId="4D1B9314" w14:textId="711580F8" w:rsidR="00A57198" w:rsidRPr="000F56B8" w:rsidRDefault="00047BA6">
      <w:pPr>
        <w:autoSpaceDE w:val="0"/>
        <w:autoSpaceDN w:val="0"/>
        <w:adjustRightInd w:val="0"/>
        <w:spacing w:after="0" w:line="360" w:lineRule="auto"/>
        <w:jc w:val="both"/>
        <w:rPr>
          <w:rFonts w:ascii="Times New Roman" w:hAnsi="Times New Roman" w:cs="Times New Roman"/>
          <w:b/>
          <w:i/>
          <w:sz w:val="24"/>
          <w:szCs w:val="24"/>
        </w:rPr>
      </w:pPr>
      <w:r w:rsidRPr="000F56B8">
        <w:rPr>
          <w:rFonts w:ascii="Times New Roman" w:hAnsi="Times New Roman" w:cs="Times New Roman"/>
          <w:b/>
          <w:i/>
          <w:sz w:val="24"/>
          <w:szCs w:val="24"/>
        </w:rPr>
        <w:t>1</w:t>
      </w:r>
      <w:r w:rsidR="006D59BE" w:rsidRPr="000F56B8">
        <w:rPr>
          <w:rFonts w:ascii="Times New Roman" w:hAnsi="Times New Roman" w:cs="Times New Roman"/>
          <w:b/>
          <w:i/>
          <w:sz w:val="24"/>
          <w:szCs w:val="24"/>
        </w:rPr>
        <w:t>.</w:t>
      </w:r>
      <w:r w:rsidR="000F56B8">
        <w:rPr>
          <w:rFonts w:ascii="Times New Roman" w:hAnsi="Times New Roman" w:cs="Times New Roman"/>
          <w:b/>
          <w:i/>
          <w:sz w:val="24"/>
          <w:szCs w:val="24"/>
        </w:rPr>
        <w:t>6</w:t>
      </w:r>
      <w:r w:rsidR="006D59BE" w:rsidRPr="000F56B8">
        <w:rPr>
          <w:rFonts w:ascii="Times New Roman" w:hAnsi="Times New Roman" w:cs="Times New Roman"/>
          <w:b/>
          <w:i/>
          <w:sz w:val="24"/>
          <w:szCs w:val="24"/>
        </w:rPr>
        <w:t>.</w:t>
      </w:r>
      <w:r w:rsidR="006D59BE" w:rsidRPr="000F56B8">
        <w:rPr>
          <w:rFonts w:ascii="Times New Roman" w:hAnsi="Times New Roman" w:cs="Times New Roman"/>
          <w:b/>
          <w:i/>
          <w:sz w:val="24"/>
          <w:szCs w:val="24"/>
        </w:rPr>
        <w:tab/>
        <w:t>Binary Nanocomposites Synthesis</w:t>
      </w:r>
      <w:r w:rsidR="006101A7" w:rsidRPr="000F56B8">
        <w:rPr>
          <w:rFonts w:ascii="Times New Roman" w:hAnsi="Times New Roman" w:cs="Times New Roman"/>
          <w:b/>
          <w:i/>
          <w:sz w:val="24"/>
          <w:szCs w:val="24"/>
        </w:rPr>
        <w:t xml:space="preserve"> </w:t>
      </w:r>
    </w:p>
    <w:p w14:paraId="35E63C5C" w14:textId="77777777" w:rsidR="00A57198" w:rsidRDefault="006D59BE" w:rsidP="006101A7">
      <w:pPr>
        <w:spacing w:line="360" w:lineRule="auto"/>
        <w:ind w:firstLine="720"/>
        <w:jc w:val="both"/>
        <w:rPr>
          <w:rFonts w:ascii="Times New Roman" w:eastAsia="GLAHB B+ MTSY" w:hAnsi="Times New Roman" w:cs="Times New Roman"/>
          <w:sz w:val="24"/>
          <w:szCs w:val="16"/>
        </w:rPr>
      </w:pPr>
      <w:r w:rsidRPr="006101A7">
        <w:rPr>
          <w:rFonts w:ascii="Times New Roman" w:hAnsi="Times New Roman" w:cs="Times New Roman"/>
          <w:sz w:val="24"/>
          <w:szCs w:val="24"/>
        </w:rPr>
        <w:t>The b</w:t>
      </w:r>
      <w:r w:rsidRPr="006101A7">
        <w:rPr>
          <w:rFonts w:ascii="Times New Roman" w:hAnsi="Times New Roman" w:cs="Times New Roman"/>
          <w:bCs/>
          <w:iCs/>
          <w:sz w:val="24"/>
          <w:szCs w:val="24"/>
        </w:rPr>
        <w:t>inary nanocomposites (</w:t>
      </w:r>
      <w:r w:rsidR="006101A7">
        <w:rPr>
          <w:rFonts w:ascii="Times New Roman" w:hAnsi="Times New Roman" w:cs="Times New Roman"/>
          <w:sz w:val="24"/>
          <w:szCs w:val="24"/>
        </w:rPr>
        <w:t>BNCs) of ZnO/rGO were</w:t>
      </w:r>
      <w:r w:rsidRPr="006101A7">
        <w:rPr>
          <w:rFonts w:ascii="Times New Roman" w:hAnsi="Times New Roman" w:cs="Times New Roman"/>
          <w:sz w:val="24"/>
          <w:szCs w:val="24"/>
        </w:rPr>
        <w:t xml:space="preserve"> synthesized via a hydrothermal procedu</w:t>
      </w:r>
      <w:r>
        <w:rPr>
          <w:rFonts w:ascii="Times New Roman" w:hAnsi="Times New Roman" w:cs="Times New Roman"/>
          <w:sz w:val="24"/>
          <w:szCs w:val="16"/>
        </w:rPr>
        <w:t>re. Firstly, 200 mg of GO was added in 150 mL of DI water and stirred for 1 h. Then</w:t>
      </w:r>
      <w:r w:rsidR="002E38CF">
        <w:rPr>
          <w:rFonts w:ascii="Times New Roman" w:hAnsi="Times New Roman" w:cs="Times New Roman"/>
          <w:sz w:val="24"/>
          <w:szCs w:val="16"/>
        </w:rPr>
        <w:t>,</w:t>
      </w:r>
      <w:r>
        <w:rPr>
          <w:rFonts w:ascii="Times New Roman" w:hAnsi="Times New Roman" w:cs="Times New Roman"/>
          <w:sz w:val="24"/>
          <w:szCs w:val="16"/>
        </w:rPr>
        <w:t xml:space="preserve"> 20 mL of 70 mM zinc acetate dihydrate </w:t>
      </w:r>
      <w:r>
        <w:rPr>
          <w:rFonts w:ascii="Times New Roman" w:hAnsi="Times New Roman" w:cs="Times New Roman"/>
          <w:color w:val="000000" w:themeColor="text1"/>
          <w:sz w:val="24"/>
          <w:szCs w:val="24"/>
        </w:rPr>
        <w:t>(</w:t>
      </w:r>
      <w:r>
        <w:rPr>
          <w:rFonts w:ascii="Times New Roman" w:eastAsia="SimSun" w:hAnsi="Times New Roman" w:cs="Times New Roman"/>
          <w:color w:val="000000" w:themeColor="text1"/>
          <w:sz w:val="24"/>
          <w:szCs w:val="24"/>
          <w:shd w:val="clear" w:color="auto" w:fill="FFFFFF"/>
        </w:rPr>
        <w:t>Zn(CH</w:t>
      </w:r>
      <w:r>
        <w:rPr>
          <w:rFonts w:ascii="Times New Roman" w:eastAsia="SimSun" w:hAnsi="Times New Roman" w:cs="Times New Roman"/>
          <w:color w:val="000000" w:themeColor="text1"/>
          <w:sz w:val="24"/>
          <w:szCs w:val="24"/>
          <w:shd w:val="clear" w:color="auto" w:fill="FFFFFF"/>
          <w:vertAlign w:val="subscript"/>
        </w:rPr>
        <w:t>3</w:t>
      </w:r>
      <w:r>
        <w:rPr>
          <w:rFonts w:ascii="Times New Roman" w:eastAsia="SimSun" w:hAnsi="Times New Roman" w:cs="Times New Roman"/>
          <w:color w:val="000000" w:themeColor="text1"/>
          <w:sz w:val="24"/>
          <w:szCs w:val="24"/>
          <w:shd w:val="clear" w:color="auto" w:fill="FFFFFF"/>
        </w:rPr>
        <w:t>CO</w:t>
      </w:r>
      <w:r>
        <w:rPr>
          <w:rFonts w:ascii="Times New Roman" w:eastAsia="SimSun" w:hAnsi="Times New Roman" w:cs="Times New Roman"/>
          <w:color w:val="000000" w:themeColor="text1"/>
          <w:sz w:val="24"/>
          <w:szCs w:val="24"/>
          <w:shd w:val="clear" w:color="auto" w:fill="FFFFFF"/>
          <w:vertAlign w:val="subscript"/>
        </w:rPr>
        <w:t>2</w:t>
      </w:r>
      <w:r>
        <w:rPr>
          <w:rFonts w:ascii="Times New Roman" w:eastAsia="SimSun" w:hAnsi="Times New Roman" w:cs="Times New Roman"/>
          <w:color w:val="000000" w:themeColor="text1"/>
          <w:sz w:val="24"/>
          <w:szCs w:val="24"/>
          <w:shd w:val="clear" w:color="auto" w:fill="FFFFFF"/>
        </w:rPr>
        <w:t>)</w:t>
      </w:r>
      <w:r>
        <w:rPr>
          <w:rFonts w:ascii="Times New Roman" w:eastAsia="SimSun" w:hAnsi="Times New Roman" w:cs="Times New Roman"/>
          <w:color w:val="000000" w:themeColor="text1"/>
          <w:sz w:val="24"/>
          <w:szCs w:val="24"/>
          <w:shd w:val="clear" w:color="auto" w:fill="FFFFFF"/>
          <w:vertAlign w:val="subscript"/>
        </w:rPr>
        <w:t>2</w:t>
      </w:r>
      <w:r>
        <w:rPr>
          <w:rFonts w:ascii="Times New Roman" w:eastAsia="SimSun" w:hAnsi="Times New Roman" w:cs="Times New Roman"/>
          <w:color w:val="000000" w:themeColor="text1"/>
          <w:sz w:val="24"/>
          <w:szCs w:val="24"/>
          <w:shd w:val="clear" w:color="auto" w:fill="FFFFFF"/>
        </w:rPr>
        <w:t>·2H</w:t>
      </w:r>
      <w:r>
        <w:rPr>
          <w:rFonts w:ascii="Times New Roman" w:eastAsia="SimSun" w:hAnsi="Times New Roman" w:cs="Times New Roman"/>
          <w:color w:val="000000" w:themeColor="text1"/>
          <w:sz w:val="24"/>
          <w:szCs w:val="24"/>
          <w:shd w:val="clear" w:color="auto" w:fill="FFFFFF"/>
          <w:vertAlign w:val="subscript"/>
        </w:rPr>
        <w:t>2</w:t>
      </w:r>
      <w:r>
        <w:rPr>
          <w:rFonts w:ascii="Times New Roman" w:eastAsia="SimSun" w:hAnsi="Times New Roman" w:cs="Times New Roman"/>
          <w:color w:val="000000" w:themeColor="text1"/>
          <w:sz w:val="24"/>
          <w:szCs w:val="24"/>
          <w:shd w:val="clear" w:color="auto" w:fill="FFFFFF"/>
        </w:rPr>
        <w:t>O)</w:t>
      </w:r>
      <w:r>
        <w:rPr>
          <w:rFonts w:ascii="Arial" w:eastAsia="SimSun" w:hAnsi="Arial" w:cs="Arial"/>
          <w:color w:val="4D5156"/>
          <w:sz w:val="21"/>
          <w:szCs w:val="21"/>
          <w:shd w:val="clear" w:color="auto" w:fill="FFFFFF"/>
        </w:rPr>
        <w:t xml:space="preserve"> </w:t>
      </w:r>
      <w:r w:rsidR="002E38CF">
        <w:rPr>
          <w:rFonts w:ascii="Times New Roman" w:hAnsi="Times New Roman" w:cs="Times New Roman"/>
          <w:sz w:val="24"/>
          <w:szCs w:val="16"/>
        </w:rPr>
        <w:t>solution was</w:t>
      </w:r>
      <w:r>
        <w:rPr>
          <w:rFonts w:ascii="Times New Roman" w:hAnsi="Times New Roman" w:cs="Times New Roman"/>
          <w:sz w:val="24"/>
          <w:szCs w:val="16"/>
        </w:rPr>
        <w:t xml:space="preserve"> </w:t>
      </w:r>
      <w:r w:rsidR="002E38CF">
        <w:rPr>
          <w:rFonts w:ascii="Times New Roman" w:hAnsi="Times New Roman" w:cs="Times New Roman"/>
          <w:sz w:val="24"/>
          <w:szCs w:val="16"/>
        </w:rPr>
        <w:t>mixed into the previous mixture</w:t>
      </w:r>
      <w:r>
        <w:rPr>
          <w:rFonts w:ascii="Times New Roman" w:eastAsia="GLAHB B+ MTSY" w:hAnsi="Times New Roman" w:cs="Times New Roman"/>
          <w:sz w:val="24"/>
          <w:szCs w:val="16"/>
        </w:rPr>
        <w:t xml:space="preserve"> </w:t>
      </w:r>
      <w:r w:rsidR="002E38CF">
        <w:rPr>
          <w:rFonts w:ascii="Times New Roman" w:eastAsia="GLAHB B+ MTSY" w:hAnsi="Times New Roman" w:cs="Times New Roman"/>
          <w:sz w:val="24"/>
          <w:szCs w:val="16"/>
        </w:rPr>
        <w:t>following</w:t>
      </w:r>
      <w:r>
        <w:rPr>
          <w:rFonts w:ascii="Times New Roman" w:eastAsia="GLAHB B+ MTSY" w:hAnsi="Times New Roman" w:cs="Times New Roman"/>
          <w:sz w:val="24"/>
          <w:szCs w:val="16"/>
        </w:rPr>
        <w:t xml:space="preserve"> </w:t>
      </w:r>
      <w:r w:rsidR="002E38CF">
        <w:rPr>
          <w:rFonts w:ascii="Times New Roman" w:eastAsia="GLAHB B+ MTSY" w:hAnsi="Times New Roman" w:cs="Times New Roman"/>
          <w:sz w:val="24"/>
          <w:szCs w:val="16"/>
        </w:rPr>
        <w:t>a 30 min of stirring</w:t>
      </w:r>
      <w:r>
        <w:rPr>
          <w:rFonts w:ascii="Times New Roman" w:eastAsia="GLAHB B+ MTSY" w:hAnsi="Times New Roman" w:cs="Times New Roman"/>
          <w:sz w:val="24"/>
          <w:szCs w:val="16"/>
        </w:rPr>
        <w:t>. After that</w:t>
      </w:r>
      <w:r w:rsidR="002E38CF">
        <w:rPr>
          <w:rFonts w:ascii="Times New Roman" w:eastAsia="GLAHB B+ MTSY" w:hAnsi="Times New Roman" w:cs="Times New Roman"/>
          <w:sz w:val="24"/>
          <w:szCs w:val="16"/>
        </w:rPr>
        <w:t>, a solution of NaOH</w:t>
      </w:r>
      <w:r>
        <w:rPr>
          <w:rFonts w:ascii="Times New Roman" w:eastAsia="GLAHB B+ MTSY" w:hAnsi="Times New Roman" w:cs="Times New Roman"/>
          <w:sz w:val="24"/>
          <w:szCs w:val="16"/>
        </w:rPr>
        <w:t xml:space="preserve"> was added </w:t>
      </w:r>
      <w:r w:rsidR="002E38CF">
        <w:rPr>
          <w:rFonts w:ascii="Times New Roman" w:eastAsia="GLAHB B+ MTSY" w:hAnsi="Times New Roman" w:cs="Times New Roman"/>
          <w:sz w:val="24"/>
          <w:szCs w:val="16"/>
        </w:rPr>
        <w:t xml:space="preserve">gradually </w:t>
      </w:r>
      <w:r>
        <w:rPr>
          <w:rFonts w:ascii="Times New Roman" w:eastAsia="GLAHB B+ MTSY" w:hAnsi="Times New Roman" w:cs="Times New Roman"/>
          <w:sz w:val="24"/>
          <w:szCs w:val="16"/>
        </w:rPr>
        <w:t xml:space="preserve">to bend the </w:t>
      </w:r>
      <w:r w:rsidR="002E38CF">
        <w:rPr>
          <w:rFonts w:ascii="Times New Roman" w:eastAsia="GLAHB B+ MTSY" w:hAnsi="Times New Roman" w:cs="Times New Roman"/>
          <w:sz w:val="24"/>
          <w:szCs w:val="16"/>
        </w:rPr>
        <w:t>pH to 11. The solution was</w:t>
      </w:r>
      <w:r>
        <w:rPr>
          <w:rFonts w:ascii="Times New Roman" w:eastAsia="GLAHB B+ MTSY" w:hAnsi="Times New Roman" w:cs="Times New Roman"/>
          <w:sz w:val="24"/>
          <w:szCs w:val="16"/>
        </w:rPr>
        <w:t xml:space="preserve"> stirred for </w:t>
      </w:r>
      <w:r w:rsidR="002E38CF">
        <w:rPr>
          <w:rFonts w:ascii="Times New Roman" w:eastAsia="GLAHB B+ MTSY" w:hAnsi="Times New Roman" w:cs="Times New Roman"/>
          <w:sz w:val="24"/>
          <w:szCs w:val="16"/>
        </w:rPr>
        <w:t xml:space="preserve">next </w:t>
      </w:r>
      <w:r>
        <w:rPr>
          <w:rFonts w:ascii="Times New Roman" w:eastAsia="GLAHB B+ MTSY" w:hAnsi="Times New Roman" w:cs="Times New Roman"/>
          <w:sz w:val="24"/>
          <w:szCs w:val="16"/>
        </w:rPr>
        <w:t xml:space="preserve">30 min and </w:t>
      </w:r>
      <w:r w:rsidR="0099088A">
        <w:rPr>
          <w:rFonts w:ascii="Times New Roman" w:eastAsia="GLAHB B+ MTSY" w:hAnsi="Times New Roman" w:cs="Times New Roman"/>
          <w:sz w:val="24"/>
          <w:szCs w:val="16"/>
        </w:rPr>
        <w:t xml:space="preserve">then </w:t>
      </w:r>
      <w:r>
        <w:rPr>
          <w:rFonts w:ascii="Times New Roman" w:eastAsia="GLAHB B+ MTSY" w:hAnsi="Times New Roman" w:cs="Times New Roman"/>
          <w:sz w:val="24"/>
          <w:szCs w:val="16"/>
        </w:rPr>
        <w:t>400 mg of NaBH</w:t>
      </w:r>
      <w:r>
        <w:rPr>
          <w:rFonts w:ascii="Times New Roman" w:eastAsia="GLAHB B+ MTSY" w:hAnsi="Times New Roman" w:cs="Times New Roman"/>
          <w:sz w:val="24"/>
          <w:szCs w:val="16"/>
          <w:vertAlign w:val="subscript"/>
        </w:rPr>
        <w:t>4</w:t>
      </w:r>
      <w:r>
        <w:rPr>
          <w:rFonts w:ascii="Times New Roman" w:eastAsia="GLAHB B+ MTSY" w:hAnsi="Times New Roman" w:cs="Times New Roman"/>
          <w:sz w:val="24"/>
          <w:szCs w:val="16"/>
        </w:rPr>
        <w:t xml:space="preserve"> was added and stirred for few minutes. The mixture was shifted into an autoclave for hydrothermal treatment at 150</w:t>
      </w:r>
      <m:oMath>
        <m:r>
          <w:rPr>
            <w:rFonts w:ascii="Cambria Math" w:eastAsia="GLAHB B+ MTSY" w:hAnsi="Cambria Math" w:cs="Times New Roman"/>
            <w:sz w:val="24"/>
            <w:szCs w:val="16"/>
          </w:rPr>
          <m:t xml:space="preserve"> ℃</m:t>
        </m:r>
      </m:oMath>
      <w:r>
        <w:rPr>
          <w:rFonts w:ascii="Times New Roman" w:eastAsia="GLAHB B+ MTSY" w:hAnsi="Times New Roman" w:cs="Times New Roman"/>
          <w:sz w:val="24"/>
          <w:szCs w:val="16"/>
        </w:rPr>
        <w:t xml:space="preserve"> for 30 min. The </w:t>
      </w:r>
      <w:r w:rsidR="0099088A">
        <w:rPr>
          <w:rFonts w:ascii="Times New Roman" w:eastAsia="GLAHB B+ MTSY" w:hAnsi="Times New Roman" w:cs="Times New Roman"/>
          <w:sz w:val="24"/>
          <w:szCs w:val="16"/>
        </w:rPr>
        <w:t xml:space="preserve">obtained reaction </w:t>
      </w:r>
      <w:r>
        <w:rPr>
          <w:rFonts w:ascii="Times New Roman" w:eastAsia="GLAHB B+ MTSY" w:hAnsi="Times New Roman" w:cs="Times New Roman"/>
          <w:sz w:val="24"/>
          <w:szCs w:val="16"/>
        </w:rPr>
        <w:t>solution was filtered. The sediments that remained on filter paper were washed with DI water many times. The yield was calcined at 250</w:t>
      </w:r>
      <m:oMath>
        <m:r>
          <w:rPr>
            <w:rFonts w:ascii="Cambria Math" w:eastAsia="GLAHB B+ MTSY" w:hAnsi="Cambria Math" w:cs="Times New Roman"/>
            <w:sz w:val="24"/>
            <w:szCs w:val="16"/>
          </w:rPr>
          <m:t xml:space="preserve"> ℃</m:t>
        </m:r>
      </m:oMath>
      <w:r>
        <w:rPr>
          <w:rFonts w:ascii="Times New Roman" w:eastAsia="GLAHB B+ MTSY" w:hAnsi="Times New Roman" w:cs="Times New Roman"/>
          <w:sz w:val="24"/>
          <w:szCs w:val="16"/>
        </w:rPr>
        <w:t xml:space="preserve"> for 4 h to obtain a fine powder of BNCs. </w:t>
      </w:r>
    </w:p>
    <w:p w14:paraId="206D728E" w14:textId="6F2BD9A9" w:rsidR="00277E02" w:rsidRPr="005814D4" w:rsidRDefault="000F56B8" w:rsidP="00277E02">
      <w:pPr>
        <w:autoSpaceDE w:val="0"/>
        <w:autoSpaceDN w:val="0"/>
        <w:adjustRightInd w:val="0"/>
        <w:spacing w:after="0" w:line="360" w:lineRule="auto"/>
        <w:rPr>
          <w:rFonts w:ascii="Times New Roman" w:hAnsi="Times New Roman" w:cs="Times New Roman"/>
          <w:b/>
          <w:i/>
          <w:color w:val="000000" w:themeColor="text1"/>
          <w:sz w:val="24"/>
          <w:szCs w:val="24"/>
        </w:rPr>
      </w:pPr>
      <w:r w:rsidRPr="005814D4">
        <w:rPr>
          <w:rFonts w:ascii="Times New Roman" w:hAnsi="Times New Roman" w:cs="Times New Roman"/>
          <w:b/>
          <w:i/>
          <w:color w:val="000000" w:themeColor="text1"/>
          <w:sz w:val="24"/>
          <w:szCs w:val="24"/>
        </w:rPr>
        <w:t>1.7.</w:t>
      </w:r>
      <w:r w:rsidRPr="005814D4">
        <w:rPr>
          <w:rFonts w:ascii="Times New Roman" w:hAnsi="Times New Roman" w:cs="Times New Roman"/>
          <w:b/>
          <w:i/>
          <w:color w:val="000000" w:themeColor="text1"/>
          <w:sz w:val="24"/>
          <w:szCs w:val="24"/>
        </w:rPr>
        <w:tab/>
      </w:r>
      <w:r w:rsidR="00277E02" w:rsidRPr="005814D4">
        <w:rPr>
          <w:rFonts w:ascii="Times New Roman" w:hAnsi="Times New Roman" w:cs="Times New Roman"/>
          <w:b/>
          <w:i/>
          <w:color w:val="000000" w:themeColor="text1"/>
          <w:sz w:val="24"/>
          <w:szCs w:val="24"/>
        </w:rPr>
        <w:t>Characterization Techniques</w:t>
      </w:r>
      <w:r w:rsidRPr="005814D4">
        <w:rPr>
          <w:rFonts w:ascii="Times New Roman" w:hAnsi="Times New Roman" w:cs="Times New Roman"/>
          <w:b/>
          <w:i/>
          <w:color w:val="000000" w:themeColor="text1"/>
          <w:sz w:val="24"/>
          <w:szCs w:val="24"/>
        </w:rPr>
        <w:t xml:space="preserve"> </w:t>
      </w:r>
    </w:p>
    <w:p w14:paraId="4FB651D0" w14:textId="10B19166" w:rsidR="00277E02" w:rsidRPr="005814D4" w:rsidRDefault="00277E02" w:rsidP="000F56B8">
      <w:pPr>
        <w:spacing w:line="360" w:lineRule="auto"/>
        <w:ind w:firstLine="720"/>
        <w:jc w:val="both"/>
        <w:rPr>
          <w:rFonts w:ascii="Times New Roman" w:eastAsiaTheme="minorEastAsia" w:hAnsi="Times New Roman" w:cs="Times New Roman"/>
          <w:sz w:val="24"/>
          <w:szCs w:val="24"/>
        </w:rPr>
      </w:pPr>
      <w:r w:rsidRPr="005814D4">
        <w:rPr>
          <w:rFonts w:ascii="Times New Roman" w:hAnsi="Times New Roman" w:cs="Times New Roman"/>
          <w:sz w:val="24"/>
          <w:szCs w:val="24"/>
        </w:rPr>
        <w:t>The absorption spectra of all three samples were measured from 200</w:t>
      </w:r>
      <m:oMath>
        <m:r>
          <m:rPr>
            <m:sty m:val="p"/>
          </m:rPr>
          <w:rPr>
            <w:rFonts w:ascii="Cambria Math" w:hAnsi="Cambria Math" w:cs="Times New Roman"/>
            <w:sz w:val="24"/>
            <w:szCs w:val="24"/>
          </w:rPr>
          <m:t>-</m:t>
        </m:r>
      </m:oMath>
      <w:r w:rsidRPr="005814D4">
        <w:rPr>
          <w:rFonts w:ascii="Times New Roman" w:hAnsi="Times New Roman" w:cs="Times New Roman"/>
          <w:sz w:val="24"/>
          <w:szCs w:val="24"/>
        </w:rPr>
        <w:t>800 nm via Epoch Biotech UV-</w:t>
      </w:r>
      <w:r w:rsidR="00C72337">
        <w:rPr>
          <w:rFonts w:ascii="Times New Roman" w:hAnsi="Times New Roman" w:cs="Times New Roman"/>
          <w:sz w:val="24"/>
          <w:szCs w:val="24"/>
        </w:rPr>
        <w:t>v</w:t>
      </w:r>
      <w:r w:rsidRPr="005814D4">
        <w:rPr>
          <w:rFonts w:ascii="Times New Roman" w:hAnsi="Times New Roman" w:cs="Times New Roman"/>
          <w:sz w:val="24"/>
          <w:szCs w:val="24"/>
        </w:rPr>
        <w:t>is absorption spectrophotometer. An X-ray diffractometer (D8 advance A25 Bruker, Germany) was employed to examine the crystalline structure through Cu-K</w:t>
      </w:r>
      <m:oMath>
        <m:r>
          <w:rPr>
            <w:rFonts w:ascii="Cambria Math" w:hAnsi="Cambria Math" w:cs="Times New Roman"/>
            <w:sz w:val="24"/>
            <w:szCs w:val="24"/>
          </w:rPr>
          <m:t>α</m:t>
        </m:r>
      </m:oMath>
      <w:r w:rsidRPr="005814D4">
        <w:rPr>
          <w:rFonts w:ascii="Times New Roman" w:hAnsi="Times New Roman" w:cs="Times New Roman"/>
          <w:sz w:val="24"/>
          <w:szCs w:val="24"/>
        </w:rPr>
        <w:t xml:space="preserve"> radiation in the domain of 20</w:t>
      </w:r>
      <m:oMath>
        <m:r>
          <w:rPr>
            <w:rFonts w:ascii="Cambria Math" w:hAnsi="Cambria Math" w:cs="Times New Roman"/>
            <w:sz w:val="24"/>
            <w:szCs w:val="24"/>
          </w:rPr>
          <m:t>°</m:t>
        </m:r>
        <m:r>
          <m:rPr>
            <m:sty m:val="p"/>
          </m:rPr>
          <w:rPr>
            <w:rFonts w:ascii="Cambria Math" w:hAnsi="Cambria Math" w:cs="Times New Roman"/>
            <w:sz w:val="24"/>
            <w:szCs w:val="24"/>
          </w:rPr>
          <m:t>-</m:t>
        </m:r>
      </m:oMath>
      <w:r w:rsidRPr="005814D4">
        <w:rPr>
          <w:rFonts w:ascii="Times New Roman" w:hAnsi="Times New Roman" w:cs="Times New Roman"/>
          <w:sz w:val="24"/>
          <w:szCs w:val="24"/>
        </w:rPr>
        <w:t>80</w:t>
      </w:r>
      <m:oMath>
        <m:r>
          <w:rPr>
            <w:rFonts w:ascii="Cambria Math" w:hAnsi="Cambria Math" w:cs="Times New Roman"/>
            <w:sz w:val="24"/>
            <w:szCs w:val="24"/>
          </w:rPr>
          <m:t>°</m:t>
        </m:r>
      </m:oMath>
      <w:r w:rsidRPr="005814D4">
        <w:rPr>
          <w:rFonts w:ascii="Times New Roman" w:eastAsiaTheme="minorEastAsia" w:hAnsi="Times New Roman" w:cs="Times New Roman"/>
          <w:sz w:val="24"/>
          <w:szCs w:val="24"/>
        </w:rPr>
        <w:t>. Scanning electron microscopy (JEOL SEM Japan operated at 5 kV) was employed to characterize the surface morphology of all samples.</w:t>
      </w:r>
    </w:p>
    <w:p w14:paraId="5CA663F2" w14:textId="77777777" w:rsidR="00A57198" w:rsidRPr="005814D4" w:rsidRDefault="00047BA6">
      <w:pPr>
        <w:spacing w:after="0" w:line="360" w:lineRule="auto"/>
        <w:jc w:val="both"/>
        <w:rPr>
          <w:rFonts w:ascii="Times New Roman" w:hAnsi="Times New Roman" w:cs="Times New Roman"/>
          <w:b/>
          <w:iCs/>
          <w:sz w:val="26"/>
          <w:szCs w:val="26"/>
        </w:rPr>
      </w:pPr>
      <w:r w:rsidRPr="005814D4">
        <w:rPr>
          <w:rFonts w:ascii="Times New Roman" w:hAnsi="Times New Roman" w:cs="Times New Roman"/>
          <w:b/>
          <w:iCs/>
          <w:sz w:val="26"/>
          <w:szCs w:val="26"/>
        </w:rPr>
        <w:t>2</w:t>
      </w:r>
      <w:r w:rsidR="00BA6B05" w:rsidRPr="005814D4">
        <w:rPr>
          <w:rFonts w:ascii="Times New Roman" w:hAnsi="Times New Roman" w:cs="Times New Roman"/>
          <w:b/>
          <w:iCs/>
          <w:sz w:val="26"/>
          <w:szCs w:val="26"/>
        </w:rPr>
        <w:t>.</w:t>
      </w:r>
      <w:r w:rsidR="00BA6B05" w:rsidRPr="005814D4">
        <w:rPr>
          <w:rFonts w:ascii="Times New Roman" w:hAnsi="Times New Roman" w:cs="Times New Roman"/>
          <w:b/>
          <w:iCs/>
          <w:sz w:val="26"/>
          <w:szCs w:val="26"/>
        </w:rPr>
        <w:tab/>
        <w:t>Photocatalytic Activities</w:t>
      </w:r>
    </w:p>
    <w:p w14:paraId="76552289" w14:textId="74E354ED" w:rsidR="00A57198" w:rsidRPr="005814D4" w:rsidRDefault="00047BA6">
      <w:pPr>
        <w:spacing w:after="0" w:line="360" w:lineRule="auto"/>
        <w:jc w:val="both"/>
        <w:rPr>
          <w:rFonts w:ascii="Times New Roman" w:hAnsi="Times New Roman" w:cs="Times New Roman"/>
          <w:b/>
          <w:i/>
          <w:sz w:val="24"/>
          <w:szCs w:val="24"/>
        </w:rPr>
      </w:pPr>
      <w:r w:rsidRPr="005814D4">
        <w:rPr>
          <w:rFonts w:ascii="Times New Roman" w:hAnsi="Times New Roman" w:cs="Times New Roman"/>
          <w:b/>
          <w:i/>
          <w:sz w:val="24"/>
          <w:szCs w:val="24"/>
        </w:rPr>
        <w:t>2</w:t>
      </w:r>
      <w:r w:rsidR="006D59BE" w:rsidRPr="005814D4">
        <w:rPr>
          <w:rFonts w:ascii="Times New Roman" w:hAnsi="Times New Roman" w:cs="Times New Roman"/>
          <w:b/>
          <w:i/>
          <w:sz w:val="24"/>
          <w:szCs w:val="24"/>
        </w:rPr>
        <w:t>.1</w:t>
      </w:r>
      <w:r w:rsidR="00AC2ED6" w:rsidRPr="005814D4">
        <w:rPr>
          <w:rFonts w:ascii="Times New Roman" w:hAnsi="Times New Roman" w:cs="Times New Roman"/>
          <w:b/>
          <w:i/>
          <w:sz w:val="24"/>
          <w:szCs w:val="24"/>
        </w:rPr>
        <w:t>.</w:t>
      </w:r>
      <w:r w:rsidR="006D59BE" w:rsidRPr="005814D4">
        <w:rPr>
          <w:rFonts w:ascii="Times New Roman" w:hAnsi="Times New Roman" w:cs="Times New Roman"/>
          <w:b/>
          <w:i/>
          <w:sz w:val="24"/>
          <w:szCs w:val="24"/>
        </w:rPr>
        <w:tab/>
        <w:t>Photocatalysis by Pristine ZnO Nanostructures</w:t>
      </w:r>
    </w:p>
    <w:p w14:paraId="3B1AE9FD" w14:textId="170CA853" w:rsidR="00A57198" w:rsidRDefault="006D59BE">
      <w:pPr>
        <w:autoSpaceDE w:val="0"/>
        <w:autoSpaceDN w:val="0"/>
        <w:adjustRightInd w:val="0"/>
        <w:spacing w:after="0" w:line="360" w:lineRule="auto"/>
        <w:ind w:firstLine="720"/>
        <w:jc w:val="both"/>
        <w:rPr>
          <w:rFonts w:ascii="Times New Roman" w:hAnsi="Times New Roman" w:cs="Times New Roman"/>
          <w:sz w:val="24"/>
          <w:szCs w:val="24"/>
        </w:rPr>
      </w:pPr>
      <w:r w:rsidRPr="005814D4">
        <w:rPr>
          <w:rFonts w:ascii="Times New Roman" w:hAnsi="Times New Roman" w:cs="Times New Roman"/>
          <w:sz w:val="24"/>
          <w:szCs w:val="24"/>
        </w:rPr>
        <w:t>The result</w:t>
      </w:r>
      <w:r w:rsidR="00807C8D" w:rsidRPr="005814D4">
        <w:rPr>
          <w:rFonts w:ascii="Times New Roman" w:hAnsi="Times New Roman" w:cs="Times New Roman"/>
          <w:sz w:val="24"/>
          <w:szCs w:val="24"/>
        </w:rPr>
        <w:t>s</w:t>
      </w:r>
      <w:r w:rsidRPr="005814D4">
        <w:rPr>
          <w:rFonts w:ascii="Times New Roman" w:hAnsi="Times New Roman" w:cs="Times New Roman"/>
          <w:sz w:val="24"/>
          <w:szCs w:val="24"/>
        </w:rPr>
        <w:t xml:space="preserve"> of MB photode</w:t>
      </w:r>
      <w:r w:rsidR="00807C8D" w:rsidRPr="005814D4">
        <w:rPr>
          <w:rFonts w:ascii="Times New Roman" w:hAnsi="Times New Roman" w:cs="Times New Roman"/>
          <w:sz w:val="24"/>
          <w:szCs w:val="24"/>
        </w:rPr>
        <w:t>gradation by pristine ZnO NSs are</w:t>
      </w:r>
      <w:r w:rsidRPr="005814D4">
        <w:rPr>
          <w:rFonts w:ascii="Times New Roman" w:hAnsi="Times New Roman" w:cs="Times New Roman"/>
          <w:sz w:val="24"/>
          <w:szCs w:val="24"/>
        </w:rPr>
        <w:t xml:space="preserve"> given in </w:t>
      </w:r>
      <w:r w:rsidR="005D5CFA" w:rsidRPr="005814D4">
        <w:rPr>
          <w:rFonts w:ascii="Times New Roman" w:eastAsiaTheme="minorEastAsia" w:hAnsi="Times New Roman" w:cs="Times New Roman"/>
          <w:b/>
          <w:sz w:val="24"/>
          <w:szCs w:val="24"/>
        </w:rPr>
        <w:t>Figure</w:t>
      </w:r>
      <w:r w:rsidRPr="005814D4">
        <w:rPr>
          <w:rFonts w:ascii="Times New Roman" w:eastAsiaTheme="minorEastAsia" w:hAnsi="Times New Roman" w:cs="Times New Roman"/>
          <w:b/>
          <w:sz w:val="24"/>
          <w:szCs w:val="24"/>
        </w:rPr>
        <w:t xml:space="preserve"> </w:t>
      </w:r>
      <w:r w:rsidR="00F24ACE" w:rsidRPr="005814D4">
        <w:rPr>
          <w:rFonts w:ascii="Times New Roman" w:eastAsiaTheme="minorEastAsia" w:hAnsi="Times New Roman" w:cs="Times New Roman"/>
          <w:b/>
          <w:sz w:val="24"/>
          <w:szCs w:val="24"/>
        </w:rPr>
        <w:t>S</w:t>
      </w:r>
      <w:r w:rsidRPr="005814D4">
        <w:rPr>
          <w:rFonts w:ascii="Times New Roman" w:eastAsiaTheme="minorEastAsia" w:hAnsi="Times New Roman" w:cs="Times New Roman"/>
          <w:b/>
          <w:sz w:val="24"/>
          <w:szCs w:val="24"/>
        </w:rPr>
        <w:t>1</w:t>
      </w:r>
      <w:r w:rsidRPr="005814D4">
        <w:rPr>
          <w:rFonts w:ascii="Times New Roman" w:eastAsiaTheme="minorEastAsia" w:hAnsi="Times New Roman" w:cs="Times New Roman"/>
          <w:sz w:val="24"/>
          <w:szCs w:val="24"/>
        </w:rPr>
        <w:t xml:space="preserve">. </w:t>
      </w:r>
      <w:r w:rsidRPr="005814D4">
        <w:rPr>
          <w:rFonts w:ascii="Times New Roman" w:hAnsi="Times New Roman" w:cs="Times New Roman"/>
          <w:sz w:val="24"/>
          <w:szCs w:val="24"/>
        </w:rPr>
        <w:t>Since</w:t>
      </w:r>
      <w:r>
        <w:rPr>
          <w:rFonts w:ascii="Times New Roman" w:hAnsi="Times New Roman" w:cs="Times New Roman"/>
          <w:sz w:val="24"/>
          <w:szCs w:val="24"/>
        </w:rPr>
        <w:t xml:space="preserve"> electron-hole pairs are not produced in ZnO due to its broad </w:t>
      </w:r>
      <w:r>
        <w:rPr>
          <w:rFonts w:ascii="Times New Roman" w:hAnsi="Times New Roman" w:cs="Times New Roman"/>
          <w:i/>
          <w:sz w:val="24"/>
          <w:szCs w:val="24"/>
        </w:rPr>
        <w:t>E</w:t>
      </w:r>
      <w:r>
        <w:rPr>
          <w:rFonts w:ascii="Times New Roman" w:hAnsi="Times New Roman" w:cs="Times New Roman"/>
          <w:i/>
          <w:sz w:val="24"/>
          <w:szCs w:val="24"/>
          <w:vertAlign w:val="subscript"/>
        </w:rPr>
        <w:t>g</w:t>
      </w:r>
      <w:r w:rsidR="00CB5E6D">
        <w:rPr>
          <w:rFonts w:ascii="Times New Roman" w:hAnsi="Times New Roman" w:cs="Times New Roman"/>
          <w:sz w:val="24"/>
          <w:szCs w:val="24"/>
        </w:rPr>
        <w:t>, so its</w:t>
      </w:r>
      <w:r>
        <w:rPr>
          <w:rFonts w:ascii="Times New Roman" w:hAnsi="Times New Roman" w:cs="Times New Roman"/>
          <w:sz w:val="24"/>
          <w:szCs w:val="24"/>
        </w:rPr>
        <w:t xml:space="preserve"> photocatalytic performance is limited. The </w:t>
      </w:r>
      <w:r w:rsidR="00DE544F">
        <w:rPr>
          <w:rFonts w:ascii="Times New Roman" w:hAnsi="Times New Roman" w:cs="Times New Roman"/>
          <w:sz w:val="24"/>
          <w:szCs w:val="24"/>
        </w:rPr>
        <w:t>merely</w:t>
      </w:r>
      <w:r>
        <w:rPr>
          <w:rFonts w:ascii="Times New Roman" w:hAnsi="Times New Roman" w:cs="Times New Roman"/>
          <w:sz w:val="24"/>
          <w:szCs w:val="24"/>
        </w:rPr>
        <w:t xml:space="preserve"> chances of high efficiency are due to UV light which contributes only 5% in the energy spectrum </w:t>
      </w:r>
      <w:r>
        <w:rPr>
          <w:rFonts w:ascii="Times New Roman" w:hAnsi="Times New Roman" w:cs="Times New Roman"/>
          <w:sz w:val="24"/>
          <w:szCs w:val="24"/>
        </w:rPr>
        <w:fldChar w:fldCharType="begin"/>
      </w:r>
      <w:r w:rsidR="002B1C07">
        <w:rPr>
          <w:rFonts w:ascii="Times New Roman" w:hAnsi="Times New Roman" w:cs="Times New Roman"/>
          <w:sz w:val="24"/>
          <w:szCs w:val="24"/>
        </w:rPr>
        <w:instrText xml:space="preserve"> ADDIN EN.CITE &lt;EndNote&gt;&lt;Cite&gt;&lt;Author&gt;Rafique&lt;/Author&gt;&lt;Year&gt;2020&lt;/Year&gt;&lt;RecNum&gt;4&lt;/RecNum&gt;&lt;DisplayText&gt;(Rafique et al., 2020)&lt;/DisplayText&gt;&lt;record&gt;&lt;rec-number&gt;4&lt;/rec-number&gt;&lt;foreign-keys&gt;&lt;key app="EN" db-id="2v0derzf20dwadevx00xadr6pr0zpv02xd29" timestamp="1628665304"&gt;4&lt;/key&gt;&lt;/foreign-keys&gt;&lt;ref-type name="Journal Article"&gt;17&lt;/ref-type&gt;&lt;contributors&gt;&lt;authors&gt;&lt;author&gt;Rafique, Muhammad&lt;/author&gt;&lt;author&gt;Hamza, Muhammad&lt;/author&gt;&lt;author&gt;Tahir, Muhammad Bilal&lt;/author&gt;&lt;author&gt;Muhammad, Shabbir&lt;/author&gt;&lt;author&gt;Al-Sehemi, Abdullah G&lt;/author&gt;&lt;/authors&gt;&lt;/contributors&gt;&lt;titles&gt;&lt;title&gt;Facile hydrothermal synthesis of highly efficient and visible light-driven Ni-doped V 2 O 5 photocatalyst for degradation of Rhodamine B dye&lt;/title&gt;&lt;secondary-title&gt;Journal of Materials Science: Materials in Electronics&lt;/secondary-title&gt;&lt;/titles&gt;&lt;periodical&gt;&lt;full-title&gt;Journal of Materials Science: Materials in Electronics&lt;/full-title&gt;&lt;/periodical&gt;&lt;pages&gt;12913-12925&lt;/pages&gt;&lt;volume&gt;31&lt;/volume&gt;&lt;number&gt;15&lt;/number&gt;&lt;dates&gt;&lt;year&gt;2020&lt;/year&gt;&lt;/dates&gt;&lt;isbn&gt;1573-482X&lt;/isbn&gt;&lt;urls&gt;&lt;/urls&gt;&lt;/record&gt;&lt;/Cite&gt;&lt;/EndNote&gt;</w:instrText>
      </w:r>
      <w:r>
        <w:rPr>
          <w:rFonts w:ascii="Times New Roman" w:hAnsi="Times New Roman" w:cs="Times New Roman"/>
          <w:sz w:val="24"/>
          <w:szCs w:val="24"/>
        </w:rPr>
        <w:fldChar w:fldCharType="separate"/>
      </w:r>
      <w:r w:rsidR="002B1C07">
        <w:rPr>
          <w:rFonts w:ascii="Times New Roman" w:hAnsi="Times New Roman" w:cs="Times New Roman"/>
          <w:noProof/>
          <w:sz w:val="24"/>
          <w:szCs w:val="24"/>
        </w:rPr>
        <w:t>(Rafique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ZnO NSs possess few surface imperfections and few disorders. Therefore, the slow charge transfer over grain boundaries occurs due to potential barrier lying at the interface between ZnO grain boundaries which results in the fast charge recombination </w:t>
      </w:r>
      <w:r>
        <w:rPr>
          <w:rFonts w:ascii="Times New Roman" w:hAnsi="Times New Roman" w:cs="Times New Roman"/>
          <w:sz w:val="24"/>
          <w:szCs w:val="24"/>
        </w:rPr>
        <w:fldChar w:fldCharType="begin"/>
      </w:r>
      <w:r w:rsidR="002B1C07">
        <w:rPr>
          <w:rFonts w:ascii="Times New Roman" w:hAnsi="Times New Roman" w:cs="Times New Roman"/>
          <w:sz w:val="24"/>
          <w:szCs w:val="24"/>
        </w:rPr>
        <w:instrText xml:space="preserve"> ADDIN EN.CITE &lt;EndNote&gt;&lt;Cite&gt;&lt;Author&gt;Rodwihok&lt;/Author&gt;&lt;Year&gt;2019&lt;/Year&gt;&lt;RecNum&gt;15&lt;/RecNum&gt;&lt;DisplayText&gt;(Rodwihok et al., 2019)&lt;/DisplayText&gt;&lt;record&gt;&lt;rec-number&gt;15&lt;/rec-number&gt;&lt;foreign-keys&gt;&lt;key app="EN" db-id="2v0derzf20dwadevx00xadr6pr0zpv02xd29" timestamp="1633536775"&gt;15&lt;/key&gt;&lt;/foreign-keys&gt;&lt;ref-type name="Journal Article"&gt;17&lt;/ref-type&gt;&lt;contributors&gt;&lt;authors&gt;&lt;author&gt;Rodwihok, Chatchai&lt;/author&gt;&lt;author&gt;Wongratanaphisan, Duangmanee&lt;/author&gt;&lt;author&gt;Thi Ngo, Yen Linh&lt;/author&gt;&lt;author&gt;Khandelwal, Mahima&lt;/author&gt;&lt;author&gt;Hur, Seung Hyun&lt;/author&gt;&lt;author&gt;Chung, Jin Suk&lt;/author&gt;&lt;/authors&gt;&lt;/contributors&gt;&lt;titles&gt;&lt;title&gt;Effect of GO additive in ZnO/rGO nanocomposites with enhanced photosensitivity and photocatalytic activity&lt;/title&gt;&lt;secondary-title&gt;Nanomaterials&lt;/secondary-title&gt;&lt;/titles&gt;&lt;periodical&gt;&lt;full-title&gt;Nanomaterials&lt;/full-title&gt;&lt;/periodical&gt;&lt;pages&gt;1441&lt;/pages&gt;&lt;volume&gt;9&lt;/volume&gt;&lt;number&gt;10&lt;/number&gt;&lt;dates&gt;&lt;year&gt;2019&lt;/year&gt;&lt;/dates&gt;&lt;urls&gt;&lt;/urls&gt;&lt;/record&gt;&lt;/Cite&gt;&lt;/EndNote&gt;</w:instrText>
      </w:r>
      <w:r>
        <w:rPr>
          <w:rFonts w:ascii="Times New Roman" w:hAnsi="Times New Roman" w:cs="Times New Roman"/>
          <w:sz w:val="24"/>
          <w:szCs w:val="24"/>
        </w:rPr>
        <w:fldChar w:fldCharType="separate"/>
      </w:r>
      <w:r w:rsidR="002B1C07">
        <w:rPr>
          <w:rFonts w:ascii="Times New Roman" w:hAnsi="Times New Roman" w:cs="Times New Roman"/>
          <w:noProof/>
          <w:sz w:val="24"/>
          <w:szCs w:val="24"/>
        </w:rPr>
        <w:t>(Rodwihok et al., 2019)</w:t>
      </w:r>
      <w:r>
        <w:rPr>
          <w:rFonts w:ascii="Times New Roman" w:hAnsi="Times New Roman" w:cs="Times New Roman"/>
          <w:sz w:val="24"/>
          <w:szCs w:val="24"/>
        </w:rPr>
        <w:fldChar w:fldCharType="end"/>
      </w:r>
      <w:r>
        <w:rPr>
          <w:rFonts w:ascii="Times New Roman" w:hAnsi="Times New Roman" w:cs="Times New Roman"/>
          <w:sz w:val="24"/>
          <w:szCs w:val="24"/>
        </w:rPr>
        <w:t>. The basic me</w:t>
      </w:r>
      <w:r w:rsidR="00F65EB3">
        <w:rPr>
          <w:rFonts w:ascii="Times New Roman" w:hAnsi="Times New Roman" w:cs="Times New Roman"/>
          <w:sz w:val="24"/>
          <w:szCs w:val="24"/>
        </w:rPr>
        <w:t>chanism in the photocatalysis by</w:t>
      </w:r>
      <w:r>
        <w:rPr>
          <w:rFonts w:ascii="Times New Roman" w:hAnsi="Times New Roman" w:cs="Times New Roman"/>
          <w:sz w:val="24"/>
          <w:szCs w:val="24"/>
        </w:rPr>
        <w:t xml:space="preserve"> pristine ZnO NSs is given below in the reaction equation form;</w:t>
      </w:r>
    </w:p>
    <w:p w14:paraId="128F7172" w14:textId="77777777" w:rsidR="00A57198" w:rsidRDefault="00A57198">
      <w:pPr>
        <w:spacing w:after="0" w:line="360" w:lineRule="auto"/>
        <w:ind w:firstLine="720"/>
        <w:jc w:val="both"/>
        <w:rPr>
          <w:rFonts w:ascii="Times New Roman" w:hAnsi="Times New Roman" w:cs="Times New Roman"/>
          <w:sz w:val="24"/>
          <w:szCs w:val="26"/>
        </w:rPr>
      </w:pPr>
    </w:p>
    <w:p w14:paraId="23FFD06C" w14:textId="77777777" w:rsidR="00A57198" w:rsidRDefault="006D59BE">
      <w:pPr>
        <w:spacing w:after="0" w:line="360" w:lineRule="auto"/>
        <w:ind w:firstLine="720"/>
        <w:jc w:val="both"/>
        <w:rPr>
          <w:rFonts w:ascii="Times New Roman" w:eastAsiaTheme="minorEastAsia" w:hAnsi="Times New Roman" w:cs="Times New Roman"/>
          <w:i/>
          <w:sz w:val="24"/>
          <w:szCs w:val="26"/>
        </w:rPr>
      </w:pPr>
      <w:r>
        <w:rPr>
          <w:rFonts w:ascii="Times New Roman" w:hAnsi="Times New Roman" w:cs="Times New Roman"/>
          <w:i/>
          <w:sz w:val="24"/>
          <w:szCs w:val="26"/>
        </w:rPr>
        <w:t xml:space="preserve">                                    </w:t>
      </w:r>
      <w:r>
        <w:rPr>
          <w:rFonts w:ascii="Times New Roman" w:hAnsi="Times New Roman" w:cs="Times New Roman"/>
          <w:b/>
          <w:i/>
          <w:sz w:val="24"/>
          <w:szCs w:val="26"/>
        </w:rPr>
        <w:t>ZnO + hν</w:t>
      </w:r>
      <m:oMath>
        <m:r>
          <m:rPr>
            <m:sty m:val="bi"/>
          </m:rPr>
          <w:rPr>
            <w:rFonts w:ascii="Cambria Math" w:hAnsi="Cambria Math" w:cs="Times New Roman"/>
            <w:sz w:val="24"/>
            <w:szCs w:val="26"/>
          </w:rPr>
          <m:t xml:space="preserve"> </m:t>
        </m:r>
        <m:r>
          <m:rPr>
            <m:sty m:val="bi"/>
          </m:rPr>
          <w:rPr>
            <w:rFonts w:ascii="Cambria Math" w:hAnsi="Times New Roman" w:cs="Times New Roman"/>
            <w:sz w:val="24"/>
            <w:szCs w:val="26"/>
          </w:rPr>
          <m:t>→</m:t>
        </m:r>
      </m:oMath>
      <w:r>
        <w:rPr>
          <w:rFonts w:ascii="Times New Roman" w:eastAsiaTheme="minorEastAsia" w:hAnsi="Times New Roman" w:cs="Times New Roman"/>
          <w:b/>
          <w:i/>
          <w:sz w:val="24"/>
          <w:szCs w:val="26"/>
        </w:rPr>
        <w:t xml:space="preserve"> ZnO (</w:t>
      </w:r>
      <m:oMath>
        <m:sSup>
          <m:sSupPr>
            <m:ctrlPr>
              <w:rPr>
                <w:rFonts w:ascii="Cambria Math" w:eastAsiaTheme="minorEastAsia" w:hAnsi="Times New Roman" w:cs="Times New Roman"/>
                <w:b/>
                <w:i/>
                <w:sz w:val="24"/>
                <w:szCs w:val="26"/>
              </w:rPr>
            </m:ctrlPr>
          </m:sSupPr>
          <m:e>
            <m:sSub>
              <m:sSubPr>
                <m:ctrlPr>
                  <w:rPr>
                    <w:rFonts w:ascii="Cambria Math" w:eastAsiaTheme="minorEastAsia" w:hAnsi="Times New Roman" w:cs="Times New Roman"/>
                    <w:b/>
                    <w:i/>
                    <w:sz w:val="24"/>
                    <w:szCs w:val="26"/>
                  </w:rPr>
                </m:ctrlPr>
              </m:sSubPr>
              <m:e>
                <m:r>
                  <m:rPr>
                    <m:sty m:val="bi"/>
                  </m:rPr>
                  <w:rPr>
                    <w:rFonts w:ascii="Cambria Math" w:eastAsiaTheme="minorEastAsia" w:hAnsi="Cambria Math" w:cs="Times New Roman"/>
                    <w:sz w:val="24"/>
                    <w:szCs w:val="26"/>
                  </w:rPr>
                  <m:t>e</m:t>
                </m:r>
              </m:e>
              <m:sub>
                <m:r>
                  <m:rPr>
                    <m:sty m:val="bi"/>
                  </m:rPr>
                  <w:rPr>
                    <w:rFonts w:ascii="Cambria Math" w:eastAsiaTheme="minorEastAsia" w:hAnsi="Cambria Math" w:cs="Times New Roman"/>
                    <w:sz w:val="24"/>
                    <w:szCs w:val="26"/>
                  </w:rPr>
                  <m:t>CB</m:t>
                </m:r>
              </m:sub>
            </m:sSub>
          </m:e>
          <m:sup>
            <m:r>
              <m:rPr>
                <m:sty m:val="bi"/>
              </m:rPr>
              <w:rPr>
                <w:rFonts w:ascii="Cambria Math" w:eastAsiaTheme="minorEastAsia" w:hAnsi="Cambria Math" w:cs="Times New Roman"/>
                <w:sz w:val="24"/>
                <w:szCs w:val="26"/>
              </w:rPr>
              <m:t>-</m:t>
            </m:r>
          </m:sup>
        </m:sSup>
        <m:sSup>
          <m:sSupPr>
            <m:ctrlPr>
              <w:rPr>
                <w:rFonts w:ascii="Cambria Math" w:eastAsiaTheme="minorEastAsia" w:hAnsi="Times New Roman" w:cs="Times New Roman"/>
                <w:b/>
                <w:i/>
                <w:sz w:val="24"/>
                <w:szCs w:val="26"/>
              </w:rPr>
            </m:ctrlPr>
          </m:sSupPr>
          <m:e>
            <m:r>
              <m:rPr>
                <m:sty m:val="bi"/>
              </m:rPr>
              <w:rPr>
                <w:rFonts w:ascii="Cambria Math" w:eastAsiaTheme="minorEastAsia" w:hAnsi="Times New Roman" w:cs="Times New Roman"/>
                <w:sz w:val="24"/>
                <w:szCs w:val="26"/>
              </w:rPr>
              <m:t xml:space="preserve">+ </m:t>
            </m:r>
            <m:sSub>
              <m:sSubPr>
                <m:ctrlPr>
                  <w:rPr>
                    <w:rFonts w:ascii="Cambria Math" w:eastAsiaTheme="minorEastAsia" w:hAnsi="Times New Roman" w:cs="Times New Roman"/>
                    <w:b/>
                    <w:i/>
                    <w:sz w:val="24"/>
                    <w:szCs w:val="26"/>
                  </w:rPr>
                </m:ctrlPr>
              </m:sSubPr>
              <m:e>
                <m:r>
                  <m:rPr>
                    <m:sty m:val="bi"/>
                  </m:rPr>
                  <w:rPr>
                    <w:rFonts w:ascii="Cambria Math" w:eastAsiaTheme="minorEastAsia" w:hAnsi="Cambria Math" w:cs="Times New Roman"/>
                    <w:sz w:val="24"/>
                    <w:szCs w:val="26"/>
                  </w:rPr>
                  <m:t>h</m:t>
                </m:r>
              </m:e>
              <m:sub>
                <m:r>
                  <m:rPr>
                    <m:sty m:val="bi"/>
                  </m:rPr>
                  <w:rPr>
                    <w:rFonts w:ascii="Cambria Math" w:eastAsiaTheme="minorEastAsia" w:hAnsi="Cambria Math" w:cs="Times New Roman"/>
                    <w:sz w:val="24"/>
                    <w:szCs w:val="26"/>
                  </w:rPr>
                  <m:t>VB</m:t>
                </m:r>
              </m:sub>
            </m:sSub>
          </m:e>
          <m:sup>
            <m:r>
              <m:rPr>
                <m:sty m:val="bi"/>
              </m:rPr>
              <w:rPr>
                <w:rFonts w:ascii="Cambria Math" w:eastAsiaTheme="minorEastAsia" w:hAnsi="Times New Roman" w:cs="Times New Roman"/>
                <w:sz w:val="24"/>
                <w:szCs w:val="26"/>
              </w:rPr>
              <m:t>+</m:t>
            </m:r>
          </m:sup>
        </m:sSup>
      </m:oMath>
      <w:r>
        <w:rPr>
          <w:rFonts w:ascii="Times New Roman" w:eastAsiaTheme="minorEastAsia" w:hAnsi="Times New Roman" w:cs="Times New Roman"/>
          <w:b/>
          <w:i/>
          <w:sz w:val="24"/>
          <w:szCs w:val="26"/>
        </w:rPr>
        <w:t>)</w:t>
      </w:r>
      <w:r>
        <w:rPr>
          <w:rFonts w:ascii="Times New Roman" w:eastAsiaTheme="minorEastAsia" w:hAnsi="Times New Roman" w:cs="Times New Roman"/>
          <w:i/>
          <w:sz w:val="24"/>
          <w:szCs w:val="26"/>
        </w:rPr>
        <w:t xml:space="preserve">                                       </w:t>
      </w:r>
      <w:r>
        <w:rPr>
          <w:rFonts w:ascii="Times New Roman" w:eastAsiaTheme="minorEastAsia" w:hAnsi="Times New Roman" w:cs="Times New Roman"/>
          <w:sz w:val="24"/>
          <w:szCs w:val="26"/>
        </w:rPr>
        <w:t>(1)</w:t>
      </w:r>
    </w:p>
    <w:p w14:paraId="27EB86F1" w14:textId="77777777" w:rsidR="00A57198" w:rsidRDefault="006D59BE">
      <w:pPr>
        <w:spacing w:after="0" w:line="360" w:lineRule="auto"/>
        <w:ind w:firstLine="720"/>
        <w:jc w:val="both"/>
        <w:rPr>
          <w:rFonts w:ascii="Times New Roman" w:eastAsiaTheme="minorEastAsia" w:hAnsi="Times New Roman" w:cs="Times New Roman"/>
          <w:sz w:val="24"/>
          <w:szCs w:val="26"/>
        </w:rPr>
      </w:pPr>
      <w:r>
        <w:rPr>
          <w:rFonts w:ascii="Times New Roman" w:eastAsiaTheme="minorEastAsia" w:hAnsi="Times New Roman" w:cs="Times New Roman"/>
          <w:b/>
          <w:i/>
          <w:sz w:val="24"/>
          <w:szCs w:val="26"/>
        </w:rPr>
        <w:lastRenderedPageBreak/>
        <w:t xml:space="preserve">                                 </w:t>
      </w:r>
      <m:oMath>
        <m:sSup>
          <m:sSupPr>
            <m:ctrlPr>
              <w:rPr>
                <w:rFonts w:ascii="Cambria Math" w:eastAsiaTheme="minorEastAsia" w:hAnsi="Times New Roman" w:cs="Times New Roman"/>
                <w:b/>
                <w:i/>
                <w:sz w:val="24"/>
                <w:szCs w:val="26"/>
              </w:rPr>
            </m:ctrlPr>
          </m:sSupPr>
          <m:e>
            <m:sSub>
              <m:sSubPr>
                <m:ctrlPr>
                  <w:rPr>
                    <w:rFonts w:ascii="Cambria Math" w:eastAsiaTheme="minorEastAsia" w:hAnsi="Times New Roman" w:cs="Times New Roman"/>
                    <w:b/>
                    <w:i/>
                    <w:sz w:val="24"/>
                    <w:szCs w:val="26"/>
                  </w:rPr>
                </m:ctrlPr>
              </m:sSubPr>
              <m:e>
                <m:r>
                  <m:rPr>
                    <m:sty m:val="bi"/>
                  </m:rPr>
                  <w:rPr>
                    <w:rFonts w:ascii="Cambria Math" w:eastAsiaTheme="minorEastAsia" w:hAnsi="Cambria Math" w:cs="Times New Roman"/>
                    <w:sz w:val="24"/>
                    <w:szCs w:val="26"/>
                  </w:rPr>
                  <m:t>h</m:t>
                </m:r>
              </m:e>
              <m:sub>
                <m:r>
                  <m:rPr>
                    <m:sty m:val="bi"/>
                  </m:rPr>
                  <w:rPr>
                    <w:rFonts w:ascii="Cambria Math" w:eastAsiaTheme="minorEastAsia" w:hAnsi="Cambria Math" w:cs="Times New Roman"/>
                    <w:sz w:val="24"/>
                    <w:szCs w:val="26"/>
                  </w:rPr>
                  <m:t>VB</m:t>
                </m:r>
              </m:sub>
            </m:sSub>
          </m:e>
          <m:sup>
            <m:r>
              <m:rPr>
                <m:sty m:val="bi"/>
              </m:rPr>
              <w:rPr>
                <w:rFonts w:ascii="Cambria Math" w:eastAsiaTheme="minorEastAsia" w:hAnsi="Times New Roman" w:cs="Times New Roman"/>
                <w:sz w:val="24"/>
                <w:szCs w:val="26"/>
              </w:rPr>
              <m:t>+</m:t>
            </m:r>
          </m:sup>
        </m:sSup>
      </m:oMath>
      <w:r>
        <w:rPr>
          <w:rFonts w:ascii="Times New Roman" w:eastAsiaTheme="minorEastAsia" w:hAnsi="Times New Roman" w:cs="Times New Roman"/>
          <w:b/>
          <w:i/>
          <w:sz w:val="24"/>
          <w:szCs w:val="26"/>
        </w:rPr>
        <w:t xml:space="preserve"> + MB </w:t>
      </w:r>
      <m:oMath>
        <m:r>
          <m:rPr>
            <m:sty m:val="bi"/>
          </m:rPr>
          <w:rPr>
            <w:rFonts w:ascii="Cambria Math" w:hAnsi="Times New Roman" w:cs="Times New Roman"/>
            <w:sz w:val="24"/>
            <w:szCs w:val="26"/>
          </w:rPr>
          <m:t>→</m:t>
        </m:r>
      </m:oMath>
      <w:r>
        <w:rPr>
          <w:rFonts w:ascii="Times New Roman" w:eastAsiaTheme="minorEastAsia" w:hAnsi="Times New Roman" w:cs="Times New Roman"/>
          <w:b/>
          <w:i/>
          <w:sz w:val="24"/>
          <w:szCs w:val="26"/>
        </w:rPr>
        <w:t xml:space="preserve"> MB oxidation</w:t>
      </w:r>
      <w:r>
        <w:rPr>
          <w:rFonts w:ascii="Times New Roman" w:eastAsiaTheme="minorEastAsia" w:hAnsi="Times New Roman" w:cs="Times New Roman"/>
          <w:i/>
          <w:sz w:val="24"/>
          <w:szCs w:val="26"/>
        </w:rPr>
        <w:t xml:space="preserve">                                                </w:t>
      </w:r>
      <w:r>
        <w:rPr>
          <w:rFonts w:ascii="Times New Roman" w:eastAsiaTheme="minorEastAsia" w:hAnsi="Times New Roman" w:cs="Times New Roman"/>
          <w:sz w:val="24"/>
          <w:szCs w:val="26"/>
        </w:rPr>
        <w:t>(2)</w:t>
      </w:r>
    </w:p>
    <w:p w14:paraId="11A49EE0" w14:textId="77777777" w:rsidR="00A57198" w:rsidRDefault="006D59BE">
      <w:pPr>
        <w:spacing w:after="0" w:line="360" w:lineRule="auto"/>
        <w:jc w:val="both"/>
        <w:rPr>
          <w:rFonts w:ascii="Times New Roman" w:eastAsiaTheme="minorEastAsia" w:hAnsi="Times New Roman" w:cs="Times New Roman"/>
          <w:sz w:val="24"/>
          <w:szCs w:val="26"/>
        </w:rPr>
      </w:pPr>
      <w:r>
        <w:rPr>
          <w:rFonts w:ascii="Times New Roman" w:eastAsiaTheme="minorEastAsia" w:hAnsi="Times New Roman" w:cs="Times New Roman"/>
          <w:sz w:val="24"/>
          <w:szCs w:val="26"/>
        </w:rPr>
        <w:t xml:space="preserve">                                             </w:t>
      </w:r>
      <m:oMath>
        <m:sSup>
          <m:sSupPr>
            <m:ctrlPr>
              <w:rPr>
                <w:rFonts w:ascii="Cambria Math" w:eastAsiaTheme="minorEastAsia" w:hAnsi="Times New Roman" w:cs="Times New Roman"/>
                <w:b/>
                <w:i/>
                <w:sz w:val="24"/>
                <w:szCs w:val="26"/>
              </w:rPr>
            </m:ctrlPr>
          </m:sSupPr>
          <m:e>
            <m:sSub>
              <m:sSubPr>
                <m:ctrlPr>
                  <w:rPr>
                    <w:rFonts w:ascii="Cambria Math" w:eastAsiaTheme="minorEastAsia" w:hAnsi="Times New Roman" w:cs="Times New Roman"/>
                    <w:b/>
                    <w:i/>
                    <w:sz w:val="24"/>
                    <w:szCs w:val="26"/>
                  </w:rPr>
                </m:ctrlPr>
              </m:sSubPr>
              <m:e>
                <m:r>
                  <m:rPr>
                    <m:sty m:val="bi"/>
                  </m:rPr>
                  <w:rPr>
                    <w:rFonts w:ascii="Cambria Math" w:eastAsiaTheme="minorEastAsia" w:hAnsi="Cambria Math" w:cs="Times New Roman"/>
                    <w:sz w:val="24"/>
                    <w:szCs w:val="26"/>
                  </w:rPr>
                  <m:t>h</m:t>
                </m:r>
              </m:e>
              <m:sub>
                <m:r>
                  <m:rPr>
                    <m:sty m:val="bi"/>
                  </m:rPr>
                  <w:rPr>
                    <w:rFonts w:ascii="Cambria Math" w:eastAsiaTheme="minorEastAsia" w:hAnsi="Cambria Math" w:cs="Times New Roman"/>
                    <w:sz w:val="24"/>
                    <w:szCs w:val="26"/>
                  </w:rPr>
                  <m:t>VB</m:t>
                </m:r>
              </m:sub>
            </m:sSub>
          </m:e>
          <m:sup>
            <m:r>
              <m:rPr>
                <m:sty m:val="bi"/>
              </m:rPr>
              <w:rPr>
                <w:rFonts w:ascii="Cambria Math" w:eastAsiaTheme="minorEastAsia" w:hAnsi="Times New Roman" w:cs="Times New Roman"/>
                <w:sz w:val="24"/>
                <w:szCs w:val="26"/>
              </w:rPr>
              <m:t>+</m:t>
            </m:r>
          </m:sup>
        </m:sSup>
      </m:oMath>
      <w:r>
        <w:rPr>
          <w:rFonts w:ascii="Times New Roman" w:eastAsiaTheme="minorEastAsia" w:hAnsi="Times New Roman" w:cs="Times New Roman"/>
          <w:b/>
          <w:i/>
          <w:sz w:val="24"/>
          <w:szCs w:val="26"/>
        </w:rPr>
        <w:t xml:space="preserve"> + H</w:t>
      </w:r>
      <w:r>
        <w:rPr>
          <w:rFonts w:ascii="Times New Roman" w:eastAsiaTheme="minorEastAsia" w:hAnsi="Times New Roman" w:cs="Times New Roman"/>
          <w:b/>
          <w:i/>
          <w:sz w:val="24"/>
          <w:szCs w:val="26"/>
          <w:vertAlign w:val="subscript"/>
        </w:rPr>
        <w:t>2</w:t>
      </w:r>
      <w:r>
        <w:rPr>
          <w:rFonts w:ascii="Times New Roman" w:eastAsiaTheme="minorEastAsia" w:hAnsi="Times New Roman" w:cs="Times New Roman"/>
          <w:b/>
          <w:i/>
          <w:sz w:val="24"/>
          <w:szCs w:val="26"/>
        </w:rPr>
        <w:t xml:space="preserve">O </w:t>
      </w:r>
      <m:oMath>
        <m:r>
          <m:rPr>
            <m:sty m:val="bi"/>
          </m:rPr>
          <w:rPr>
            <w:rFonts w:ascii="Cambria Math" w:hAnsi="Times New Roman" w:cs="Times New Roman"/>
            <w:sz w:val="24"/>
            <w:szCs w:val="26"/>
          </w:rPr>
          <m:t>→</m:t>
        </m:r>
      </m:oMath>
      <w:r>
        <w:rPr>
          <w:rFonts w:ascii="Times New Roman" w:eastAsiaTheme="minorEastAsia" w:hAnsi="Times New Roman" w:cs="Times New Roman"/>
          <w:b/>
          <w:i/>
          <w:sz w:val="24"/>
          <w:szCs w:val="26"/>
        </w:rPr>
        <w:t xml:space="preserve"> H</w:t>
      </w:r>
      <w:r>
        <w:rPr>
          <w:rFonts w:ascii="Times New Roman" w:eastAsiaTheme="minorEastAsia" w:hAnsi="Times New Roman" w:cs="Times New Roman"/>
          <w:b/>
          <w:i/>
          <w:sz w:val="24"/>
          <w:szCs w:val="26"/>
          <w:vertAlign w:val="superscript"/>
        </w:rPr>
        <w:t>+</w:t>
      </w:r>
      <w:r>
        <w:rPr>
          <w:rFonts w:ascii="Times New Roman" w:eastAsiaTheme="minorEastAsia" w:hAnsi="Times New Roman" w:cs="Times New Roman"/>
          <w:b/>
          <w:i/>
          <w:sz w:val="24"/>
          <w:szCs w:val="26"/>
        </w:rPr>
        <w:t xml:space="preserve"> + OH</w:t>
      </w:r>
      <w:r>
        <w:rPr>
          <w:rFonts w:ascii="Times New Roman" w:eastAsiaTheme="minorEastAsia" w:hAnsi="Times New Roman" w:cs="Times New Roman"/>
          <w:b/>
          <w:i/>
          <w:sz w:val="24"/>
          <w:szCs w:val="26"/>
          <w:vertAlign w:val="superscript"/>
        </w:rPr>
        <w:t>*</w:t>
      </w:r>
      <w:r>
        <w:rPr>
          <w:rFonts w:ascii="Times New Roman" w:eastAsiaTheme="minorEastAsia" w:hAnsi="Times New Roman" w:cs="Times New Roman"/>
          <w:sz w:val="24"/>
          <w:szCs w:val="26"/>
        </w:rPr>
        <w:t xml:space="preserve">                                                      (3)</w:t>
      </w:r>
    </w:p>
    <w:p w14:paraId="736FAA40" w14:textId="77777777" w:rsidR="00A57198" w:rsidRDefault="006D59BE">
      <w:pPr>
        <w:spacing w:after="0" w:line="360" w:lineRule="auto"/>
        <w:ind w:firstLine="720"/>
        <w:jc w:val="both"/>
        <w:rPr>
          <w:rFonts w:ascii="Times New Roman" w:eastAsiaTheme="minorEastAsia" w:hAnsi="Times New Roman" w:cs="Times New Roman"/>
          <w:sz w:val="24"/>
          <w:szCs w:val="26"/>
        </w:rPr>
      </w:pPr>
      <w:r>
        <w:rPr>
          <w:rFonts w:ascii="Times New Roman" w:eastAsiaTheme="minorEastAsia" w:hAnsi="Times New Roman" w:cs="Times New Roman"/>
          <w:i/>
          <w:sz w:val="24"/>
          <w:szCs w:val="26"/>
        </w:rPr>
        <w:t xml:space="preserve">                                  </w:t>
      </w:r>
      <w:r>
        <w:rPr>
          <w:rFonts w:ascii="Times New Roman" w:eastAsiaTheme="minorEastAsia" w:hAnsi="Times New Roman" w:cs="Times New Roman"/>
          <w:b/>
          <w:i/>
          <w:sz w:val="24"/>
          <w:szCs w:val="26"/>
        </w:rPr>
        <w:t>OH</w:t>
      </w:r>
      <w:r>
        <w:rPr>
          <w:rFonts w:ascii="Times New Roman" w:eastAsiaTheme="minorEastAsia" w:hAnsi="Times New Roman" w:cs="Times New Roman"/>
          <w:b/>
          <w:i/>
          <w:sz w:val="24"/>
          <w:szCs w:val="26"/>
          <w:vertAlign w:val="superscript"/>
        </w:rPr>
        <w:t>*</w:t>
      </w:r>
      <w:r>
        <w:rPr>
          <w:rFonts w:ascii="Times New Roman" w:eastAsiaTheme="minorEastAsia" w:hAnsi="Times New Roman" w:cs="Times New Roman"/>
          <w:b/>
          <w:i/>
          <w:sz w:val="24"/>
          <w:szCs w:val="26"/>
        </w:rPr>
        <w:t xml:space="preserve"> + MB </w:t>
      </w:r>
      <m:oMath>
        <m:r>
          <m:rPr>
            <m:sty m:val="bi"/>
          </m:rPr>
          <w:rPr>
            <w:rFonts w:ascii="Cambria Math" w:hAnsi="Times New Roman" w:cs="Times New Roman"/>
            <w:sz w:val="24"/>
            <w:szCs w:val="26"/>
          </w:rPr>
          <m:t>→</m:t>
        </m:r>
      </m:oMath>
      <w:r>
        <w:rPr>
          <w:rFonts w:ascii="Times New Roman" w:eastAsiaTheme="minorEastAsia" w:hAnsi="Times New Roman" w:cs="Times New Roman"/>
          <w:b/>
          <w:i/>
          <w:sz w:val="24"/>
          <w:szCs w:val="26"/>
        </w:rPr>
        <w:t xml:space="preserve"> MB degradation</w:t>
      </w:r>
      <w:r>
        <w:rPr>
          <w:rFonts w:ascii="Times New Roman" w:eastAsiaTheme="minorEastAsia" w:hAnsi="Times New Roman" w:cs="Times New Roman"/>
          <w:i/>
          <w:sz w:val="24"/>
          <w:szCs w:val="26"/>
        </w:rPr>
        <w:t xml:space="preserve"> </w:t>
      </w:r>
      <w:r w:rsidR="00C418B7">
        <w:rPr>
          <w:rFonts w:ascii="Times New Roman" w:eastAsiaTheme="minorEastAsia" w:hAnsi="Times New Roman" w:cs="Times New Roman"/>
          <w:i/>
          <w:sz w:val="24"/>
          <w:szCs w:val="26"/>
        </w:rPr>
        <w:t xml:space="preserve">    </w:t>
      </w:r>
      <w:r>
        <w:rPr>
          <w:rFonts w:ascii="Times New Roman" w:eastAsiaTheme="minorEastAsia" w:hAnsi="Times New Roman" w:cs="Times New Roman"/>
          <w:sz w:val="24"/>
          <w:szCs w:val="26"/>
        </w:rPr>
        <w:t xml:space="preserve">                                       (4)</w:t>
      </w:r>
    </w:p>
    <w:p w14:paraId="1DE33FE7" w14:textId="77777777" w:rsidR="00A57198" w:rsidRDefault="00A57198">
      <w:pPr>
        <w:spacing w:after="0" w:line="360" w:lineRule="auto"/>
        <w:ind w:firstLine="720"/>
        <w:jc w:val="both"/>
        <w:rPr>
          <w:rFonts w:ascii="Times New Roman" w:eastAsiaTheme="minorEastAsia" w:hAnsi="Times New Roman" w:cs="Times New Roman"/>
          <w:sz w:val="24"/>
          <w:szCs w:val="26"/>
        </w:rPr>
      </w:pPr>
    </w:p>
    <w:p w14:paraId="32175510" w14:textId="41F4F21D" w:rsidR="00A57198" w:rsidRDefault="006D59BE">
      <w:pPr>
        <w:spacing w:after="0" w:line="360" w:lineRule="auto"/>
        <w:ind w:firstLine="720"/>
        <w:jc w:val="both"/>
        <w:rPr>
          <w:rFonts w:ascii="Times New Roman" w:hAnsi="Times New Roman" w:cs="Times New Roman"/>
          <w:sz w:val="24"/>
          <w:szCs w:val="26"/>
        </w:rPr>
      </w:pPr>
      <w:r>
        <w:rPr>
          <w:rFonts w:ascii="Times New Roman" w:hAnsi="Times New Roman" w:cs="Times New Roman"/>
          <w:sz w:val="24"/>
          <w:szCs w:val="26"/>
        </w:rPr>
        <w:t>The efficiency of pristine ZnO NSs is 87% with the rate constant (</w:t>
      </w:r>
      <w:r>
        <w:rPr>
          <w:rFonts w:ascii="Times New Roman" w:hAnsi="Times New Roman" w:cs="Times New Roman"/>
          <w:i/>
          <w:sz w:val="24"/>
          <w:szCs w:val="26"/>
        </w:rPr>
        <w:t>k</w:t>
      </w:r>
      <w:r>
        <w:rPr>
          <w:rFonts w:ascii="Times New Roman" w:hAnsi="Times New Roman" w:cs="Times New Roman"/>
          <w:sz w:val="24"/>
          <w:szCs w:val="26"/>
        </w:rPr>
        <w:t>) and degradation factor (</w:t>
      </w:r>
      <w:r>
        <w:rPr>
          <w:rFonts w:ascii="Times New Roman" w:hAnsi="Times New Roman" w:cs="Times New Roman"/>
          <w:i/>
          <w:sz w:val="24"/>
          <w:szCs w:val="26"/>
        </w:rPr>
        <w:t>R</w:t>
      </w:r>
      <w:r>
        <w:rPr>
          <w:rFonts w:ascii="Times New Roman" w:hAnsi="Times New Roman" w:cs="Times New Roman"/>
          <w:i/>
          <w:sz w:val="24"/>
          <w:szCs w:val="26"/>
          <w:vertAlign w:val="superscript"/>
        </w:rPr>
        <w:t>2</w:t>
      </w:r>
      <w:r>
        <w:rPr>
          <w:rFonts w:ascii="Times New Roman" w:hAnsi="Times New Roman" w:cs="Times New Roman"/>
          <w:sz w:val="24"/>
          <w:szCs w:val="26"/>
        </w:rPr>
        <w:t>) value are found to be 0.012 min</w:t>
      </w:r>
      <w:r>
        <w:rPr>
          <w:rFonts w:ascii="Times New Roman" w:hAnsi="Times New Roman" w:cs="Times New Roman"/>
          <w:sz w:val="24"/>
          <w:szCs w:val="26"/>
          <w:vertAlign w:val="superscript"/>
        </w:rPr>
        <w:t>-1</w:t>
      </w:r>
      <w:r>
        <w:rPr>
          <w:rFonts w:ascii="Times New Roman" w:hAnsi="Times New Roman" w:cs="Times New Roman"/>
          <w:sz w:val="24"/>
          <w:szCs w:val="26"/>
        </w:rPr>
        <w:t xml:space="preserve"> and 0.970</w:t>
      </w:r>
      <w:r w:rsidR="00F65EB3">
        <w:rPr>
          <w:rFonts w:ascii="Times New Roman" w:hAnsi="Times New Roman" w:cs="Times New Roman"/>
          <w:sz w:val="24"/>
          <w:szCs w:val="26"/>
        </w:rPr>
        <w:t>,</w:t>
      </w:r>
      <w:r>
        <w:rPr>
          <w:rFonts w:ascii="Times New Roman" w:hAnsi="Times New Roman" w:cs="Times New Roman"/>
          <w:sz w:val="24"/>
          <w:szCs w:val="26"/>
        </w:rPr>
        <w:t xml:space="preserve"> respectively. </w:t>
      </w:r>
      <w:r w:rsidR="005D5CFA">
        <w:rPr>
          <w:rFonts w:ascii="Times New Roman" w:hAnsi="Times New Roman" w:cs="Times New Roman"/>
          <w:b/>
          <w:sz w:val="24"/>
          <w:szCs w:val="26"/>
        </w:rPr>
        <w:t xml:space="preserve">Figure </w:t>
      </w:r>
      <w:r w:rsidR="00385249" w:rsidRPr="00D35507">
        <w:rPr>
          <w:rFonts w:ascii="Times New Roman" w:hAnsi="Times New Roman" w:cs="Times New Roman"/>
          <w:b/>
          <w:sz w:val="24"/>
          <w:szCs w:val="26"/>
        </w:rPr>
        <w:t>S</w:t>
      </w:r>
      <w:r w:rsidR="005D5CFA" w:rsidRPr="00D35507">
        <w:rPr>
          <w:rFonts w:ascii="Times New Roman" w:hAnsi="Times New Roman" w:cs="Times New Roman"/>
          <w:b/>
          <w:sz w:val="24"/>
          <w:szCs w:val="26"/>
        </w:rPr>
        <w:t>1</w:t>
      </w:r>
      <w:r w:rsidRPr="00D35507">
        <w:rPr>
          <w:rFonts w:ascii="Times New Roman" w:hAnsi="Times New Roman" w:cs="Times New Roman"/>
          <w:sz w:val="24"/>
          <w:szCs w:val="26"/>
        </w:rPr>
        <w:t xml:space="preserve"> is showing the recycli</w:t>
      </w:r>
      <w:r w:rsidR="00ED17CF" w:rsidRPr="00D35507">
        <w:rPr>
          <w:rFonts w:ascii="Times New Roman" w:hAnsi="Times New Roman" w:cs="Times New Roman"/>
          <w:sz w:val="24"/>
          <w:szCs w:val="26"/>
        </w:rPr>
        <w:t xml:space="preserve">ng graphs of pristine ZnO NSs. </w:t>
      </w:r>
      <w:r w:rsidR="00510DA7" w:rsidRPr="00D35507">
        <w:rPr>
          <w:rFonts w:ascii="Times New Roman" w:hAnsi="Times New Roman" w:cs="Times New Roman"/>
          <w:sz w:val="24"/>
          <w:szCs w:val="26"/>
        </w:rPr>
        <w:t>Certainly</w:t>
      </w:r>
      <w:r w:rsidR="00510DA7">
        <w:rPr>
          <w:rFonts w:ascii="Times New Roman" w:hAnsi="Times New Roman" w:cs="Times New Roman"/>
          <w:sz w:val="24"/>
          <w:szCs w:val="26"/>
        </w:rPr>
        <w:t>,</w:t>
      </w:r>
      <w:r w:rsidR="00ED17CF" w:rsidRPr="00D35507">
        <w:rPr>
          <w:rFonts w:ascii="Times New Roman" w:hAnsi="Times New Roman" w:cs="Times New Roman"/>
          <w:sz w:val="24"/>
          <w:szCs w:val="26"/>
        </w:rPr>
        <w:t xml:space="preserve"> the photocatalytic efficiency is</w:t>
      </w:r>
      <w:r w:rsidRPr="00D35507">
        <w:rPr>
          <w:rFonts w:ascii="Times New Roman" w:hAnsi="Times New Roman" w:cs="Times New Roman"/>
          <w:sz w:val="24"/>
          <w:szCs w:val="26"/>
        </w:rPr>
        <w:t xml:space="preserve"> reduced from first recycle to third recycle</w:t>
      </w:r>
      <w:r w:rsidR="00371B42" w:rsidRPr="00D35507">
        <w:rPr>
          <w:rFonts w:ascii="Times New Roman" w:hAnsi="Times New Roman" w:cs="Times New Roman"/>
          <w:sz w:val="24"/>
          <w:szCs w:val="26"/>
        </w:rPr>
        <w:t>, as clear from</w:t>
      </w:r>
      <w:r w:rsidRPr="00D35507">
        <w:rPr>
          <w:rFonts w:ascii="Times New Roman" w:hAnsi="Times New Roman" w:cs="Times New Roman"/>
          <w:sz w:val="24"/>
          <w:szCs w:val="26"/>
        </w:rPr>
        <w:t xml:space="preserve"> </w:t>
      </w:r>
      <w:r w:rsidR="007A36B7" w:rsidRPr="00D35507">
        <w:rPr>
          <w:rFonts w:ascii="Times New Roman" w:hAnsi="Times New Roman" w:cs="Times New Roman"/>
          <w:b/>
          <w:sz w:val="24"/>
          <w:szCs w:val="26"/>
        </w:rPr>
        <w:t>Figure</w:t>
      </w:r>
      <w:r w:rsidR="00ED17CF" w:rsidRPr="00D35507">
        <w:rPr>
          <w:rFonts w:ascii="Times New Roman" w:hAnsi="Times New Roman" w:cs="Times New Roman"/>
          <w:b/>
          <w:sz w:val="24"/>
          <w:szCs w:val="26"/>
        </w:rPr>
        <w:t xml:space="preserve"> </w:t>
      </w:r>
      <w:r w:rsidR="00385249" w:rsidRPr="00D35507">
        <w:rPr>
          <w:rFonts w:ascii="Times New Roman" w:hAnsi="Times New Roman" w:cs="Times New Roman"/>
          <w:b/>
          <w:sz w:val="24"/>
          <w:szCs w:val="26"/>
        </w:rPr>
        <w:t>S</w:t>
      </w:r>
      <w:r w:rsidR="00ED17CF" w:rsidRPr="00D35507">
        <w:rPr>
          <w:rFonts w:ascii="Times New Roman" w:hAnsi="Times New Roman" w:cs="Times New Roman"/>
          <w:b/>
          <w:sz w:val="24"/>
          <w:szCs w:val="26"/>
        </w:rPr>
        <w:t>1</w:t>
      </w:r>
      <w:r w:rsidRPr="00D35507">
        <w:rPr>
          <w:rFonts w:ascii="Times New Roman" w:hAnsi="Times New Roman" w:cs="Times New Roman"/>
          <w:sz w:val="24"/>
          <w:szCs w:val="26"/>
        </w:rPr>
        <w:t>.</w:t>
      </w:r>
    </w:p>
    <w:p w14:paraId="44271FFA" w14:textId="77777777" w:rsidR="00ED17CF" w:rsidRDefault="00ED17CF">
      <w:pPr>
        <w:spacing w:after="0" w:line="360" w:lineRule="auto"/>
        <w:ind w:firstLine="720"/>
        <w:jc w:val="both"/>
        <w:rPr>
          <w:rFonts w:ascii="Times New Roman" w:hAnsi="Times New Roman" w:cs="Times New Roman"/>
          <w:sz w:val="24"/>
          <w:szCs w:val="26"/>
        </w:rPr>
      </w:pPr>
    </w:p>
    <w:p w14:paraId="2C029981" w14:textId="77777777" w:rsidR="00A57198" w:rsidRDefault="006D59BE">
      <w:pPr>
        <w:spacing w:after="0" w:line="360" w:lineRule="auto"/>
        <w:ind w:firstLine="720"/>
        <w:jc w:val="center"/>
        <w:rPr>
          <w:rFonts w:ascii="Times New Roman" w:hAnsi="Times New Roman" w:cs="Times New Roman"/>
          <w:sz w:val="24"/>
          <w:szCs w:val="26"/>
        </w:rPr>
      </w:pPr>
      <w:r>
        <w:rPr>
          <w:rFonts w:ascii="Times New Roman" w:hAnsi="Times New Roman" w:cs="Times New Roman"/>
          <w:noProof/>
          <w:sz w:val="24"/>
          <w:szCs w:val="26"/>
        </w:rPr>
        <w:drawing>
          <wp:inline distT="0" distB="0" distL="114300" distR="114300" wp14:anchorId="7B0CBD23" wp14:editId="32C0EC30">
            <wp:extent cx="4297680" cy="3278505"/>
            <wp:effectExtent l="0" t="0" r="7620" b="17145"/>
            <wp:docPr id="4" name="Picture 4" descr="pc z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c zno"/>
                    <pic:cNvPicPr>
                      <a:picLocks noChangeAspect="1"/>
                    </pic:cNvPicPr>
                  </pic:nvPicPr>
                  <pic:blipFill>
                    <a:blip r:embed="rId7"/>
                    <a:srcRect l="10770" t="1844" r="16845"/>
                    <a:stretch>
                      <a:fillRect/>
                    </a:stretch>
                  </pic:blipFill>
                  <pic:spPr>
                    <a:xfrm>
                      <a:off x="0" y="0"/>
                      <a:ext cx="4297680" cy="3278505"/>
                    </a:xfrm>
                    <a:prstGeom prst="rect">
                      <a:avLst/>
                    </a:prstGeom>
                  </pic:spPr>
                </pic:pic>
              </a:graphicData>
            </a:graphic>
          </wp:inline>
        </w:drawing>
      </w:r>
    </w:p>
    <w:p w14:paraId="520F2A6A" w14:textId="031A0B09" w:rsidR="00717711" w:rsidRPr="00A352F2" w:rsidRDefault="00ED17CF" w:rsidP="00A352F2">
      <w:pPr>
        <w:pStyle w:val="Heading2"/>
        <w:spacing w:before="0" w:beforeAutospacing="0" w:after="0" w:afterAutospacing="0" w:line="276" w:lineRule="auto"/>
        <w:jc w:val="both"/>
        <w:rPr>
          <w:b w:val="0"/>
          <w:bCs w:val="0"/>
          <w:sz w:val="24"/>
          <w:szCs w:val="24"/>
        </w:rPr>
      </w:pPr>
      <w:r>
        <w:rPr>
          <w:sz w:val="24"/>
          <w:szCs w:val="24"/>
        </w:rPr>
        <w:t>Figure</w:t>
      </w:r>
      <w:r w:rsidR="006D59BE">
        <w:rPr>
          <w:sz w:val="24"/>
          <w:szCs w:val="24"/>
        </w:rPr>
        <w:t xml:space="preserve"> </w:t>
      </w:r>
      <w:r w:rsidR="00385249" w:rsidRPr="009471DA">
        <w:rPr>
          <w:sz w:val="24"/>
          <w:szCs w:val="24"/>
        </w:rPr>
        <w:t>S</w:t>
      </w:r>
      <w:r w:rsidR="006D59BE" w:rsidRPr="009471DA">
        <w:rPr>
          <w:sz w:val="24"/>
          <w:szCs w:val="48"/>
        </w:rPr>
        <w:t>1</w:t>
      </w:r>
      <w:r w:rsidR="006D59BE">
        <w:rPr>
          <w:sz w:val="24"/>
          <w:szCs w:val="48"/>
        </w:rPr>
        <w:t xml:space="preserve">. </w:t>
      </w:r>
      <w:r w:rsidR="00717711" w:rsidRPr="00A352F2">
        <w:rPr>
          <w:b w:val="0"/>
          <w:bCs w:val="0"/>
          <w:sz w:val="24"/>
          <w:szCs w:val="24"/>
        </w:rPr>
        <w:t xml:space="preserve">(a) UV-vis spectra of MB with </w:t>
      </w:r>
      <w:r w:rsidR="00717711" w:rsidRPr="00A352F2">
        <w:rPr>
          <w:b w:val="0"/>
          <w:bCs w:val="0"/>
          <w:sz w:val="24"/>
          <w:szCs w:val="24"/>
        </w:rPr>
        <w:t xml:space="preserve">pristine </w:t>
      </w:r>
      <w:r w:rsidR="00717711" w:rsidRPr="00A352F2">
        <w:rPr>
          <w:b w:val="0"/>
          <w:bCs w:val="0"/>
          <w:sz w:val="24"/>
          <w:szCs w:val="24"/>
        </w:rPr>
        <w:t>ZnO</w:t>
      </w:r>
      <w:r w:rsidR="00717711" w:rsidRPr="00A352F2">
        <w:rPr>
          <w:b w:val="0"/>
          <w:bCs w:val="0"/>
          <w:sz w:val="24"/>
          <w:szCs w:val="24"/>
        </w:rPr>
        <w:t xml:space="preserve"> NSs</w:t>
      </w:r>
      <w:r w:rsidR="00717711" w:rsidRPr="00A352F2">
        <w:rPr>
          <w:b w:val="0"/>
          <w:bCs w:val="0"/>
          <w:sz w:val="24"/>
          <w:szCs w:val="24"/>
        </w:rPr>
        <w:t xml:space="preserve"> as photocatalysts during the degradation process under sunlight exposure and (b-d) their reusability tests for SPC activity.</w:t>
      </w:r>
    </w:p>
    <w:p w14:paraId="05F3B270" w14:textId="77777777" w:rsidR="00717711" w:rsidRDefault="00717711">
      <w:pPr>
        <w:spacing w:after="0" w:line="360" w:lineRule="auto"/>
        <w:jc w:val="both"/>
        <w:rPr>
          <w:rFonts w:ascii="Times New Roman" w:hAnsi="Times New Roman" w:cs="Times New Roman"/>
          <w:b/>
          <w:i/>
          <w:sz w:val="24"/>
          <w:szCs w:val="24"/>
        </w:rPr>
      </w:pPr>
    </w:p>
    <w:p w14:paraId="572195CA" w14:textId="3E956FED" w:rsidR="00A57198" w:rsidRPr="00B15232" w:rsidRDefault="00047BA6">
      <w:pPr>
        <w:spacing w:after="0" w:line="360" w:lineRule="auto"/>
        <w:jc w:val="both"/>
        <w:rPr>
          <w:rFonts w:ascii="Times New Roman" w:hAnsi="Times New Roman" w:cs="Times New Roman"/>
          <w:b/>
          <w:i/>
          <w:sz w:val="24"/>
          <w:szCs w:val="24"/>
        </w:rPr>
      </w:pPr>
      <w:r w:rsidRPr="00B15232">
        <w:rPr>
          <w:rFonts w:ascii="Times New Roman" w:hAnsi="Times New Roman" w:cs="Times New Roman"/>
          <w:b/>
          <w:i/>
          <w:sz w:val="24"/>
          <w:szCs w:val="24"/>
        </w:rPr>
        <w:t>2</w:t>
      </w:r>
      <w:r w:rsidR="006D59BE" w:rsidRPr="00B15232">
        <w:rPr>
          <w:rFonts w:ascii="Times New Roman" w:hAnsi="Times New Roman" w:cs="Times New Roman"/>
          <w:b/>
          <w:i/>
          <w:sz w:val="24"/>
          <w:szCs w:val="24"/>
        </w:rPr>
        <w:t>.2</w:t>
      </w:r>
      <w:r w:rsidR="00B15232" w:rsidRPr="00B15232">
        <w:rPr>
          <w:rFonts w:ascii="Times New Roman" w:hAnsi="Times New Roman" w:cs="Times New Roman"/>
          <w:b/>
          <w:i/>
          <w:sz w:val="24"/>
          <w:szCs w:val="24"/>
        </w:rPr>
        <w:t>.</w:t>
      </w:r>
      <w:r w:rsidR="006D59BE" w:rsidRPr="00B15232">
        <w:rPr>
          <w:rFonts w:ascii="Times New Roman" w:hAnsi="Times New Roman" w:cs="Times New Roman"/>
          <w:b/>
          <w:i/>
          <w:sz w:val="24"/>
          <w:szCs w:val="24"/>
        </w:rPr>
        <w:tab/>
        <w:t xml:space="preserve">Photocatalysis by ZnO/rGO </w:t>
      </w:r>
      <w:r w:rsidR="005B44E1" w:rsidRPr="00B15232">
        <w:rPr>
          <w:rFonts w:ascii="Times New Roman" w:hAnsi="Times New Roman" w:cs="Times New Roman"/>
          <w:b/>
          <w:i/>
          <w:sz w:val="24"/>
          <w:szCs w:val="24"/>
        </w:rPr>
        <w:t xml:space="preserve">Binary </w:t>
      </w:r>
      <w:r w:rsidR="006D59BE" w:rsidRPr="00B15232">
        <w:rPr>
          <w:rFonts w:ascii="Times New Roman" w:hAnsi="Times New Roman" w:cs="Times New Roman"/>
          <w:b/>
          <w:i/>
          <w:sz w:val="24"/>
          <w:szCs w:val="24"/>
        </w:rPr>
        <w:t>Nanocomposites</w:t>
      </w:r>
    </w:p>
    <w:p w14:paraId="3E7C5953" w14:textId="6DCD55C0" w:rsidR="00A57198" w:rsidRDefault="006D59BE">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 enhance the photodegradation efficiency of pristine ZnO NSs, BNCs had been synthesized hydrothermally. </w:t>
      </w:r>
      <w:r w:rsidR="00F46300">
        <w:rPr>
          <w:rFonts w:ascii="Times New Roman" w:hAnsi="Times New Roman" w:cs="Times New Roman"/>
          <w:sz w:val="24"/>
          <w:szCs w:val="24"/>
        </w:rPr>
        <w:t>The ZnO NSs</w:t>
      </w:r>
      <w:r>
        <w:rPr>
          <w:rFonts w:ascii="Times New Roman" w:hAnsi="Times New Roman" w:cs="Times New Roman"/>
          <w:sz w:val="24"/>
          <w:szCs w:val="24"/>
        </w:rPr>
        <w:t xml:space="preserve"> wrinkled on the rGO layer</w:t>
      </w:r>
      <w:r w:rsidR="00F46300">
        <w:rPr>
          <w:rFonts w:ascii="Times New Roman" w:hAnsi="Times New Roman" w:cs="Times New Roman"/>
          <w:sz w:val="24"/>
          <w:szCs w:val="24"/>
        </w:rPr>
        <w:t>s are responsible to transfer</w:t>
      </w:r>
      <w:r>
        <w:rPr>
          <w:rFonts w:ascii="Times New Roman" w:hAnsi="Times New Roman" w:cs="Times New Roman"/>
          <w:sz w:val="24"/>
          <w:szCs w:val="24"/>
        </w:rPr>
        <w:t xml:space="preserve"> the electron</w:t>
      </w:r>
      <w:r w:rsidR="00F46300">
        <w:rPr>
          <w:rFonts w:ascii="Times New Roman" w:hAnsi="Times New Roman" w:cs="Times New Roman"/>
          <w:sz w:val="24"/>
          <w:szCs w:val="24"/>
        </w:rPr>
        <w:t>s</w:t>
      </w:r>
      <w:r>
        <w:rPr>
          <w:rFonts w:ascii="Times New Roman" w:hAnsi="Times New Roman" w:cs="Times New Roman"/>
          <w:sz w:val="24"/>
          <w:szCs w:val="24"/>
        </w:rPr>
        <w:t xml:space="preserve"> from conduction band (CB) of ZnO NSs to the conductive rGO sheet</w:t>
      </w:r>
      <w:r w:rsidR="00F46300">
        <w:rPr>
          <w:rFonts w:ascii="Times New Roman" w:hAnsi="Times New Roman" w:cs="Times New Roman"/>
          <w:sz w:val="24"/>
          <w:szCs w:val="24"/>
        </w:rPr>
        <w:t xml:space="preserve"> under sunlight exposure</w:t>
      </w:r>
      <w:r>
        <w:rPr>
          <w:rFonts w:ascii="Times New Roman" w:hAnsi="Times New Roman" w:cs="Times New Roman"/>
          <w:sz w:val="24"/>
          <w:szCs w:val="24"/>
        </w:rPr>
        <w:t>. As the size of BNCs photocatalyst reduces due to the addition of rGO in ZnO NSs, the surface to volume ratio also enhances</w:t>
      </w:r>
      <w:r w:rsidR="00F46300">
        <w:rPr>
          <w:rFonts w:ascii="Times New Roman" w:hAnsi="Times New Roman" w:cs="Times New Roman"/>
          <w:sz w:val="24"/>
          <w:szCs w:val="24"/>
        </w:rPr>
        <w:t>, hence</w:t>
      </w:r>
      <w:r>
        <w:rPr>
          <w:rFonts w:ascii="Times New Roman" w:hAnsi="Times New Roman" w:cs="Times New Roman"/>
          <w:sz w:val="24"/>
          <w:szCs w:val="24"/>
        </w:rPr>
        <w:t xml:space="preserve"> resulting in the improved charge separation. The chemical reaction</w:t>
      </w:r>
      <w:r w:rsidR="00065A86">
        <w:rPr>
          <w:rFonts w:ascii="Times New Roman" w:hAnsi="Times New Roman" w:cs="Times New Roman"/>
          <w:sz w:val="24"/>
          <w:szCs w:val="24"/>
        </w:rPr>
        <w:t>s</w:t>
      </w:r>
      <w:r>
        <w:rPr>
          <w:rFonts w:ascii="Times New Roman" w:hAnsi="Times New Roman" w:cs="Times New Roman"/>
          <w:sz w:val="24"/>
          <w:szCs w:val="24"/>
        </w:rPr>
        <w:t xml:space="preserve"> of this process </w:t>
      </w:r>
      <w:r w:rsidR="00065A86">
        <w:rPr>
          <w:rFonts w:ascii="Times New Roman" w:hAnsi="Times New Roman" w:cs="Times New Roman"/>
          <w:sz w:val="24"/>
          <w:szCs w:val="24"/>
        </w:rPr>
        <w:t>are</w:t>
      </w:r>
      <w:r>
        <w:rPr>
          <w:rFonts w:ascii="Times New Roman" w:hAnsi="Times New Roman" w:cs="Times New Roman"/>
          <w:sz w:val="24"/>
          <w:szCs w:val="24"/>
        </w:rPr>
        <w:t xml:space="preserve"> given below;</w:t>
      </w:r>
    </w:p>
    <w:p w14:paraId="437B910E" w14:textId="77777777" w:rsidR="00A57198" w:rsidRDefault="00A57198">
      <w:pPr>
        <w:autoSpaceDE w:val="0"/>
        <w:autoSpaceDN w:val="0"/>
        <w:adjustRightInd w:val="0"/>
        <w:spacing w:after="0" w:line="360" w:lineRule="auto"/>
        <w:ind w:firstLine="720"/>
        <w:jc w:val="both"/>
        <w:rPr>
          <w:rFonts w:ascii="Times New Roman" w:hAnsi="Times New Roman" w:cs="Times New Roman"/>
          <w:b/>
          <w:sz w:val="24"/>
          <w:szCs w:val="24"/>
        </w:rPr>
      </w:pPr>
    </w:p>
    <w:p w14:paraId="76789FFF" w14:textId="77777777" w:rsidR="00A57198" w:rsidRDefault="006D59BE">
      <w:pPr>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b/>
          <w:i/>
          <w:sz w:val="24"/>
          <w:szCs w:val="24"/>
        </w:rPr>
        <w:t xml:space="preserve">                                          ZnO/rGO</w:t>
      </w:r>
      <m:oMath>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h</m:t>
        </m:r>
        <m:r>
          <m:rPr>
            <m:sty m:val="bi"/>
          </m:rPr>
          <w:rPr>
            <w:rFonts w:ascii="Cambria Math" w:hAnsi="Times New Roman" w:cs="Times New Roman"/>
            <w:sz w:val="24"/>
            <w:szCs w:val="24"/>
          </w:rPr>
          <m:t xml:space="preserve">ν  </m:t>
        </m:r>
        <m:r>
          <m:rPr>
            <m:sty m:val="bi"/>
          </m:rPr>
          <w:rPr>
            <w:rFonts w:ascii="Cambria Math" w:hAnsi="Times New Roman" w:cs="Times New Roman"/>
            <w:sz w:val="24"/>
            <w:szCs w:val="24"/>
          </w:rPr>
          <m:t>→</m:t>
        </m:r>
      </m:oMath>
      <w:r>
        <w:rPr>
          <w:rFonts w:ascii="Times New Roman" w:eastAsiaTheme="minorEastAsia" w:hAnsi="Times New Roman" w:cs="Times New Roman"/>
          <w:b/>
          <w:i/>
          <w:sz w:val="24"/>
          <w:szCs w:val="24"/>
        </w:rPr>
        <w:t xml:space="preserve"> ZnO/rGO </w:t>
      </w:r>
      <m:oMath>
        <m:r>
          <m:rPr>
            <m:sty m:val="bi"/>
          </m:rPr>
          <w:rPr>
            <w:rFonts w:ascii="Cambria Math" w:hAnsi="Times New Roman" w:cs="Times New Roman"/>
            <w:sz w:val="24"/>
            <w:szCs w:val="24"/>
          </w:rPr>
          <m:t xml:space="preserve"> (</m:t>
        </m:r>
        <m:sSup>
          <m:sSupPr>
            <m:ctrlPr>
              <w:rPr>
                <w:rFonts w:ascii="Cambria Math" w:hAnsi="Times New Roman" w:cs="Times New Roman"/>
                <w:b/>
                <w:i/>
                <w:sz w:val="24"/>
                <w:szCs w:val="24"/>
              </w:rPr>
            </m:ctrlPr>
          </m:sSupPr>
          <m:e>
            <m:r>
              <m:rPr>
                <m:sty m:val="bi"/>
              </m:rPr>
              <w:rPr>
                <w:rFonts w:ascii="Cambria Math" w:hAnsi="Cambria Math" w:cs="Times New Roman"/>
                <w:sz w:val="24"/>
                <w:szCs w:val="24"/>
              </w:rPr>
              <m:t>e</m:t>
            </m:r>
          </m:e>
          <m:sup>
            <m:r>
              <m:rPr>
                <m:sty m:val="bi"/>
              </m:rPr>
              <w:rPr>
                <w:rFonts w:ascii="Cambria Math" w:hAnsi="Cambria Math" w:cs="Times New Roman"/>
                <w:sz w:val="24"/>
                <w:szCs w:val="24"/>
              </w:rPr>
              <m:t>-</m:t>
            </m:r>
          </m:sup>
        </m:sSup>
        <m:r>
          <m:rPr>
            <m:sty m:val="bi"/>
          </m:rPr>
          <w:rPr>
            <w:rFonts w:ascii="Cambria Math" w:hAnsi="Times New Roman" w:cs="Times New Roman"/>
            <w:sz w:val="24"/>
            <w:szCs w:val="24"/>
          </w:rPr>
          <m:t xml:space="preserve">+ </m:t>
        </m:r>
        <m:sSup>
          <m:sSupPr>
            <m:ctrlPr>
              <w:rPr>
                <w:rFonts w:ascii="Cambria Math" w:hAnsi="Times New Roman" w:cs="Times New Roman"/>
                <w:b/>
                <w:i/>
                <w:sz w:val="24"/>
                <w:szCs w:val="24"/>
              </w:rPr>
            </m:ctrlPr>
          </m:sSupPr>
          <m:e>
            <m:r>
              <m:rPr>
                <m:sty m:val="bi"/>
              </m:rPr>
              <w:rPr>
                <w:rFonts w:ascii="Cambria Math" w:hAnsi="Cambria Math" w:cs="Times New Roman"/>
                <w:sz w:val="24"/>
                <w:szCs w:val="24"/>
              </w:rPr>
              <m:t>h</m:t>
            </m:r>
          </m:e>
          <m:sup>
            <m:r>
              <m:rPr>
                <m:sty m:val="bi"/>
              </m:rPr>
              <w:rPr>
                <w:rFonts w:ascii="Cambria Math" w:hAnsi="Times New Roman" w:cs="Times New Roman"/>
                <w:sz w:val="24"/>
                <w:szCs w:val="24"/>
              </w:rPr>
              <m:t>+</m:t>
            </m:r>
          </m:sup>
        </m:sSup>
        <m:r>
          <m:rPr>
            <m:sty m:val="bi"/>
          </m:rPr>
          <w:rPr>
            <w:rFonts w:ascii="Cambria Math" w:hAnsi="Times New Roman" w:cs="Times New Roman"/>
            <w:sz w:val="24"/>
            <w:szCs w:val="24"/>
          </w:rPr>
          <m:t>)</m:t>
        </m:r>
      </m:oMath>
      <w:r>
        <w:rPr>
          <w:rFonts w:ascii="Times New Roman" w:eastAsiaTheme="minorEastAsia" w:hAnsi="Times New Roman" w:cs="Times New Roman"/>
          <w:sz w:val="24"/>
          <w:szCs w:val="24"/>
        </w:rPr>
        <w:t xml:space="preserve">                             (5)</w:t>
      </w:r>
    </w:p>
    <w:p w14:paraId="0C9EF8A5" w14:textId="77777777" w:rsidR="00A57198" w:rsidRDefault="006D59BE">
      <w:pPr>
        <w:autoSpaceDE w:val="0"/>
        <w:autoSpaceDN w:val="0"/>
        <w:adjustRightInd w:val="0"/>
        <w:spacing w:after="0" w:line="360" w:lineRule="auto"/>
        <w:jc w:val="both"/>
        <w:rPr>
          <w:rFonts w:ascii="Times New Roman" w:hAnsi="Times New Roman" w:cs="Times New Roman"/>
          <w:sz w:val="24"/>
          <w:szCs w:val="24"/>
        </w:rPr>
      </w:pPr>
      <w:r>
        <w:rPr>
          <w:rFonts w:ascii="Times New Roman" w:eastAsiaTheme="minorEastAsia" w:hAnsi="Times New Roman" w:cs="Times New Roman"/>
          <w:i/>
          <w:sz w:val="24"/>
          <w:szCs w:val="24"/>
        </w:rPr>
        <w:t xml:space="preserve">                                                 </w:t>
      </w:r>
      <w:r>
        <w:rPr>
          <w:rFonts w:ascii="Times New Roman" w:eastAsiaTheme="minorEastAsia" w:hAnsi="Times New Roman" w:cs="Times New Roman"/>
          <w:b/>
          <w:i/>
          <w:sz w:val="24"/>
          <w:szCs w:val="24"/>
        </w:rPr>
        <w:t>ZnO + (</w:t>
      </w:r>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e</m:t>
            </m:r>
          </m:e>
          <m:sup>
            <m:r>
              <m:rPr>
                <m:sty m:val="bi"/>
              </m:rPr>
              <w:rPr>
                <w:rFonts w:ascii="Cambria Math" w:eastAsiaTheme="minorEastAsia" w:hAnsi="Cambria Math" w:cs="Times New Roman"/>
                <w:sz w:val="24"/>
                <w:szCs w:val="24"/>
              </w:rPr>
              <m:t>-</m:t>
            </m:r>
          </m:sup>
        </m:sSup>
        <m:r>
          <m:rPr>
            <m:sty m:val="bi"/>
          </m:rPr>
          <w:rPr>
            <w:rFonts w:ascii="Cambria Math" w:eastAsiaTheme="minorEastAsia" w:hAnsi="Cambria Math" w:cs="Times New Roman"/>
            <w:sz w:val="24"/>
            <w:szCs w:val="24"/>
          </w:rPr>
          <m:t>)→</m:t>
        </m:r>
      </m:oMath>
      <w:r>
        <w:rPr>
          <w:rFonts w:ascii="Times New Roman" w:eastAsiaTheme="minorEastAsia" w:hAnsi="Times New Roman" w:cs="Times New Roman"/>
          <w:b/>
          <w:i/>
          <w:sz w:val="24"/>
          <w:szCs w:val="24"/>
        </w:rPr>
        <w:t xml:space="preserve"> ZnO (</w:t>
      </w:r>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e</m:t>
            </m:r>
          </m:e>
          <m:sup>
            <m:r>
              <m:rPr>
                <m:sty m:val="bi"/>
              </m:rPr>
              <w:rPr>
                <w:rFonts w:ascii="Cambria Math" w:eastAsiaTheme="minorEastAsia" w:hAnsi="Cambria Math" w:cs="Times New Roman"/>
                <w:sz w:val="24"/>
                <w:szCs w:val="24"/>
              </w:rPr>
              <m:t>-</m:t>
            </m:r>
          </m:sup>
        </m:sSup>
        <m:r>
          <m:rPr>
            <m:sty m:val="bi"/>
          </m:rPr>
          <w:rPr>
            <w:rFonts w:ascii="Cambria Math" w:eastAsiaTheme="minorEastAsia" w:hAnsi="Cambria Math" w:cs="Times New Roman"/>
            <w:sz w:val="24"/>
            <w:szCs w:val="24"/>
          </w:rPr>
          <m:t>)</m:t>
        </m:r>
      </m:oMath>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(6)</w:t>
      </w:r>
    </w:p>
    <w:p w14:paraId="49B580EC" w14:textId="77777777" w:rsidR="00A57198" w:rsidRDefault="006D59BE">
      <w:pPr>
        <w:autoSpaceDE w:val="0"/>
        <w:autoSpaceDN w:val="0"/>
        <w:adjustRightInd w:val="0"/>
        <w:spacing w:after="0" w:line="360" w:lineRule="auto"/>
        <w:jc w:val="both"/>
        <w:rPr>
          <w:rFonts w:ascii="Times New Roman" w:hAnsi="Times New Roman" w:cs="Times New Roman"/>
          <w:i/>
          <w:sz w:val="24"/>
          <w:szCs w:val="24"/>
        </w:rPr>
      </w:pPr>
      <w:r>
        <w:rPr>
          <w:rFonts w:ascii="Times New Roman" w:eastAsiaTheme="minorEastAsia" w:hAnsi="Times New Roman" w:cs="Times New Roman"/>
          <w:b/>
          <w:i/>
          <w:sz w:val="24"/>
          <w:szCs w:val="24"/>
        </w:rPr>
        <w:t xml:space="preserve">                                               rGO + (</w:t>
      </w:r>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e</m:t>
            </m:r>
          </m:e>
          <m:sup>
            <m:r>
              <m:rPr>
                <m:sty m:val="bi"/>
              </m:rPr>
              <w:rPr>
                <w:rFonts w:ascii="Cambria Math" w:eastAsiaTheme="minorEastAsia" w:hAnsi="Cambria Math" w:cs="Times New Roman"/>
                <w:sz w:val="24"/>
                <w:szCs w:val="24"/>
              </w:rPr>
              <m:t>-</m:t>
            </m:r>
          </m:sup>
        </m:sSup>
        <m:r>
          <m:rPr>
            <m:sty m:val="bi"/>
          </m:rPr>
          <w:rPr>
            <w:rFonts w:ascii="Cambria Math" w:eastAsiaTheme="minorEastAsia" w:hAnsi="Cambria Math" w:cs="Times New Roman"/>
            <w:sz w:val="24"/>
            <w:szCs w:val="24"/>
          </w:rPr>
          <m:t>)→</m:t>
        </m:r>
      </m:oMath>
      <w:r>
        <w:rPr>
          <w:rFonts w:ascii="Times New Roman" w:eastAsiaTheme="minorEastAsia" w:hAnsi="Times New Roman" w:cs="Times New Roman"/>
          <w:b/>
          <w:i/>
          <w:sz w:val="24"/>
          <w:szCs w:val="24"/>
        </w:rPr>
        <w:t xml:space="preserve"> rGO (</w:t>
      </w:r>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e</m:t>
            </m:r>
          </m:e>
          <m:sup>
            <m:r>
              <m:rPr>
                <m:sty m:val="bi"/>
              </m:rPr>
              <w:rPr>
                <w:rFonts w:ascii="Cambria Math" w:eastAsiaTheme="minorEastAsia" w:hAnsi="Cambria Math" w:cs="Times New Roman"/>
                <w:sz w:val="24"/>
                <w:szCs w:val="24"/>
              </w:rPr>
              <m:t>-</m:t>
            </m:r>
          </m:sup>
        </m:sSup>
      </m:oMath>
      <w:r>
        <w:rPr>
          <w:rFonts w:ascii="Times New Roman" w:eastAsiaTheme="minorEastAsia" w:hAnsi="Times New Roman" w:cs="Times New Roman"/>
          <w:b/>
          <w:i/>
          <w:sz w:val="24"/>
          <w:szCs w:val="24"/>
        </w:rPr>
        <w:t>)</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(7)</w:t>
      </w:r>
    </w:p>
    <w:p w14:paraId="531FB34D" w14:textId="77777777" w:rsidR="00A57198" w:rsidRDefault="006D59BE">
      <w:pPr>
        <w:autoSpaceDE w:val="0"/>
        <w:autoSpaceDN w:val="0"/>
        <w:adjustRightInd w:val="0"/>
        <w:spacing w:after="0" w:line="360" w:lineRule="auto"/>
        <w:jc w:val="both"/>
        <w:rPr>
          <w:rFonts w:ascii="Times New Roman" w:hAnsi="Times New Roman" w:cs="Times New Roman"/>
          <w:i/>
          <w:sz w:val="24"/>
          <w:szCs w:val="24"/>
        </w:rPr>
      </w:pPr>
      <w:r>
        <w:rPr>
          <w:rFonts w:ascii="Times New Roman" w:eastAsiaTheme="minorEastAsia" w:hAnsi="Times New Roman" w:cs="Times New Roman"/>
          <w:b/>
          <w:i/>
          <w:sz w:val="24"/>
          <w:szCs w:val="24"/>
        </w:rPr>
        <w:t xml:space="preserve">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O</m:t>
            </m:r>
          </m:e>
          <m:sub>
            <m:r>
              <m:rPr>
                <m:sty m:val="bi"/>
              </m:rPr>
              <w:rPr>
                <w:rFonts w:ascii="Cambria Math" w:eastAsiaTheme="minorEastAsia" w:hAnsi="Cambria Math" w:cs="Times New Roman"/>
                <w:sz w:val="24"/>
                <w:szCs w:val="24"/>
              </w:rPr>
              <m:t>2</m:t>
            </m:r>
          </m:sub>
        </m:sSub>
      </m:oMath>
      <w:r>
        <w:rPr>
          <w:rFonts w:ascii="Times New Roman" w:eastAsiaTheme="minorEastAsia" w:hAnsi="Times New Roman" w:cs="Times New Roman"/>
          <w:b/>
          <w:i/>
          <w:sz w:val="24"/>
          <w:szCs w:val="24"/>
        </w:rPr>
        <w:t xml:space="preserve"> + ZnO(</w:t>
      </w:r>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e</m:t>
            </m:r>
          </m:e>
          <m:sup>
            <m:r>
              <m:rPr>
                <m:sty m:val="bi"/>
              </m:rPr>
              <w:rPr>
                <w:rFonts w:ascii="Cambria Math" w:eastAsiaTheme="minorEastAsia" w:hAnsi="Cambria Math" w:cs="Times New Roman"/>
                <w:sz w:val="24"/>
                <w:szCs w:val="24"/>
              </w:rPr>
              <m:t>-</m:t>
            </m:r>
          </m:sup>
        </m:sSup>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b/>
                <w:i/>
                <w:sz w:val="24"/>
                <w:szCs w:val="24"/>
              </w:rPr>
            </m:ctrlPr>
          </m:sSup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O</m:t>
                </m:r>
              </m:e>
              <m:sub>
                <m:r>
                  <m:rPr>
                    <m:sty m:val="bi"/>
                  </m:rPr>
                  <w:rPr>
                    <w:rFonts w:ascii="Cambria Math" w:eastAsiaTheme="minorEastAsia" w:hAnsi="Cambria Math" w:cs="Times New Roman"/>
                    <w:sz w:val="24"/>
                    <w:szCs w:val="24"/>
                  </w:rPr>
                  <m:t>2</m:t>
                </m:r>
              </m:sub>
            </m:sSub>
          </m:e>
          <m:sup>
            <m:r>
              <m:rPr>
                <m:sty m:val="bi"/>
              </m:rPr>
              <w:rPr>
                <w:rFonts w:ascii="Cambria Math" w:eastAsiaTheme="minorEastAsia" w:hAnsi="Cambria Math" w:cs="Times New Roman"/>
                <w:sz w:val="24"/>
                <w:szCs w:val="24"/>
              </w:rPr>
              <m:t>•-</m:t>
            </m:r>
          </m:sup>
        </m:sSup>
      </m:oMath>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(8)</w:t>
      </w:r>
    </w:p>
    <w:p w14:paraId="022E7B73" w14:textId="77777777" w:rsidR="00A57198" w:rsidRDefault="006D59BE">
      <w:pPr>
        <w:autoSpaceDE w:val="0"/>
        <w:autoSpaceDN w:val="0"/>
        <w:adjustRightInd w:val="0"/>
        <w:spacing w:after="0" w:line="360" w:lineRule="auto"/>
        <w:jc w:val="both"/>
        <w:rPr>
          <w:rFonts w:ascii="Times New Roman" w:hAnsi="Times New Roman" w:cs="Times New Roman"/>
          <w:sz w:val="24"/>
          <w:szCs w:val="24"/>
        </w:rPr>
      </w:pPr>
      <w:r>
        <w:rPr>
          <w:rFonts w:ascii="Times New Roman" w:eastAsiaTheme="minorEastAsia" w:hAnsi="Times New Roman" w:cs="Times New Roman"/>
          <w:b/>
          <w:i/>
          <w:sz w:val="24"/>
          <w:szCs w:val="24"/>
        </w:rPr>
        <w:t xml:space="preserve">                                           </w:t>
      </w: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 xml:space="preserve"> O</m:t>
            </m:r>
          </m:e>
          <m:sub>
            <m:r>
              <m:rPr>
                <m:sty m:val="bi"/>
              </m:rPr>
              <w:rPr>
                <w:rFonts w:ascii="Cambria Math" w:eastAsiaTheme="minorEastAsia" w:hAnsi="Cambria Math" w:cs="Times New Roman"/>
                <w:sz w:val="24"/>
                <w:szCs w:val="24"/>
              </w:rPr>
              <m:t>2</m:t>
            </m:r>
          </m:sub>
        </m:sSub>
      </m:oMath>
      <w:r>
        <w:rPr>
          <w:rFonts w:ascii="Times New Roman" w:eastAsiaTheme="minorEastAsia" w:hAnsi="Times New Roman" w:cs="Times New Roman"/>
          <w:b/>
          <w:i/>
          <w:sz w:val="24"/>
          <w:szCs w:val="24"/>
        </w:rPr>
        <w:t>+ rGO (</w:t>
      </w:r>
      <m:oMath>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e</m:t>
            </m:r>
          </m:e>
          <m:sup>
            <m:r>
              <m:rPr>
                <m:sty m:val="bi"/>
              </m:rPr>
              <w:rPr>
                <w:rFonts w:ascii="Cambria Math" w:eastAsiaTheme="minorEastAsia" w:hAnsi="Cambria Math" w:cs="Times New Roman"/>
                <w:sz w:val="24"/>
                <w:szCs w:val="24"/>
              </w:rPr>
              <m:t>-</m:t>
            </m:r>
          </m:sup>
        </m:sSup>
        <m:r>
          <m:rPr>
            <m:sty m:val="bi"/>
          </m:rPr>
          <w:rPr>
            <w:rFonts w:ascii="Cambria Math" w:eastAsiaTheme="minorEastAsia" w:hAnsi="Cambria Math" w:cs="Times New Roman"/>
            <w:sz w:val="24"/>
            <w:szCs w:val="24"/>
          </w:rPr>
          <m:t>)→</m:t>
        </m:r>
        <m:sSup>
          <m:sSupPr>
            <m:ctrlPr>
              <w:rPr>
                <w:rFonts w:ascii="Cambria Math" w:eastAsiaTheme="minorEastAsia" w:hAnsi="Cambria Math" w:cs="Times New Roman"/>
                <w:b/>
                <w:i/>
                <w:sz w:val="24"/>
                <w:szCs w:val="24"/>
              </w:rPr>
            </m:ctrlPr>
          </m:sSupPr>
          <m:e>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O</m:t>
                </m:r>
              </m:e>
              <m:sub>
                <m:r>
                  <m:rPr>
                    <m:sty m:val="bi"/>
                  </m:rPr>
                  <w:rPr>
                    <w:rFonts w:ascii="Cambria Math" w:eastAsiaTheme="minorEastAsia" w:hAnsi="Cambria Math" w:cs="Times New Roman"/>
                    <w:sz w:val="24"/>
                    <w:szCs w:val="24"/>
                  </w:rPr>
                  <m:t>2</m:t>
                </m:r>
              </m:sub>
            </m:sSub>
          </m:e>
          <m:sup>
            <m:r>
              <m:rPr>
                <m:sty m:val="bi"/>
              </m:rPr>
              <w:rPr>
                <w:rFonts w:ascii="Cambria Math" w:eastAsiaTheme="minorEastAsia" w:hAnsi="Cambria Math" w:cs="Times New Roman"/>
                <w:sz w:val="24"/>
                <w:szCs w:val="24"/>
              </w:rPr>
              <m:t>•-</m:t>
            </m:r>
          </m:sup>
        </m:sSup>
      </m:oMath>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(9)</w:t>
      </w:r>
    </w:p>
    <w:p w14:paraId="4C42A286" w14:textId="77777777" w:rsidR="00A57198" w:rsidRDefault="006D59BE">
      <w:pPr>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b/>
          <w:i/>
          <w:sz w:val="24"/>
          <w:szCs w:val="24"/>
        </w:rPr>
        <w:t xml:space="preserve">                           ZnO/rGO (h+) + (OH-) </w:t>
      </w:r>
      <m:oMath>
        <m:r>
          <m:rPr>
            <m:sty m:val="bi"/>
          </m:rPr>
          <w:rPr>
            <w:rFonts w:ascii="Cambria Math" w:eastAsiaTheme="minorEastAsia" w:hAnsi="Cambria Math" w:cs="Times New Roman"/>
            <w:sz w:val="24"/>
            <w:szCs w:val="24"/>
          </w:rPr>
          <m:t>→</m:t>
        </m:r>
      </m:oMath>
      <w:r>
        <w:rPr>
          <w:rFonts w:ascii="Times New Roman" w:eastAsiaTheme="minorEastAsia" w:hAnsi="Times New Roman" w:cs="Times New Roman"/>
          <w:b/>
          <w:i/>
          <w:sz w:val="24"/>
          <w:szCs w:val="24"/>
        </w:rPr>
        <w:t xml:space="preserve"> ZnO/rGO + (OH•)</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(10)</w:t>
      </w:r>
    </w:p>
    <w:p w14:paraId="3361CDEB" w14:textId="77777777" w:rsidR="00A57198" w:rsidRDefault="006D59BE">
      <w:pPr>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        </w:t>
      </w:r>
      <w:r w:rsidR="00C418B7">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rPr>
        <w:t xml:space="preserve">  </w:t>
      </w:r>
      <m:oMath>
        <m:r>
          <m:rPr>
            <m:sty m:val="bi"/>
          </m:rPr>
          <w:rPr>
            <w:rFonts w:ascii="Cambria Math" w:hAnsi="Cambria Math" w:cs="Times New Roman"/>
            <w:sz w:val="24"/>
            <w:szCs w:val="24"/>
          </w:rPr>
          <m:t xml:space="preserve">(OH•) + </m:t>
        </m:r>
        <m:sSup>
          <m:sSupPr>
            <m:ctrlPr>
              <w:rPr>
                <w:rFonts w:ascii="Cambria Math" w:hAnsi="Cambria Math" w:cs="Times New Roman"/>
                <w:b/>
                <w:i/>
                <w:sz w:val="24"/>
                <w:szCs w:val="24"/>
              </w:rPr>
            </m:ctrlPr>
          </m:sSupPr>
          <m:e>
            <m:sSub>
              <m:sSubPr>
                <m:ctrlPr>
                  <w:rPr>
                    <w:rFonts w:ascii="Cambria Math" w:hAnsi="Cambria Math" w:cs="Times New Roman"/>
                    <w:b/>
                    <w:i/>
                    <w:sz w:val="24"/>
                    <w:szCs w:val="24"/>
                  </w:rPr>
                </m:ctrlPr>
              </m:sSubPr>
              <m:e>
                <m:r>
                  <m:rPr>
                    <m:sty m:val="bi"/>
                  </m:rPr>
                  <w:rPr>
                    <w:rFonts w:ascii="Cambria Math" w:hAnsi="Cambria Math" w:cs="Times New Roman"/>
                    <w:sz w:val="24"/>
                    <w:szCs w:val="24"/>
                  </w:rPr>
                  <m:t>O</m:t>
                </m:r>
              </m:e>
              <m:sub>
                <m:r>
                  <m:rPr>
                    <m:sty m:val="bi"/>
                  </m:rPr>
                  <w:rPr>
                    <w:rFonts w:ascii="Cambria Math" w:hAnsi="Cambria Math" w:cs="Times New Roman"/>
                    <w:sz w:val="24"/>
                    <w:szCs w:val="24"/>
                  </w:rPr>
                  <m:t>2</m:t>
                </m:r>
              </m:sub>
            </m:sSub>
          </m:e>
          <m:sup>
            <m:r>
              <m:rPr>
                <m:sty m:val="bi"/>
              </m:rPr>
              <w:rPr>
                <w:rFonts w:ascii="Cambria Math" w:hAnsi="Cambria Math" w:cs="Times New Roman"/>
                <w:sz w:val="24"/>
                <w:szCs w:val="24"/>
              </w:rPr>
              <m:t>•-</m:t>
            </m:r>
          </m:sup>
        </m:sSup>
        <m:r>
          <m:rPr>
            <m:sty m:val="bi"/>
          </m:rPr>
          <w:rPr>
            <w:rFonts w:ascii="Cambria Math" w:hAnsi="Cambria Math" w:cs="Times New Roman"/>
            <w:sz w:val="24"/>
            <w:szCs w:val="24"/>
          </w:rPr>
          <m:t xml:space="preserve"> pollutant</m:t>
        </m:r>
      </m:oMath>
      <w:r>
        <w:rPr>
          <w:rFonts w:ascii="Times New Roman" w:eastAsiaTheme="minorEastAsia" w:hAnsi="Times New Roman" w:cs="Times New Roman"/>
          <w:b/>
          <w:i/>
          <w:sz w:val="24"/>
          <w:szCs w:val="24"/>
        </w:rPr>
        <w:t xml:space="preserve"> (MB) </w:t>
      </w:r>
      <m:oMath>
        <m:r>
          <m:rPr>
            <m:sty m:val="bi"/>
          </m:rPr>
          <w:rPr>
            <w:rFonts w:ascii="Cambria Math" w:eastAsiaTheme="minorEastAsia" w:hAnsi="Cambria Math" w:cs="Times New Roman"/>
            <w:sz w:val="24"/>
            <w:szCs w:val="24"/>
          </w:rPr>
          <m:t>→</m:t>
        </m:r>
      </m:oMath>
      <w:r w:rsidR="00C418B7">
        <w:rPr>
          <w:rFonts w:ascii="Times New Roman" w:eastAsiaTheme="minorEastAsia" w:hAnsi="Times New Roman" w:cs="Times New Roman"/>
          <w:b/>
          <w:i/>
          <w:sz w:val="24"/>
          <w:szCs w:val="24"/>
        </w:rPr>
        <w:t xml:space="preserve"> Degraded product</w:t>
      </w:r>
      <w:r>
        <w:rPr>
          <w:rFonts w:ascii="Times New Roman" w:eastAsiaTheme="minorEastAsia" w:hAnsi="Times New Roman" w:cs="Times New Roman"/>
          <w:sz w:val="24"/>
          <w:szCs w:val="24"/>
        </w:rPr>
        <w:t xml:space="preserve">                             (11)</w:t>
      </w:r>
    </w:p>
    <w:p w14:paraId="4A2575AE" w14:textId="77777777" w:rsidR="00A57198" w:rsidRDefault="00A57198">
      <w:pPr>
        <w:autoSpaceDE w:val="0"/>
        <w:autoSpaceDN w:val="0"/>
        <w:adjustRightInd w:val="0"/>
        <w:spacing w:after="0" w:line="360" w:lineRule="auto"/>
        <w:jc w:val="both"/>
        <w:rPr>
          <w:rFonts w:ascii="Times New Roman" w:eastAsiaTheme="minorEastAsia" w:hAnsi="Times New Roman" w:cs="Times New Roman"/>
          <w:sz w:val="24"/>
          <w:szCs w:val="24"/>
        </w:rPr>
      </w:pPr>
    </w:p>
    <w:p w14:paraId="1A206EBA" w14:textId="095328E7" w:rsidR="00A57198" w:rsidRDefault="006D59BE">
      <w:pPr>
        <w:autoSpaceDE w:val="0"/>
        <w:autoSpaceDN w:val="0"/>
        <w:adjustRightInd w:val="0"/>
        <w:spacing w:after="0" w:line="360" w:lineRule="auto"/>
        <w:ind w:firstLine="720"/>
        <w:jc w:val="both"/>
        <w:rPr>
          <w:rFonts w:ascii="Times New Roman" w:hAnsi="Times New Roman" w:cs="Times New Roman"/>
          <w:sz w:val="24"/>
          <w:szCs w:val="26"/>
        </w:rPr>
      </w:pPr>
      <w:r>
        <w:rPr>
          <w:rFonts w:ascii="Times New Roman" w:hAnsi="Times New Roman" w:cs="Times New Roman"/>
          <w:sz w:val="24"/>
          <w:szCs w:val="26"/>
        </w:rPr>
        <w:t xml:space="preserve">BNC shows the photodegradation effectiveness more than the pristine ZnO NSs that is approximately 92% with the </w:t>
      </w:r>
      <w:r>
        <w:rPr>
          <w:rFonts w:ascii="Times New Roman" w:hAnsi="Times New Roman" w:cs="Times New Roman"/>
          <w:i/>
          <w:sz w:val="24"/>
          <w:szCs w:val="26"/>
        </w:rPr>
        <w:t>k</w:t>
      </w:r>
      <w:r>
        <w:rPr>
          <w:rFonts w:ascii="Times New Roman" w:hAnsi="Times New Roman" w:cs="Times New Roman"/>
          <w:sz w:val="24"/>
          <w:szCs w:val="26"/>
        </w:rPr>
        <w:t xml:space="preserve"> and </w:t>
      </w:r>
      <w:r>
        <w:rPr>
          <w:rFonts w:ascii="Times New Roman" w:hAnsi="Times New Roman" w:cs="Times New Roman"/>
          <w:i/>
          <w:sz w:val="24"/>
          <w:szCs w:val="26"/>
        </w:rPr>
        <w:t>R</w:t>
      </w:r>
      <w:r>
        <w:rPr>
          <w:rFonts w:ascii="Times New Roman" w:hAnsi="Times New Roman" w:cs="Times New Roman"/>
          <w:i/>
          <w:sz w:val="24"/>
          <w:szCs w:val="26"/>
          <w:vertAlign w:val="superscript"/>
        </w:rPr>
        <w:t>2</w:t>
      </w:r>
      <w:r w:rsidR="00F46300">
        <w:rPr>
          <w:rFonts w:ascii="Times New Roman" w:hAnsi="Times New Roman" w:cs="Times New Roman"/>
          <w:sz w:val="24"/>
          <w:szCs w:val="26"/>
        </w:rPr>
        <w:t xml:space="preserve"> values as</w:t>
      </w:r>
      <w:r>
        <w:rPr>
          <w:rFonts w:ascii="Times New Roman" w:hAnsi="Times New Roman" w:cs="Times New Roman"/>
          <w:sz w:val="24"/>
          <w:szCs w:val="26"/>
        </w:rPr>
        <w:t xml:space="preserve"> 0.016 min</w:t>
      </w:r>
      <w:r>
        <w:rPr>
          <w:rFonts w:ascii="Times New Roman" w:hAnsi="Times New Roman" w:cs="Times New Roman"/>
          <w:sz w:val="24"/>
          <w:szCs w:val="26"/>
          <w:vertAlign w:val="superscript"/>
        </w:rPr>
        <w:t>-1</w:t>
      </w:r>
      <w:r>
        <w:rPr>
          <w:rFonts w:ascii="Times New Roman" w:hAnsi="Times New Roman" w:cs="Times New Roman"/>
          <w:sz w:val="24"/>
          <w:szCs w:val="26"/>
        </w:rPr>
        <w:t xml:space="preserve"> and 0.988</w:t>
      </w:r>
      <w:r w:rsidR="00F46300">
        <w:rPr>
          <w:rFonts w:ascii="Times New Roman" w:hAnsi="Times New Roman" w:cs="Times New Roman"/>
          <w:sz w:val="24"/>
          <w:szCs w:val="26"/>
        </w:rPr>
        <w:t>,</w:t>
      </w:r>
      <w:r>
        <w:rPr>
          <w:rFonts w:ascii="Times New Roman" w:hAnsi="Times New Roman" w:cs="Times New Roman"/>
          <w:sz w:val="24"/>
          <w:szCs w:val="26"/>
        </w:rPr>
        <w:t xml:space="preserve"> respectively. </w:t>
      </w:r>
      <w:r>
        <w:rPr>
          <w:rFonts w:ascii="Times New Roman" w:hAnsi="Times New Roman" w:cs="Times New Roman"/>
          <w:b/>
          <w:sz w:val="24"/>
          <w:szCs w:val="24"/>
        </w:rPr>
        <w:t>F</w:t>
      </w:r>
      <w:r w:rsidR="00172E96">
        <w:rPr>
          <w:rFonts w:ascii="Times New Roman" w:hAnsi="Times New Roman" w:cs="Times New Roman"/>
          <w:b/>
          <w:sz w:val="24"/>
          <w:szCs w:val="26"/>
        </w:rPr>
        <w:t>igure</w:t>
      </w:r>
      <w:r w:rsidR="00FE75D1">
        <w:rPr>
          <w:rFonts w:ascii="Times New Roman" w:hAnsi="Times New Roman" w:cs="Times New Roman"/>
          <w:b/>
          <w:sz w:val="24"/>
          <w:szCs w:val="26"/>
        </w:rPr>
        <w:t xml:space="preserve"> </w:t>
      </w:r>
      <w:r w:rsidR="00D76F14" w:rsidRPr="00BF43F9">
        <w:rPr>
          <w:rFonts w:ascii="Times New Roman" w:hAnsi="Times New Roman" w:cs="Times New Roman"/>
          <w:b/>
          <w:sz w:val="24"/>
          <w:szCs w:val="26"/>
        </w:rPr>
        <w:t>S</w:t>
      </w:r>
      <w:r w:rsidR="00FE75D1" w:rsidRPr="00BF43F9">
        <w:rPr>
          <w:rFonts w:ascii="Times New Roman" w:hAnsi="Times New Roman" w:cs="Times New Roman"/>
          <w:b/>
          <w:sz w:val="24"/>
          <w:szCs w:val="26"/>
        </w:rPr>
        <w:t>2</w:t>
      </w:r>
      <w:r w:rsidRPr="00BF43F9">
        <w:rPr>
          <w:rFonts w:ascii="Times New Roman" w:hAnsi="Times New Roman" w:cs="Times New Roman"/>
          <w:sz w:val="24"/>
          <w:szCs w:val="26"/>
        </w:rPr>
        <w:t xml:space="preserve">(a) reveals the photodegradation of MB dye while </w:t>
      </w:r>
      <w:r w:rsidR="00FE75D1" w:rsidRPr="00BF43F9">
        <w:rPr>
          <w:rFonts w:ascii="Times New Roman" w:hAnsi="Times New Roman" w:cs="Times New Roman"/>
          <w:b/>
          <w:sz w:val="24"/>
          <w:szCs w:val="26"/>
        </w:rPr>
        <w:t xml:space="preserve">Figure </w:t>
      </w:r>
      <w:r w:rsidR="00D76F14" w:rsidRPr="00BF43F9">
        <w:rPr>
          <w:rFonts w:ascii="Times New Roman" w:hAnsi="Times New Roman" w:cs="Times New Roman"/>
          <w:b/>
          <w:sz w:val="24"/>
          <w:szCs w:val="26"/>
        </w:rPr>
        <w:t>S</w:t>
      </w:r>
      <w:r w:rsidR="00FE75D1" w:rsidRPr="00BF43F9">
        <w:rPr>
          <w:rFonts w:ascii="Times New Roman" w:hAnsi="Times New Roman" w:cs="Times New Roman"/>
          <w:b/>
          <w:sz w:val="24"/>
          <w:szCs w:val="26"/>
        </w:rPr>
        <w:t>2</w:t>
      </w:r>
      <w:r w:rsidRPr="00BF43F9">
        <w:rPr>
          <w:rFonts w:ascii="Times New Roman" w:hAnsi="Times New Roman" w:cs="Times New Roman"/>
          <w:sz w:val="24"/>
          <w:szCs w:val="26"/>
        </w:rPr>
        <w:t xml:space="preserve">(b)-(d) shows the reusability </w:t>
      </w:r>
      <w:r w:rsidR="00172E96" w:rsidRPr="00BF43F9">
        <w:rPr>
          <w:rFonts w:ascii="Times New Roman" w:hAnsi="Times New Roman" w:cs="Times New Roman"/>
          <w:sz w:val="24"/>
          <w:szCs w:val="26"/>
        </w:rPr>
        <w:t xml:space="preserve">tests </w:t>
      </w:r>
      <w:r w:rsidRPr="00BF43F9">
        <w:rPr>
          <w:rFonts w:ascii="Times New Roman" w:hAnsi="Times New Roman" w:cs="Times New Roman"/>
          <w:sz w:val="24"/>
          <w:szCs w:val="26"/>
        </w:rPr>
        <w:t>of BNCs in three recycles.</w:t>
      </w:r>
      <w:r>
        <w:rPr>
          <w:rFonts w:ascii="Times New Roman" w:hAnsi="Times New Roman" w:cs="Times New Roman"/>
          <w:sz w:val="24"/>
          <w:szCs w:val="26"/>
        </w:rPr>
        <w:t xml:space="preserve"> </w:t>
      </w:r>
    </w:p>
    <w:p w14:paraId="6944993A" w14:textId="77777777" w:rsidR="00ED17CF" w:rsidRDefault="00ED17CF">
      <w:pPr>
        <w:autoSpaceDE w:val="0"/>
        <w:autoSpaceDN w:val="0"/>
        <w:adjustRightInd w:val="0"/>
        <w:spacing w:after="0" w:line="360" w:lineRule="auto"/>
        <w:ind w:firstLine="720"/>
        <w:jc w:val="both"/>
        <w:rPr>
          <w:rFonts w:ascii="Times New Roman" w:hAnsi="Times New Roman" w:cs="Times New Roman"/>
          <w:sz w:val="24"/>
          <w:szCs w:val="26"/>
        </w:rPr>
      </w:pPr>
    </w:p>
    <w:p w14:paraId="07B7471A" w14:textId="77777777" w:rsidR="00A57198" w:rsidRDefault="006D59BE">
      <w:pPr>
        <w:autoSpaceDE w:val="0"/>
        <w:autoSpaceDN w:val="0"/>
        <w:adjustRightInd w:val="0"/>
        <w:spacing w:after="0" w:line="360" w:lineRule="auto"/>
        <w:jc w:val="center"/>
        <w:rPr>
          <w:rFonts w:ascii="URWPalladioL-Roma" w:hAnsi="URWPalladioL-Roma" w:cs="URWPalladioL-Roma"/>
          <w:color w:val="FF0000"/>
          <w:sz w:val="20"/>
          <w:szCs w:val="20"/>
        </w:rPr>
      </w:pPr>
      <w:r>
        <w:rPr>
          <w:rFonts w:ascii="URWPalladioL-Roma" w:hAnsi="URWPalladioL-Roma" w:cs="URWPalladioL-Roma"/>
          <w:noProof/>
          <w:color w:val="FF0000"/>
          <w:sz w:val="20"/>
          <w:szCs w:val="20"/>
        </w:rPr>
        <w:drawing>
          <wp:inline distT="0" distB="0" distL="114300" distR="114300" wp14:anchorId="2E31CCAC" wp14:editId="4785B727">
            <wp:extent cx="4142105" cy="3259455"/>
            <wp:effectExtent l="0" t="0" r="10795" b="17145"/>
            <wp:docPr id="2" name="Picture 2" descr="bnc 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nc pca"/>
                    <pic:cNvPicPr>
                      <a:picLocks noChangeAspect="1"/>
                    </pic:cNvPicPr>
                  </pic:nvPicPr>
                  <pic:blipFill>
                    <a:blip r:embed="rId8"/>
                    <a:srcRect l="9005" t="2414" r="21230"/>
                    <a:stretch>
                      <a:fillRect/>
                    </a:stretch>
                  </pic:blipFill>
                  <pic:spPr>
                    <a:xfrm>
                      <a:off x="0" y="0"/>
                      <a:ext cx="4142105" cy="3259455"/>
                    </a:xfrm>
                    <a:prstGeom prst="rect">
                      <a:avLst/>
                    </a:prstGeom>
                  </pic:spPr>
                </pic:pic>
              </a:graphicData>
            </a:graphic>
          </wp:inline>
        </w:drawing>
      </w:r>
    </w:p>
    <w:p w14:paraId="37B1958F" w14:textId="54886112" w:rsidR="005262F8" w:rsidRPr="00A352F2" w:rsidRDefault="005262F8" w:rsidP="005262F8">
      <w:pPr>
        <w:pStyle w:val="Heading2"/>
        <w:spacing w:before="0" w:beforeAutospacing="0" w:after="0" w:afterAutospacing="0" w:line="276" w:lineRule="auto"/>
        <w:jc w:val="both"/>
        <w:rPr>
          <w:b w:val="0"/>
          <w:bCs w:val="0"/>
          <w:sz w:val="24"/>
          <w:szCs w:val="24"/>
        </w:rPr>
      </w:pPr>
      <w:r>
        <w:rPr>
          <w:sz w:val="24"/>
          <w:szCs w:val="24"/>
        </w:rPr>
        <w:t xml:space="preserve">Figure </w:t>
      </w:r>
      <w:r w:rsidRPr="00B527D7">
        <w:rPr>
          <w:sz w:val="24"/>
          <w:szCs w:val="24"/>
        </w:rPr>
        <w:t>S</w:t>
      </w:r>
      <w:r w:rsidR="0029796F" w:rsidRPr="00B527D7">
        <w:rPr>
          <w:sz w:val="24"/>
          <w:szCs w:val="48"/>
        </w:rPr>
        <w:t>2</w:t>
      </w:r>
      <w:r>
        <w:rPr>
          <w:sz w:val="24"/>
          <w:szCs w:val="48"/>
        </w:rPr>
        <w:t xml:space="preserve">. </w:t>
      </w:r>
      <w:r w:rsidRPr="00A352F2">
        <w:rPr>
          <w:b w:val="0"/>
          <w:bCs w:val="0"/>
          <w:sz w:val="24"/>
          <w:szCs w:val="24"/>
        </w:rPr>
        <w:t>(a) UV-vis spectra of MB with ZnO</w:t>
      </w:r>
      <w:r w:rsidR="0029796F">
        <w:rPr>
          <w:b w:val="0"/>
          <w:bCs w:val="0"/>
          <w:sz w:val="24"/>
          <w:szCs w:val="24"/>
        </w:rPr>
        <w:t>/rGO</w:t>
      </w:r>
      <w:r w:rsidRPr="00A352F2">
        <w:rPr>
          <w:b w:val="0"/>
          <w:bCs w:val="0"/>
          <w:sz w:val="24"/>
          <w:szCs w:val="24"/>
        </w:rPr>
        <w:t xml:space="preserve"> </w:t>
      </w:r>
      <w:r w:rsidR="0029796F">
        <w:rPr>
          <w:b w:val="0"/>
          <w:bCs w:val="0"/>
          <w:sz w:val="24"/>
          <w:szCs w:val="24"/>
        </w:rPr>
        <w:t>B</w:t>
      </w:r>
      <w:r w:rsidRPr="00A352F2">
        <w:rPr>
          <w:b w:val="0"/>
          <w:bCs w:val="0"/>
          <w:sz w:val="24"/>
          <w:szCs w:val="24"/>
        </w:rPr>
        <w:t>N</w:t>
      </w:r>
      <w:r w:rsidR="0029796F">
        <w:rPr>
          <w:b w:val="0"/>
          <w:bCs w:val="0"/>
          <w:sz w:val="24"/>
          <w:szCs w:val="24"/>
        </w:rPr>
        <w:t>C</w:t>
      </w:r>
      <w:r w:rsidRPr="00A352F2">
        <w:rPr>
          <w:b w:val="0"/>
          <w:bCs w:val="0"/>
          <w:sz w:val="24"/>
          <w:szCs w:val="24"/>
        </w:rPr>
        <w:t>s as photocatalysts during the degradation process under sunlight exposure and (b-d) their reusability tests for SPC activity.</w:t>
      </w:r>
      <w:r>
        <w:rPr>
          <w:b w:val="0"/>
          <w:bCs w:val="0"/>
          <w:sz w:val="24"/>
          <w:szCs w:val="24"/>
        </w:rPr>
        <w:t xml:space="preserve"> </w:t>
      </w:r>
    </w:p>
    <w:p w14:paraId="0A5084D2" w14:textId="77777777" w:rsidR="005262F8" w:rsidRDefault="005262F8">
      <w:pPr>
        <w:autoSpaceDE w:val="0"/>
        <w:autoSpaceDN w:val="0"/>
        <w:adjustRightInd w:val="0"/>
        <w:spacing w:after="0" w:line="360" w:lineRule="auto"/>
        <w:ind w:firstLine="720"/>
        <w:jc w:val="both"/>
        <w:rPr>
          <w:rFonts w:ascii="Times New Roman" w:hAnsi="Times New Roman" w:cs="Times New Roman"/>
          <w:sz w:val="24"/>
          <w:szCs w:val="26"/>
        </w:rPr>
      </w:pPr>
    </w:p>
    <w:p w14:paraId="3CDCF4A2" w14:textId="4E042D67" w:rsidR="00A57198" w:rsidRPr="00E56CEE" w:rsidRDefault="006D59BE" w:rsidP="005262F8">
      <w:pPr>
        <w:autoSpaceDE w:val="0"/>
        <w:autoSpaceDN w:val="0"/>
        <w:adjustRightInd w:val="0"/>
        <w:spacing w:after="0" w:line="360" w:lineRule="auto"/>
        <w:ind w:firstLine="720"/>
        <w:jc w:val="both"/>
        <w:rPr>
          <w:rFonts w:ascii="Times New Roman" w:hAnsi="Times New Roman" w:cs="Times New Roman"/>
          <w:szCs w:val="24"/>
        </w:rPr>
      </w:pPr>
      <w:r>
        <w:rPr>
          <w:rFonts w:ascii="Times New Roman" w:hAnsi="Times New Roman" w:cs="Times New Roman"/>
          <w:sz w:val="24"/>
          <w:szCs w:val="24"/>
        </w:rPr>
        <w:t xml:space="preserve">In ZnO/rGO nanocomposites, CB level of ZnO is higher than the work function of rGO. So, an alternative pathway of carrier creates which prohibits charge recombination. Because of </w:t>
      </w:r>
      <w:r>
        <w:rPr>
          <w:rFonts w:ascii="Times New Roman" w:hAnsi="Times New Roman" w:cs="Times New Roman"/>
          <w:sz w:val="24"/>
          <w:szCs w:val="24"/>
        </w:rPr>
        <w:lastRenderedPageBreak/>
        <w:t xml:space="preserve">high surface imperfections, disorders and narrow </w:t>
      </w:r>
      <w:r>
        <w:rPr>
          <w:rFonts w:ascii="Times New Roman" w:hAnsi="Times New Roman" w:cs="Times New Roman"/>
          <w:i/>
          <w:sz w:val="24"/>
          <w:szCs w:val="24"/>
        </w:rPr>
        <w:t>E</w:t>
      </w:r>
      <w:r>
        <w:rPr>
          <w:rFonts w:ascii="Times New Roman" w:hAnsi="Times New Roman" w:cs="Times New Roman"/>
          <w:i/>
          <w:sz w:val="24"/>
          <w:szCs w:val="24"/>
          <w:vertAlign w:val="subscript"/>
        </w:rPr>
        <w:t>g</w:t>
      </w:r>
      <w:r>
        <w:rPr>
          <w:rFonts w:ascii="Times New Roman" w:hAnsi="Times New Roman" w:cs="Times New Roman"/>
          <w:sz w:val="24"/>
          <w:szCs w:val="24"/>
        </w:rPr>
        <w:t>,</w:t>
      </w:r>
      <w:r>
        <w:rPr>
          <w:rFonts w:ascii="Times New Roman" w:hAnsi="Times New Roman" w:cs="Times New Roman"/>
          <w:color w:val="FF0000"/>
          <w:sz w:val="24"/>
          <w:szCs w:val="24"/>
        </w:rPr>
        <w:t xml:space="preserve"> </w:t>
      </w:r>
      <w:r>
        <w:rPr>
          <w:rFonts w:ascii="Times New Roman" w:hAnsi="Times New Roman" w:cs="Times New Roman"/>
          <w:sz w:val="24"/>
          <w:szCs w:val="24"/>
        </w:rPr>
        <w:t>the oxygen molecules in large number shift to rGO layer resulting in the increase in photocatalytic efficiency</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Reduced </w:t>
      </w:r>
      <w:r>
        <w:rPr>
          <w:rFonts w:ascii="Times New Roman" w:hAnsi="Times New Roman" w:cs="Times New Roman"/>
          <w:i/>
          <w:sz w:val="24"/>
          <w:szCs w:val="24"/>
        </w:rPr>
        <w:t>E</w:t>
      </w:r>
      <w:r>
        <w:rPr>
          <w:rFonts w:ascii="Times New Roman" w:hAnsi="Times New Roman" w:cs="Times New Roman"/>
          <w:i/>
          <w:sz w:val="24"/>
          <w:szCs w:val="24"/>
          <w:vertAlign w:val="subscript"/>
        </w:rPr>
        <w:t>g</w:t>
      </w:r>
      <w:r>
        <w:rPr>
          <w:rFonts w:ascii="Times New Roman" w:hAnsi="Times New Roman" w:cs="Times New Roman"/>
          <w:sz w:val="24"/>
          <w:szCs w:val="24"/>
        </w:rPr>
        <w:t xml:space="preserve"> of BNCs is explained by the increment of surface charge between ZnO as well as rGO. Due to surface charge increment, the optical </w:t>
      </w:r>
      <w:r>
        <w:rPr>
          <w:rFonts w:ascii="Times New Roman" w:hAnsi="Times New Roman" w:cs="Times New Roman"/>
          <w:i/>
          <w:sz w:val="24"/>
          <w:szCs w:val="24"/>
        </w:rPr>
        <w:t>E</w:t>
      </w:r>
      <w:r>
        <w:rPr>
          <w:rFonts w:ascii="Times New Roman" w:hAnsi="Times New Roman" w:cs="Times New Roman"/>
          <w:i/>
          <w:sz w:val="24"/>
          <w:szCs w:val="24"/>
          <w:vertAlign w:val="subscript"/>
        </w:rPr>
        <w:t>g</w:t>
      </w:r>
      <w:r>
        <w:rPr>
          <w:rFonts w:ascii="Times New Roman" w:hAnsi="Times New Roman" w:cs="Times New Roman"/>
          <w:i/>
          <w:sz w:val="24"/>
          <w:szCs w:val="24"/>
        </w:rPr>
        <w:t xml:space="preserve"> </w:t>
      </w:r>
      <w:r w:rsidR="00B474E6">
        <w:rPr>
          <w:rFonts w:ascii="Times New Roman" w:hAnsi="Times New Roman" w:cs="Times New Roman"/>
          <w:sz w:val="24"/>
          <w:szCs w:val="24"/>
        </w:rPr>
        <w:t>shifts to higher wavelength</w:t>
      </w:r>
      <w:r>
        <w:rPr>
          <w:rFonts w:ascii="Times New Roman" w:hAnsi="Times New Roman" w:cs="Times New Roman"/>
          <w:color w:val="FF0000"/>
          <w:sz w:val="24"/>
          <w:szCs w:val="24"/>
        </w:rPr>
        <w:t xml:space="preserve"> </w:t>
      </w:r>
      <w:r>
        <w:rPr>
          <w:rFonts w:ascii="Times New Roman" w:hAnsi="Times New Roman" w:cs="Times New Roman"/>
          <w:sz w:val="24"/>
          <w:szCs w:val="24"/>
        </w:rPr>
        <w:fldChar w:fldCharType="begin"/>
      </w:r>
      <w:r w:rsidR="002B1C07">
        <w:rPr>
          <w:rFonts w:ascii="Times New Roman" w:hAnsi="Times New Roman" w:cs="Times New Roman"/>
          <w:sz w:val="24"/>
          <w:szCs w:val="24"/>
        </w:rPr>
        <w:instrText xml:space="preserve"> ADDIN EN.CITE &lt;EndNote&gt;&lt;Cite&gt;&lt;Author&gt;Rodwihok&lt;/Author&gt;&lt;Year&gt;2019&lt;/Year&gt;&lt;RecNum&gt;15&lt;/RecNum&gt;&lt;DisplayText&gt;(Rodwihok et al., 2019)&lt;/DisplayText&gt;&lt;record&gt;&lt;rec-number&gt;15&lt;/rec-number&gt;&lt;foreign-keys&gt;&lt;key app="EN" db-id="2v0derzf20dwadevx00xadr6pr0zpv02xd29" timestamp="1633536775"&gt;15&lt;/key&gt;&lt;/foreign-keys&gt;&lt;ref-type name="Journal Article"&gt;17&lt;/ref-type&gt;&lt;contributors&gt;&lt;authors&gt;&lt;author&gt;Rodwihok, Chatchai&lt;/author&gt;&lt;author&gt;Wongratanaphisan, Duangmanee&lt;/author&gt;&lt;author&gt;Thi Ngo, Yen Linh&lt;/author&gt;&lt;author&gt;Khandelwal, Mahima&lt;/author&gt;&lt;author&gt;Hur, Seung Hyun&lt;/author&gt;&lt;author&gt;Chung, Jin Suk&lt;/author&gt;&lt;/authors&gt;&lt;/contributors&gt;&lt;titles&gt;&lt;title&gt;Effect of GO additive in ZnO/rGO nanocomposites with enhanced photosensitivity and photocatalytic activity&lt;/title&gt;&lt;secondary-title&gt;Nanomaterials&lt;/secondary-title&gt;&lt;/titles&gt;&lt;periodical&gt;&lt;full-title&gt;Nanomaterials&lt;/full-title&gt;&lt;/periodical&gt;&lt;pages&gt;1441&lt;/pages&gt;&lt;volume&gt;9&lt;/volume&gt;&lt;number&gt;10&lt;/number&gt;&lt;dates&gt;&lt;year&gt;2019&lt;/year&gt;&lt;/dates&gt;&lt;urls&gt;&lt;/urls&gt;&lt;/record&gt;&lt;/Cite&gt;&lt;/EndNote&gt;</w:instrText>
      </w:r>
      <w:r>
        <w:rPr>
          <w:rFonts w:ascii="Times New Roman" w:hAnsi="Times New Roman" w:cs="Times New Roman"/>
          <w:sz w:val="24"/>
          <w:szCs w:val="24"/>
        </w:rPr>
        <w:fldChar w:fldCharType="separate"/>
      </w:r>
      <w:r w:rsidR="002B1C07">
        <w:rPr>
          <w:rFonts w:ascii="Times New Roman" w:hAnsi="Times New Roman" w:cs="Times New Roman"/>
          <w:noProof/>
          <w:sz w:val="24"/>
          <w:szCs w:val="24"/>
        </w:rPr>
        <w:t>(Rodwihok et al., 2019)</w:t>
      </w:r>
      <w:r>
        <w:rPr>
          <w:rFonts w:ascii="Times New Roman" w:hAnsi="Times New Roman" w:cs="Times New Roman"/>
          <w:sz w:val="24"/>
          <w:szCs w:val="24"/>
        </w:rPr>
        <w:fldChar w:fldCharType="end"/>
      </w:r>
      <w:r w:rsidR="00480693">
        <w:rPr>
          <w:rFonts w:ascii="Times New Roman" w:hAnsi="Times New Roman" w:cs="Times New Roman"/>
          <w:sz w:val="24"/>
          <w:szCs w:val="24"/>
        </w:rPr>
        <w:t>. The m</w:t>
      </w:r>
      <w:r>
        <w:rPr>
          <w:rFonts w:ascii="Times New Roman" w:hAnsi="Times New Roman" w:cs="Times New Roman"/>
          <w:sz w:val="24"/>
          <w:szCs w:val="24"/>
        </w:rPr>
        <w:t>echanism of p</w:t>
      </w:r>
      <w:r w:rsidR="00480693">
        <w:rPr>
          <w:rFonts w:ascii="Times New Roman" w:hAnsi="Times New Roman" w:cs="Times New Roman"/>
          <w:sz w:val="24"/>
          <w:szCs w:val="24"/>
        </w:rPr>
        <w:t>hotocatalysis by BNCs sample is depicted</w:t>
      </w:r>
      <w:r>
        <w:rPr>
          <w:rFonts w:ascii="Times New Roman" w:hAnsi="Times New Roman" w:cs="Times New Roman"/>
          <w:sz w:val="24"/>
          <w:szCs w:val="24"/>
        </w:rPr>
        <w:t xml:space="preserve"> in </w:t>
      </w:r>
      <w:r w:rsidR="00B450BB">
        <w:rPr>
          <w:rFonts w:ascii="Times New Roman" w:hAnsi="Times New Roman" w:cs="Times New Roman"/>
          <w:b/>
          <w:sz w:val="24"/>
          <w:szCs w:val="24"/>
        </w:rPr>
        <w:t xml:space="preserve">Figure </w:t>
      </w:r>
      <w:r w:rsidR="00A2545B" w:rsidRPr="00D70FF9">
        <w:rPr>
          <w:rFonts w:ascii="Times New Roman" w:hAnsi="Times New Roman" w:cs="Times New Roman"/>
          <w:b/>
          <w:sz w:val="24"/>
          <w:szCs w:val="24"/>
        </w:rPr>
        <w:t>S</w:t>
      </w:r>
      <w:r w:rsidR="00B450BB" w:rsidRPr="00D70FF9">
        <w:rPr>
          <w:rFonts w:ascii="Times New Roman" w:hAnsi="Times New Roman" w:cs="Times New Roman"/>
          <w:b/>
          <w:sz w:val="24"/>
          <w:szCs w:val="24"/>
        </w:rPr>
        <w:t>3</w:t>
      </w:r>
      <w:r w:rsidR="00E56CEE">
        <w:rPr>
          <w:rFonts w:ascii="Times New Roman" w:hAnsi="Times New Roman" w:cs="Times New Roman"/>
          <w:sz w:val="24"/>
          <w:szCs w:val="24"/>
        </w:rPr>
        <w:t>.</w:t>
      </w:r>
    </w:p>
    <w:p w14:paraId="03A1BD34" w14:textId="77777777" w:rsidR="00A57198" w:rsidRDefault="00A57198">
      <w:pPr>
        <w:autoSpaceDE w:val="0"/>
        <w:autoSpaceDN w:val="0"/>
        <w:adjustRightInd w:val="0"/>
        <w:spacing w:after="0" w:line="360" w:lineRule="auto"/>
        <w:jc w:val="both"/>
        <w:rPr>
          <w:rFonts w:ascii="Times New Roman" w:hAnsi="Times New Roman" w:cs="Times New Roman"/>
          <w:sz w:val="24"/>
          <w:szCs w:val="24"/>
        </w:rPr>
      </w:pPr>
    </w:p>
    <w:p w14:paraId="6EE418E7" w14:textId="77777777" w:rsidR="00A57198" w:rsidRDefault="00A57198">
      <w:pPr>
        <w:autoSpaceDE w:val="0"/>
        <w:autoSpaceDN w:val="0"/>
        <w:adjustRightInd w:val="0"/>
        <w:spacing w:after="0" w:line="360" w:lineRule="auto"/>
        <w:jc w:val="center"/>
        <w:rPr>
          <w:rFonts w:ascii="Times New Roman" w:hAnsi="Times New Roman" w:cs="Times New Roman"/>
          <w:b/>
          <w:sz w:val="24"/>
          <w:szCs w:val="24"/>
        </w:rPr>
      </w:pPr>
    </w:p>
    <w:p w14:paraId="3F9C4BC8" w14:textId="77777777" w:rsidR="00A57198" w:rsidRDefault="009C3E30">
      <w:pPr>
        <w:autoSpaceDE w:val="0"/>
        <w:autoSpaceDN w:val="0"/>
        <w:adjustRightInd w:val="0"/>
        <w:spacing w:after="0" w:line="360" w:lineRule="auto"/>
        <w:jc w:val="center"/>
        <w:rPr>
          <w:rFonts w:ascii="Times New Roman" w:hAnsi="Times New Roman" w:cs="Times New Roman"/>
          <w:b/>
          <w:szCs w:val="24"/>
        </w:rPr>
      </w:pPr>
      <w:r w:rsidRPr="009C3E30">
        <w:rPr>
          <w:rFonts w:ascii="Times New Roman" w:hAnsi="Times New Roman" w:cs="Times New Roman"/>
          <w:b/>
          <w:noProof/>
          <w:szCs w:val="24"/>
        </w:rPr>
        <w:drawing>
          <wp:inline distT="0" distB="0" distL="0" distR="0" wp14:anchorId="6FD036BF" wp14:editId="7B24770B">
            <wp:extent cx="5608320" cy="2904540"/>
            <wp:effectExtent l="0" t="0" r="0" b="0"/>
            <wp:docPr id="3" name="Picture 3" descr="D:\Gul Naz\IUB-miscellanous\Student-MPhil\Neha Athar\Neha's Paper\Schematic-Bina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ul Naz\IUB-miscellanous\Student-MPhil\Neha Athar\Neha's Paper\Schematic-Binary.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3873" cy="2907416"/>
                    </a:xfrm>
                    <a:prstGeom prst="rect">
                      <a:avLst/>
                    </a:prstGeom>
                    <a:noFill/>
                    <a:ln>
                      <a:noFill/>
                    </a:ln>
                  </pic:spPr>
                </pic:pic>
              </a:graphicData>
            </a:graphic>
          </wp:inline>
        </w:drawing>
      </w:r>
    </w:p>
    <w:p w14:paraId="6A1406DA" w14:textId="77777777" w:rsidR="00642A1E" w:rsidRDefault="006D59BE">
      <w:pPr>
        <w:autoSpaceDE w:val="0"/>
        <w:autoSpaceDN w:val="0"/>
        <w:adjustRightInd w:val="0"/>
        <w:spacing w:after="0" w:line="360" w:lineRule="auto"/>
        <w:rPr>
          <w:rFonts w:ascii="Times New Roman" w:hAnsi="Times New Roman" w:cs="Times New Roman"/>
          <w:b/>
          <w:szCs w:val="24"/>
        </w:rPr>
      </w:pPr>
      <w:r>
        <w:rPr>
          <w:rFonts w:ascii="Times New Roman" w:hAnsi="Times New Roman" w:cs="Times New Roman"/>
          <w:b/>
          <w:szCs w:val="24"/>
        </w:rPr>
        <w:t xml:space="preserve"> </w:t>
      </w:r>
    </w:p>
    <w:p w14:paraId="1D57D92D" w14:textId="240E8CC3" w:rsidR="00A57198" w:rsidRDefault="008A39B7" w:rsidP="00642A1E">
      <w:pPr>
        <w:autoSpaceDE w:val="0"/>
        <w:autoSpaceDN w:val="0"/>
        <w:adjustRightInd w:val="0"/>
        <w:spacing w:after="0" w:line="360" w:lineRule="auto"/>
        <w:jc w:val="center"/>
        <w:rPr>
          <w:rFonts w:ascii="Times New Roman" w:hAnsi="Times New Roman" w:cs="Times New Roman"/>
          <w:sz w:val="24"/>
          <w:szCs w:val="28"/>
        </w:rPr>
      </w:pPr>
      <w:r>
        <w:rPr>
          <w:rFonts w:ascii="Times New Roman" w:hAnsi="Times New Roman" w:cs="Times New Roman"/>
          <w:b/>
          <w:sz w:val="24"/>
          <w:szCs w:val="28"/>
        </w:rPr>
        <w:t>Figure</w:t>
      </w:r>
      <w:r w:rsidR="00B450BB">
        <w:rPr>
          <w:rFonts w:ascii="Times New Roman" w:hAnsi="Times New Roman" w:cs="Times New Roman"/>
          <w:b/>
          <w:sz w:val="24"/>
          <w:szCs w:val="28"/>
        </w:rPr>
        <w:t xml:space="preserve"> </w:t>
      </w:r>
      <w:r w:rsidR="00A2545B" w:rsidRPr="00203692">
        <w:rPr>
          <w:rFonts w:ascii="Times New Roman" w:hAnsi="Times New Roman" w:cs="Times New Roman"/>
          <w:b/>
          <w:sz w:val="24"/>
          <w:szCs w:val="28"/>
        </w:rPr>
        <w:t>S</w:t>
      </w:r>
      <w:r w:rsidR="00B450BB" w:rsidRPr="00203692">
        <w:rPr>
          <w:rFonts w:ascii="Times New Roman" w:hAnsi="Times New Roman" w:cs="Times New Roman"/>
          <w:b/>
          <w:sz w:val="24"/>
          <w:szCs w:val="28"/>
        </w:rPr>
        <w:t>3</w:t>
      </w:r>
      <w:r w:rsidR="006D59BE">
        <w:rPr>
          <w:rFonts w:ascii="Times New Roman" w:hAnsi="Times New Roman" w:cs="Times New Roman"/>
          <w:b/>
          <w:sz w:val="24"/>
          <w:szCs w:val="28"/>
        </w:rPr>
        <w:t xml:space="preserve">. </w:t>
      </w:r>
      <w:r w:rsidR="006D59BE">
        <w:rPr>
          <w:rFonts w:ascii="Times New Roman" w:hAnsi="Times New Roman" w:cs="Times New Roman"/>
          <w:sz w:val="24"/>
          <w:szCs w:val="28"/>
        </w:rPr>
        <w:t>Mechanism of sunlight-driven photocatalysis by ZnO/rGO BNCs</w:t>
      </w:r>
      <w:r w:rsidR="00642A1E">
        <w:rPr>
          <w:rFonts w:ascii="Times New Roman" w:hAnsi="Times New Roman" w:cs="Times New Roman"/>
          <w:sz w:val="24"/>
          <w:szCs w:val="28"/>
        </w:rPr>
        <w:t xml:space="preserve"> sample</w:t>
      </w:r>
      <w:r w:rsidR="006D59BE">
        <w:rPr>
          <w:rFonts w:ascii="Times New Roman" w:hAnsi="Times New Roman" w:cs="Times New Roman"/>
          <w:sz w:val="24"/>
          <w:szCs w:val="28"/>
        </w:rPr>
        <w:t>.</w:t>
      </w:r>
    </w:p>
    <w:p w14:paraId="77731DA3" w14:textId="77777777" w:rsidR="00222D65" w:rsidRDefault="00222D65" w:rsidP="00642A1E">
      <w:pPr>
        <w:autoSpaceDE w:val="0"/>
        <w:autoSpaceDN w:val="0"/>
        <w:adjustRightInd w:val="0"/>
        <w:spacing w:after="0" w:line="360" w:lineRule="auto"/>
        <w:jc w:val="center"/>
        <w:rPr>
          <w:rFonts w:ascii="Times New Roman" w:hAnsi="Times New Roman" w:cs="Times New Roman"/>
          <w:sz w:val="24"/>
          <w:szCs w:val="28"/>
        </w:rPr>
      </w:pPr>
    </w:p>
    <w:p w14:paraId="4D897CCF" w14:textId="4B137598" w:rsidR="00222D65" w:rsidRPr="00203692" w:rsidRDefault="00222D65" w:rsidP="00222D65">
      <w:pPr>
        <w:autoSpaceDE w:val="0"/>
        <w:autoSpaceDN w:val="0"/>
        <w:adjustRightInd w:val="0"/>
        <w:spacing w:after="0"/>
        <w:jc w:val="both"/>
        <w:rPr>
          <w:rFonts w:ascii="Times New Roman" w:hAnsi="Times New Roman" w:cs="Times New Roman"/>
          <w:color w:val="000000"/>
          <w:sz w:val="24"/>
          <w:szCs w:val="24"/>
        </w:rPr>
      </w:pPr>
      <w:r w:rsidRPr="00203692">
        <w:rPr>
          <w:rFonts w:ascii="Times New Roman" w:hAnsi="Times New Roman" w:cs="Times New Roman"/>
          <w:b/>
          <w:bCs/>
          <w:color w:val="000000"/>
          <w:sz w:val="24"/>
          <w:szCs w:val="24"/>
        </w:rPr>
        <w:t xml:space="preserve">Table </w:t>
      </w:r>
      <w:r w:rsidR="00385249" w:rsidRPr="00203692">
        <w:rPr>
          <w:rFonts w:ascii="Times New Roman" w:hAnsi="Times New Roman" w:cs="Times New Roman"/>
          <w:b/>
          <w:bCs/>
          <w:color w:val="000000"/>
          <w:sz w:val="24"/>
          <w:szCs w:val="24"/>
        </w:rPr>
        <w:t>S1</w:t>
      </w:r>
      <w:r w:rsidRPr="00203692">
        <w:rPr>
          <w:rFonts w:ascii="Times New Roman" w:hAnsi="Times New Roman" w:cs="Times New Roman"/>
          <w:b/>
          <w:bCs/>
          <w:color w:val="000000"/>
          <w:sz w:val="24"/>
          <w:szCs w:val="24"/>
        </w:rPr>
        <w:t xml:space="preserve">. </w:t>
      </w:r>
      <w:r w:rsidRPr="00203692">
        <w:rPr>
          <w:rFonts w:ascii="Times New Roman" w:hAnsi="Times New Roman" w:cs="Times New Roman"/>
          <w:color w:val="000000"/>
          <w:sz w:val="24"/>
          <w:szCs w:val="24"/>
        </w:rPr>
        <w:t>First-order kinetic constants and relative coefficients for sunlight-driven photocatalytic degradation of MB dye by pristine ZnO NSs, BNCs and TNCs nanocatalysts.</w:t>
      </w:r>
    </w:p>
    <w:p w14:paraId="2E85DEAD" w14:textId="77777777" w:rsidR="00222D65" w:rsidRPr="00203692" w:rsidRDefault="00222D65" w:rsidP="00222D65">
      <w:pPr>
        <w:autoSpaceDE w:val="0"/>
        <w:autoSpaceDN w:val="0"/>
        <w:adjustRightInd w:val="0"/>
        <w:spacing w:after="0" w:line="240" w:lineRule="auto"/>
        <w:rPr>
          <w:rFonts w:ascii="Times New Roman" w:hAnsi="Times New Roman" w:cs="Times New Roman"/>
          <w:color w:val="000000"/>
          <w:sz w:val="24"/>
          <w:szCs w:val="24"/>
        </w:rPr>
      </w:pPr>
    </w:p>
    <w:tbl>
      <w:tblPr>
        <w:tblStyle w:val="TableGrid"/>
        <w:tblW w:w="0" w:type="auto"/>
        <w:tblInd w:w="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94"/>
        <w:gridCol w:w="1850"/>
        <w:gridCol w:w="1903"/>
        <w:gridCol w:w="1856"/>
        <w:gridCol w:w="1857"/>
      </w:tblGrid>
      <w:tr w:rsidR="00222D65" w:rsidRPr="00203692" w14:paraId="45B7027A" w14:textId="77777777" w:rsidTr="00222D65">
        <w:tc>
          <w:tcPr>
            <w:tcW w:w="1915" w:type="dxa"/>
            <w:tcBorders>
              <w:top w:val="single" w:sz="4" w:space="0" w:color="auto"/>
              <w:left w:val="nil"/>
              <w:bottom w:val="single" w:sz="4" w:space="0" w:color="auto"/>
              <w:right w:val="nil"/>
            </w:tcBorders>
            <w:hideMark/>
          </w:tcPr>
          <w:p w14:paraId="60BC65A4" w14:textId="77777777" w:rsidR="00222D65" w:rsidRPr="00203692" w:rsidRDefault="00222D65">
            <w:pPr>
              <w:pStyle w:val="Heading2"/>
              <w:spacing w:line="360" w:lineRule="auto"/>
              <w:jc w:val="center"/>
              <w:rPr>
                <w:sz w:val="24"/>
                <w:szCs w:val="44"/>
              </w:rPr>
            </w:pPr>
            <w:r w:rsidRPr="00203692">
              <w:rPr>
                <w:sz w:val="24"/>
                <w:szCs w:val="44"/>
              </w:rPr>
              <w:t>Sample ID</w:t>
            </w:r>
          </w:p>
        </w:tc>
        <w:tc>
          <w:tcPr>
            <w:tcW w:w="1915" w:type="dxa"/>
            <w:tcBorders>
              <w:top w:val="single" w:sz="4" w:space="0" w:color="auto"/>
              <w:left w:val="nil"/>
              <w:bottom w:val="single" w:sz="4" w:space="0" w:color="auto"/>
              <w:right w:val="nil"/>
            </w:tcBorders>
            <w:hideMark/>
          </w:tcPr>
          <w:p w14:paraId="369439C4" w14:textId="77777777" w:rsidR="00222D65" w:rsidRPr="00203692" w:rsidRDefault="00222D65">
            <w:pPr>
              <w:pStyle w:val="Heading2"/>
              <w:spacing w:line="360" w:lineRule="auto"/>
              <w:jc w:val="center"/>
              <w:rPr>
                <w:sz w:val="24"/>
                <w:szCs w:val="44"/>
              </w:rPr>
            </w:pPr>
            <w:r w:rsidRPr="00203692">
              <w:rPr>
                <w:i/>
                <w:sz w:val="24"/>
                <w:szCs w:val="44"/>
              </w:rPr>
              <w:t>E</w:t>
            </w:r>
            <w:r w:rsidRPr="00203692">
              <w:rPr>
                <w:i/>
                <w:sz w:val="24"/>
                <w:szCs w:val="44"/>
                <w:vertAlign w:val="subscript"/>
              </w:rPr>
              <w:t>g</w:t>
            </w:r>
            <w:r w:rsidRPr="00203692">
              <w:rPr>
                <w:i/>
                <w:sz w:val="24"/>
                <w:szCs w:val="44"/>
              </w:rPr>
              <w:t xml:space="preserve"> </w:t>
            </w:r>
            <w:r w:rsidRPr="00203692">
              <w:rPr>
                <w:sz w:val="24"/>
                <w:szCs w:val="44"/>
              </w:rPr>
              <w:t>(eV)</w:t>
            </w:r>
          </w:p>
        </w:tc>
        <w:tc>
          <w:tcPr>
            <w:tcW w:w="1915" w:type="dxa"/>
            <w:tcBorders>
              <w:top w:val="single" w:sz="4" w:space="0" w:color="auto"/>
              <w:left w:val="nil"/>
              <w:bottom w:val="single" w:sz="4" w:space="0" w:color="auto"/>
              <w:right w:val="nil"/>
            </w:tcBorders>
            <w:hideMark/>
          </w:tcPr>
          <w:p w14:paraId="6F78F156" w14:textId="77777777" w:rsidR="00222D65" w:rsidRPr="00203692" w:rsidRDefault="00222D65">
            <w:pPr>
              <w:pStyle w:val="Heading2"/>
              <w:spacing w:line="360" w:lineRule="auto"/>
              <w:jc w:val="center"/>
              <w:rPr>
                <w:sz w:val="24"/>
                <w:szCs w:val="44"/>
              </w:rPr>
            </w:pPr>
            <w:r w:rsidRPr="00203692">
              <w:rPr>
                <w:sz w:val="24"/>
                <w:szCs w:val="44"/>
              </w:rPr>
              <w:t>Photocatalytic efficiency (%)</w:t>
            </w:r>
          </w:p>
        </w:tc>
        <w:tc>
          <w:tcPr>
            <w:tcW w:w="1915" w:type="dxa"/>
            <w:tcBorders>
              <w:top w:val="single" w:sz="4" w:space="0" w:color="auto"/>
              <w:left w:val="nil"/>
              <w:bottom w:val="single" w:sz="4" w:space="0" w:color="auto"/>
              <w:right w:val="nil"/>
            </w:tcBorders>
            <w:hideMark/>
          </w:tcPr>
          <w:p w14:paraId="0DCF67FB" w14:textId="77777777" w:rsidR="00222D65" w:rsidRPr="00203692" w:rsidRDefault="00222D65">
            <w:pPr>
              <w:pStyle w:val="Heading2"/>
              <w:spacing w:line="360" w:lineRule="auto"/>
              <w:jc w:val="center"/>
              <w:rPr>
                <w:sz w:val="24"/>
                <w:szCs w:val="44"/>
              </w:rPr>
            </w:pPr>
            <w:r w:rsidRPr="00203692">
              <w:rPr>
                <w:i/>
                <w:sz w:val="24"/>
                <w:szCs w:val="44"/>
              </w:rPr>
              <w:t>k</w:t>
            </w:r>
            <w:r w:rsidRPr="00203692">
              <w:rPr>
                <w:sz w:val="24"/>
                <w:szCs w:val="44"/>
              </w:rPr>
              <w:t xml:space="preserve"> (min</w:t>
            </w:r>
            <w:r w:rsidRPr="00203692">
              <w:rPr>
                <w:sz w:val="24"/>
                <w:szCs w:val="44"/>
                <w:vertAlign w:val="superscript"/>
              </w:rPr>
              <w:t>-1</w:t>
            </w:r>
            <w:r w:rsidRPr="00203692">
              <w:rPr>
                <w:sz w:val="24"/>
                <w:szCs w:val="44"/>
              </w:rPr>
              <w:t>)</w:t>
            </w:r>
          </w:p>
        </w:tc>
        <w:tc>
          <w:tcPr>
            <w:tcW w:w="1916" w:type="dxa"/>
            <w:tcBorders>
              <w:top w:val="single" w:sz="4" w:space="0" w:color="auto"/>
              <w:left w:val="nil"/>
              <w:bottom w:val="single" w:sz="4" w:space="0" w:color="auto"/>
              <w:right w:val="nil"/>
            </w:tcBorders>
            <w:hideMark/>
          </w:tcPr>
          <w:p w14:paraId="68D4C5D9" w14:textId="77777777" w:rsidR="00222D65" w:rsidRPr="00203692" w:rsidRDefault="00222D65">
            <w:pPr>
              <w:pStyle w:val="Heading2"/>
              <w:spacing w:line="360" w:lineRule="auto"/>
              <w:jc w:val="center"/>
              <w:rPr>
                <w:sz w:val="24"/>
                <w:szCs w:val="44"/>
                <w:vertAlign w:val="superscript"/>
              </w:rPr>
            </w:pPr>
            <w:r w:rsidRPr="00203692">
              <w:rPr>
                <w:sz w:val="24"/>
                <w:szCs w:val="44"/>
              </w:rPr>
              <w:t>R</w:t>
            </w:r>
            <w:r w:rsidRPr="00203692">
              <w:rPr>
                <w:sz w:val="24"/>
                <w:szCs w:val="44"/>
                <w:vertAlign w:val="superscript"/>
              </w:rPr>
              <w:t>2</w:t>
            </w:r>
          </w:p>
        </w:tc>
      </w:tr>
      <w:tr w:rsidR="00222D65" w:rsidRPr="00203692" w14:paraId="4D69E092" w14:textId="77777777" w:rsidTr="00222D65">
        <w:tc>
          <w:tcPr>
            <w:tcW w:w="1915" w:type="dxa"/>
            <w:tcBorders>
              <w:top w:val="single" w:sz="4" w:space="0" w:color="auto"/>
              <w:left w:val="nil"/>
              <w:bottom w:val="nil"/>
              <w:right w:val="nil"/>
            </w:tcBorders>
            <w:hideMark/>
          </w:tcPr>
          <w:p w14:paraId="18E6EAB3" w14:textId="77777777" w:rsidR="00222D65" w:rsidRPr="00203692" w:rsidRDefault="00222D65">
            <w:pPr>
              <w:pStyle w:val="Heading2"/>
              <w:spacing w:line="360" w:lineRule="auto"/>
              <w:jc w:val="center"/>
              <w:rPr>
                <w:b w:val="0"/>
                <w:sz w:val="24"/>
                <w:szCs w:val="44"/>
              </w:rPr>
            </w:pPr>
            <w:r w:rsidRPr="00203692">
              <w:rPr>
                <w:b w:val="0"/>
                <w:sz w:val="24"/>
                <w:szCs w:val="44"/>
              </w:rPr>
              <w:t>ZnO</w:t>
            </w:r>
          </w:p>
        </w:tc>
        <w:tc>
          <w:tcPr>
            <w:tcW w:w="1915" w:type="dxa"/>
            <w:tcBorders>
              <w:top w:val="single" w:sz="4" w:space="0" w:color="auto"/>
              <w:left w:val="nil"/>
              <w:bottom w:val="nil"/>
              <w:right w:val="nil"/>
            </w:tcBorders>
            <w:hideMark/>
          </w:tcPr>
          <w:p w14:paraId="6DC6897A" w14:textId="77777777" w:rsidR="00222D65" w:rsidRPr="00203692" w:rsidRDefault="00222D65">
            <w:pPr>
              <w:pStyle w:val="Heading2"/>
              <w:spacing w:line="360" w:lineRule="auto"/>
              <w:jc w:val="center"/>
              <w:rPr>
                <w:b w:val="0"/>
                <w:sz w:val="24"/>
                <w:szCs w:val="44"/>
              </w:rPr>
            </w:pPr>
            <w:r w:rsidRPr="00203692">
              <w:rPr>
                <w:b w:val="0"/>
                <w:sz w:val="24"/>
                <w:szCs w:val="44"/>
              </w:rPr>
              <w:t>3.56</w:t>
            </w:r>
          </w:p>
        </w:tc>
        <w:tc>
          <w:tcPr>
            <w:tcW w:w="1915" w:type="dxa"/>
            <w:tcBorders>
              <w:top w:val="single" w:sz="4" w:space="0" w:color="auto"/>
              <w:left w:val="nil"/>
              <w:bottom w:val="nil"/>
              <w:right w:val="nil"/>
            </w:tcBorders>
            <w:hideMark/>
          </w:tcPr>
          <w:p w14:paraId="7494ECDA" w14:textId="77777777" w:rsidR="00222D65" w:rsidRPr="00203692" w:rsidRDefault="00222D65">
            <w:pPr>
              <w:pStyle w:val="Heading2"/>
              <w:spacing w:line="360" w:lineRule="auto"/>
              <w:jc w:val="center"/>
              <w:rPr>
                <w:b w:val="0"/>
                <w:sz w:val="24"/>
                <w:szCs w:val="44"/>
              </w:rPr>
            </w:pPr>
            <w:r w:rsidRPr="00203692">
              <w:rPr>
                <w:b w:val="0"/>
                <w:sz w:val="24"/>
                <w:szCs w:val="44"/>
              </w:rPr>
              <w:t>87</w:t>
            </w:r>
          </w:p>
        </w:tc>
        <w:tc>
          <w:tcPr>
            <w:tcW w:w="1915" w:type="dxa"/>
            <w:tcBorders>
              <w:top w:val="single" w:sz="4" w:space="0" w:color="auto"/>
              <w:left w:val="nil"/>
              <w:bottom w:val="nil"/>
              <w:right w:val="nil"/>
            </w:tcBorders>
            <w:hideMark/>
          </w:tcPr>
          <w:p w14:paraId="104F57D1" w14:textId="77777777" w:rsidR="00222D65" w:rsidRPr="00203692" w:rsidRDefault="00222D65">
            <w:pPr>
              <w:pStyle w:val="Heading2"/>
              <w:spacing w:line="360" w:lineRule="auto"/>
              <w:jc w:val="center"/>
              <w:rPr>
                <w:b w:val="0"/>
                <w:sz w:val="24"/>
                <w:szCs w:val="44"/>
              </w:rPr>
            </w:pPr>
            <w:r w:rsidRPr="00203692">
              <w:rPr>
                <w:b w:val="0"/>
                <w:sz w:val="24"/>
                <w:szCs w:val="26"/>
              </w:rPr>
              <w:t>0.012</w:t>
            </w:r>
          </w:p>
        </w:tc>
        <w:tc>
          <w:tcPr>
            <w:tcW w:w="1916" w:type="dxa"/>
            <w:tcBorders>
              <w:top w:val="single" w:sz="4" w:space="0" w:color="auto"/>
              <w:left w:val="nil"/>
              <w:bottom w:val="nil"/>
              <w:right w:val="nil"/>
            </w:tcBorders>
            <w:hideMark/>
          </w:tcPr>
          <w:p w14:paraId="4EE8A0B3" w14:textId="77777777" w:rsidR="00222D65" w:rsidRPr="00203692" w:rsidRDefault="00222D65">
            <w:pPr>
              <w:pStyle w:val="Heading2"/>
              <w:spacing w:line="360" w:lineRule="auto"/>
              <w:jc w:val="center"/>
              <w:rPr>
                <w:b w:val="0"/>
                <w:sz w:val="24"/>
                <w:szCs w:val="44"/>
              </w:rPr>
            </w:pPr>
            <w:r w:rsidRPr="00203692">
              <w:rPr>
                <w:b w:val="0"/>
                <w:sz w:val="24"/>
                <w:szCs w:val="44"/>
              </w:rPr>
              <w:t>0.970</w:t>
            </w:r>
          </w:p>
        </w:tc>
      </w:tr>
      <w:tr w:rsidR="00222D65" w:rsidRPr="00203692" w14:paraId="7B43D28B" w14:textId="77777777" w:rsidTr="00222D65">
        <w:tc>
          <w:tcPr>
            <w:tcW w:w="1915" w:type="dxa"/>
            <w:tcBorders>
              <w:top w:val="nil"/>
              <w:left w:val="nil"/>
              <w:bottom w:val="nil"/>
              <w:right w:val="nil"/>
            </w:tcBorders>
            <w:hideMark/>
          </w:tcPr>
          <w:p w14:paraId="71D9304E" w14:textId="77777777" w:rsidR="00222D65" w:rsidRPr="00203692" w:rsidRDefault="00222D65">
            <w:pPr>
              <w:pStyle w:val="Heading2"/>
              <w:spacing w:line="360" w:lineRule="auto"/>
              <w:jc w:val="center"/>
              <w:rPr>
                <w:b w:val="0"/>
                <w:sz w:val="24"/>
                <w:szCs w:val="44"/>
              </w:rPr>
            </w:pPr>
            <w:r w:rsidRPr="00203692">
              <w:rPr>
                <w:b w:val="0"/>
                <w:sz w:val="24"/>
                <w:szCs w:val="44"/>
              </w:rPr>
              <w:t>ZnO/rGO</w:t>
            </w:r>
          </w:p>
        </w:tc>
        <w:tc>
          <w:tcPr>
            <w:tcW w:w="1915" w:type="dxa"/>
            <w:tcBorders>
              <w:top w:val="nil"/>
              <w:left w:val="nil"/>
              <w:bottom w:val="nil"/>
              <w:right w:val="nil"/>
            </w:tcBorders>
            <w:hideMark/>
          </w:tcPr>
          <w:p w14:paraId="341F166D" w14:textId="77777777" w:rsidR="00222D65" w:rsidRPr="00203692" w:rsidRDefault="00222D65">
            <w:pPr>
              <w:pStyle w:val="Heading2"/>
              <w:spacing w:line="360" w:lineRule="auto"/>
              <w:jc w:val="center"/>
              <w:rPr>
                <w:b w:val="0"/>
                <w:sz w:val="24"/>
                <w:szCs w:val="44"/>
              </w:rPr>
            </w:pPr>
            <w:r w:rsidRPr="00203692">
              <w:rPr>
                <w:b w:val="0"/>
                <w:sz w:val="24"/>
                <w:szCs w:val="44"/>
              </w:rPr>
              <w:t>3.37</w:t>
            </w:r>
          </w:p>
        </w:tc>
        <w:tc>
          <w:tcPr>
            <w:tcW w:w="1915" w:type="dxa"/>
            <w:tcBorders>
              <w:top w:val="nil"/>
              <w:left w:val="nil"/>
              <w:bottom w:val="nil"/>
              <w:right w:val="nil"/>
            </w:tcBorders>
            <w:hideMark/>
          </w:tcPr>
          <w:p w14:paraId="27AC1144" w14:textId="77777777" w:rsidR="00222D65" w:rsidRPr="00203692" w:rsidRDefault="00222D65">
            <w:pPr>
              <w:pStyle w:val="Heading2"/>
              <w:spacing w:line="360" w:lineRule="auto"/>
              <w:jc w:val="center"/>
              <w:rPr>
                <w:b w:val="0"/>
                <w:sz w:val="24"/>
                <w:szCs w:val="44"/>
              </w:rPr>
            </w:pPr>
            <w:r w:rsidRPr="00203692">
              <w:rPr>
                <w:b w:val="0"/>
                <w:sz w:val="24"/>
                <w:szCs w:val="44"/>
              </w:rPr>
              <w:t>92</w:t>
            </w:r>
          </w:p>
        </w:tc>
        <w:tc>
          <w:tcPr>
            <w:tcW w:w="1915" w:type="dxa"/>
            <w:tcBorders>
              <w:top w:val="nil"/>
              <w:left w:val="nil"/>
              <w:bottom w:val="nil"/>
              <w:right w:val="nil"/>
            </w:tcBorders>
            <w:hideMark/>
          </w:tcPr>
          <w:p w14:paraId="0F1F23FD" w14:textId="77777777" w:rsidR="00222D65" w:rsidRPr="00203692" w:rsidRDefault="00222D65">
            <w:pPr>
              <w:pStyle w:val="Heading2"/>
              <w:spacing w:line="360" w:lineRule="auto"/>
              <w:jc w:val="center"/>
              <w:rPr>
                <w:b w:val="0"/>
                <w:sz w:val="24"/>
                <w:szCs w:val="44"/>
              </w:rPr>
            </w:pPr>
            <w:r w:rsidRPr="00203692">
              <w:rPr>
                <w:b w:val="0"/>
                <w:sz w:val="24"/>
                <w:szCs w:val="26"/>
              </w:rPr>
              <w:t>0.016</w:t>
            </w:r>
          </w:p>
        </w:tc>
        <w:tc>
          <w:tcPr>
            <w:tcW w:w="1916" w:type="dxa"/>
            <w:tcBorders>
              <w:top w:val="nil"/>
              <w:left w:val="nil"/>
              <w:bottom w:val="nil"/>
              <w:right w:val="nil"/>
            </w:tcBorders>
            <w:hideMark/>
          </w:tcPr>
          <w:p w14:paraId="38B462EC" w14:textId="77777777" w:rsidR="00222D65" w:rsidRPr="00203692" w:rsidRDefault="00222D65">
            <w:pPr>
              <w:pStyle w:val="Heading2"/>
              <w:spacing w:line="360" w:lineRule="auto"/>
              <w:jc w:val="center"/>
              <w:rPr>
                <w:b w:val="0"/>
                <w:sz w:val="24"/>
                <w:szCs w:val="44"/>
              </w:rPr>
            </w:pPr>
            <w:r w:rsidRPr="00203692">
              <w:rPr>
                <w:b w:val="0"/>
                <w:sz w:val="24"/>
                <w:szCs w:val="44"/>
              </w:rPr>
              <w:t>0.988</w:t>
            </w:r>
          </w:p>
        </w:tc>
      </w:tr>
      <w:tr w:rsidR="00222D65" w14:paraId="1F13D92F" w14:textId="77777777" w:rsidTr="00222D65">
        <w:tc>
          <w:tcPr>
            <w:tcW w:w="1915" w:type="dxa"/>
            <w:tcBorders>
              <w:top w:val="nil"/>
              <w:left w:val="nil"/>
              <w:bottom w:val="single" w:sz="4" w:space="0" w:color="auto"/>
              <w:right w:val="nil"/>
            </w:tcBorders>
            <w:hideMark/>
          </w:tcPr>
          <w:p w14:paraId="73F12464" w14:textId="77777777" w:rsidR="00222D65" w:rsidRPr="00203692" w:rsidRDefault="00222D65">
            <w:pPr>
              <w:pStyle w:val="Heading2"/>
              <w:spacing w:line="360" w:lineRule="auto"/>
              <w:jc w:val="center"/>
              <w:rPr>
                <w:b w:val="0"/>
                <w:sz w:val="24"/>
                <w:szCs w:val="44"/>
              </w:rPr>
            </w:pPr>
            <w:r w:rsidRPr="00203692">
              <w:rPr>
                <w:b w:val="0"/>
                <w:sz w:val="24"/>
                <w:szCs w:val="44"/>
              </w:rPr>
              <w:t>ZnO/rGO/Au</w:t>
            </w:r>
          </w:p>
        </w:tc>
        <w:tc>
          <w:tcPr>
            <w:tcW w:w="1915" w:type="dxa"/>
            <w:tcBorders>
              <w:top w:val="nil"/>
              <w:left w:val="nil"/>
              <w:bottom w:val="single" w:sz="4" w:space="0" w:color="auto"/>
              <w:right w:val="nil"/>
            </w:tcBorders>
            <w:hideMark/>
          </w:tcPr>
          <w:p w14:paraId="050E00F3" w14:textId="77777777" w:rsidR="00222D65" w:rsidRPr="00203692" w:rsidRDefault="00222D65">
            <w:pPr>
              <w:pStyle w:val="Heading2"/>
              <w:spacing w:line="360" w:lineRule="auto"/>
              <w:jc w:val="center"/>
              <w:rPr>
                <w:b w:val="0"/>
                <w:sz w:val="24"/>
                <w:szCs w:val="44"/>
              </w:rPr>
            </w:pPr>
            <w:r w:rsidRPr="00203692">
              <w:rPr>
                <w:b w:val="0"/>
                <w:sz w:val="24"/>
                <w:szCs w:val="44"/>
              </w:rPr>
              <w:t>3.17</w:t>
            </w:r>
          </w:p>
        </w:tc>
        <w:tc>
          <w:tcPr>
            <w:tcW w:w="1915" w:type="dxa"/>
            <w:tcBorders>
              <w:top w:val="nil"/>
              <w:left w:val="nil"/>
              <w:bottom w:val="single" w:sz="4" w:space="0" w:color="auto"/>
              <w:right w:val="nil"/>
            </w:tcBorders>
            <w:hideMark/>
          </w:tcPr>
          <w:p w14:paraId="05471E0F" w14:textId="77777777" w:rsidR="00222D65" w:rsidRPr="00203692" w:rsidRDefault="00222D65">
            <w:pPr>
              <w:pStyle w:val="Heading2"/>
              <w:spacing w:line="360" w:lineRule="auto"/>
              <w:jc w:val="center"/>
              <w:rPr>
                <w:b w:val="0"/>
                <w:sz w:val="24"/>
                <w:szCs w:val="44"/>
              </w:rPr>
            </w:pPr>
            <w:r w:rsidRPr="00203692">
              <w:rPr>
                <w:b w:val="0"/>
                <w:sz w:val="24"/>
                <w:szCs w:val="44"/>
              </w:rPr>
              <w:t>96</w:t>
            </w:r>
          </w:p>
        </w:tc>
        <w:tc>
          <w:tcPr>
            <w:tcW w:w="1915" w:type="dxa"/>
            <w:tcBorders>
              <w:top w:val="nil"/>
              <w:left w:val="nil"/>
              <w:bottom w:val="single" w:sz="4" w:space="0" w:color="auto"/>
              <w:right w:val="nil"/>
            </w:tcBorders>
            <w:hideMark/>
          </w:tcPr>
          <w:p w14:paraId="1458C645" w14:textId="77777777" w:rsidR="00222D65" w:rsidRPr="00203692" w:rsidRDefault="00222D65">
            <w:pPr>
              <w:pStyle w:val="Heading2"/>
              <w:spacing w:line="360" w:lineRule="auto"/>
              <w:jc w:val="center"/>
              <w:rPr>
                <w:b w:val="0"/>
                <w:sz w:val="24"/>
                <w:szCs w:val="44"/>
              </w:rPr>
            </w:pPr>
            <w:r w:rsidRPr="00203692">
              <w:rPr>
                <w:b w:val="0"/>
                <w:sz w:val="24"/>
                <w:szCs w:val="24"/>
              </w:rPr>
              <w:t xml:space="preserve">0.019 </w:t>
            </w:r>
          </w:p>
        </w:tc>
        <w:tc>
          <w:tcPr>
            <w:tcW w:w="1916" w:type="dxa"/>
            <w:tcBorders>
              <w:top w:val="nil"/>
              <w:left w:val="nil"/>
              <w:bottom w:val="single" w:sz="4" w:space="0" w:color="auto"/>
              <w:right w:val="nil"/>
            </w:tcBorders>
            <w:hideMark/>
          </w:tcPr>
          <w:p w14:paraId="2CBB0DF9" w14:textId="77777777" w:rsidR="00222D65" w:rsidRPr="00203692" w:rsidRDefault="00222D65">
            <w:pPr>
              <w:pStyle w:val="Heading2"/>
              <w:spacing w:line="360" w:lineRule="auto"/>
              <w:jc w:val="center"/>
              <w:rPr>
                <w:b w:val="0"/>
                <w:sz w:val="24"/>
                <w:szCs w:val="44"/>
              </w:rPr>
            </w:pPr>
            <w:r w:rsidRPr="00203692">
              <w:rPr>
                <w:b w:val="0"/>
                <w:sz w:val="24"/>
                <w:szCs w:val="44"/>
              </w:rPr>
              <w:t>0.992</w:t>
            </w:r>
          </w:p>
        </w:tc>
      </w:tr>
    </w:tbl>
    <w:p w14:paraId="6B684E47" w14:textId="77777777" w:rsidR="00222D65" w:rsidRDefault="00222D65" w:rsidP="00642A1E">
      <w:pPr>
        <w:autoSpaceDE w:val="0"/>
        <w:autoSpaceDN w:val="0"/>
        <w:adjustRightInd w:val="0"/>
        <w:spacing w:after="0" w:line="360" w:lineRule="auto"/>
        <w:jc w:val="center"/>
        <w:rPr>
          <w:rFonts w:ascii="Times New Roman" w:hAnsi="Times New Roman" w:cs="Times New Roman"/>
          <w:b/>
          <w:szCs w:val="24"/>
        </w:rPr>
      </w:pPr>
    </w:p>
    <w:p w14:paraId="30B2E0EE" w14:textId="77777777" w:rsidR="00222D65" w:rsidRDefault="00222D65">
      <w:pPr>
        <w:rPr>
          <w:rFonts w:ascii="Times New Roman" w:eastAsia="GLAHB B+ MTSY" w:hAnsi="Times New Roman" w:cs="Times New Roman"/>
          <w:b/>
          <w:sz w:val="28"/>
          <w:szCs w:val="16"/>
        </w:rPr>
      </w:pPr>
    </w:p>
    <w:p w14:paraId="644551A5" w14:textId="77777777" w:rsidR="008A21DD" w:rsidRDefault="008A21DD">
      <w:pPr>
        <w:rPr>
          <w:rFonts w:ascii="Times New Roman" w:eastAsia="GLAHB B+ MTSY" w:hAnsi="Times New Roman" w:cs="Times New Roman"/>
          <w:b/>
          <w:sz w:val="28"/>
          <w:szCs w:val="16"/>
        </w:rPr>
      </w:pPr>
    </w:p>
    <w:p w14:paraId="21954E4A" w14:textId="5E4DA87B" w:rsidR="00A57198" w:rsidRDefault="006D59BE">
      <w:pPr>
        <w:rPr>
          <w:rFonts w:ascii="Times New Roman" w:eastAsia="GLAHB B+ MTSY" w:hAnsi="Times New Roman" w:cs="Times New Roman"/>
          <w:b/>
          <w:sz w:val="28"/>
          <w:szCs w:val="16"/>
        </w:rPr>
      </w:pPr>
      <w:r>
        <w:rPr>
          <w:rFonts w:ascii="Times New Roman" w:eastAsia="GLAHB B+ MTSY" w:hAnsi="Times New Roman" w:cs="Times New Roman"/>
          <w:b/>
          <w:sz w:val="28"/>
          <w:szCs w:val="16"/>
        </w:rPr>
        <w:t>Reference</w:t>
      </w:r>
    </w:p>
    <w:p w14:paraId="5281582E" w14:textId="77777777" w:rsidR="002B1C07" w:rsidRPr="002B1C07" w:rsidRDefault="006D59BE" w:rsidP="002B1C07">
      <w:pPr>
        <w:pStyle w:val="EndNoteBibliography"/>
        <w:ind w:left="720" w:hanging="720"/>
        <w:rPr>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rsidR="002B1C07" w:rsidRPr="002B1C07">
        <w:rPr>
          <w:noProof/>
        </w:rPr>
        <w:t xml:space="preserve">Bargardi, F. L., J. Billaud, C. Villevieille, et al., 2020. Architectured ZnO–Cu particles for facile manufacturing of integrated Li-ion electrodes. Scientific reports. 10 (1) 1-10. </w:t>
      </w:r>
    </w:p>
    <w:p w14:paraId="4D418E4F" w14:textId="77777777" w:rsidR="002B1C07" w:rsidRPr="002B1C07" w:rsidRDefault="002B1C07" w:rsidP="002B1C07">
      <w:pPr>
        <w:pStyle w:val="EndNoteBibliography"/>
        <w:spacing w:after="0"/>
        <w:rPr>
          <w:noProof/>
        </w:rPr>
      </w:pPr>
    </w:p>
    <w:p w14:paraId="302CE631" w14:textId="77777777" w:rsidR="002B1C07" w:rsidRPr="002B1C07" w:rsidRDefault="002B1C07" w:rsidP="002B1C07">
      <w:pPr>
        <w:pStyle w:val="EndNoteBibliography"/>
        <w:ind w:left="720" w:hanging="720"/>
        <w:rPr>
          <w:noProof/>
        </w:rPr>
      </w:pPr>
      <w:r w:rsidRPr="002B1C07">
        <w:rPr>
          <w:noProof/>
        </w:rPr>
        <w:t xml:space="preserve">Parvez, K., Z.-S. Wu, R. Li, et al., 2014. Exfoliation of graphite into graphene in aqueous solutions of inorganic salts. Journal of the American Chemical Society. 136 (16) 6083-6091. </w:t>
      </w:r>
    </w:p>
    <w:p w14:paraId="03376F1C" w14:textId="77777777" w:rsidR="002B1C07" w:rsidRPr="002B1C07" w:rsidRDefault="002B1C07" w:rsidP="002B1C07">
      <w:pPr>
        <w:pStyle w:val="EndNoteBibliography"/>
        <w:spacing w:after="0"/>
        <w:rPr>
          <w:noProof/>
        </w:rPr>
      </w:pPr>
    </w:p>
    <w:p w14:paraId="49764007" w14:textId="77777777" w:rsidR="002B1C07" w:rsidRPr="002B1C07" w:rsidRDefault="002B1C07" w:rsidP="002B1C07">
      <w:pPr>
        <w:pStyle w:val="EndNoteBibliography"/>
        <w:ind w:left="720" w:hanging="720"/>
        <w:rPr>
          <w:noProof/>
        </w:rPr>
      </w:pPr>
      <w:r w:rsidRPr="002B1C07">
        <w:rPr>
          <w:noProof/>
        </w:rPr>
        <w:t xml:space="preserve">Rafique, M., M. Hamza, M. B. Tahir, et al., 2020. Facile hydrothermal synthesis of highly efficient and visible light-driven Ni-doped V 2 O 5 photocatalyst for degradation of Rhodamine B dye. Journal of Materials Science: Materials in Electronics. 31 (15) 12913-12925. </w:t>
      </w:r>
    </w:p>
    <w:p w14:paraId="3C8506CE" w14:textId="77777777" w:rsidR="002B1C07" w:rsidRPr="002B1C07" w:rsidRDefault="002B1C07" w:rsidP="002B1C07">
      <w:pPr>
        <w:pStyle w:val="EndNoteBibliography"/>
        <w:spacing w:after="0"/>
        <w:rPr>
          <w:noProof/>
        </w:rPr>
      </w:pPr>
    </w:p>
    <w:p w14:paraId="7ECDA73A" w14:textId="77777777" w:rsidR="002B1C07" w:rsidRPr="002B1C07" w:rsidRDefault="002B1C07" w:rsidP="002B1C07">
      <w:pPr>
        <w:pStyle w:val="EndNoteBibliography"/>
        <w:ind w:left="720" w:hanging="720"/>
        <w:rPr>
          <w:noProof/>
        </w:rPr>
      </w:pPr>
      <w:r w:rsidRPr="002B1C07">
        <w:rPr>
          <w:noProof/>
        </w:rPr>
        <w:t xml:space="preserve">Rodwihok, C., D. Wongratanaphisan, Y. L. Thi Ngo, et al., 2019. Effect of GO additive in ZnO/rGO nanocomposites with enhanced photosensitivity and photocatalytic activity. Nanomaterials. 9 (10) 1441. </w:t>
      </w:r>
    </w:p>
    <w:p w14:paraId="28CAC6B1" w14:textId="77777777" w:rsidR="002B1C07" w:rsidRPr="002B1C07" w:rsidRDefault="002B1C07" w:rsidP="002B1C07">
      <w:pPr>
        <w:pStyle w:val="EndNoteBibliography"/>
        <w:spacing w:after="0"/>
        <w:rPr>
          <w:noProof/>
        </w:rPr>
      </w:pPr>
    </w:p>
    <w:p w14:paraId="41D35CFD" w14:textId="77777777" w:rsidR="002B1C07" w:rsidRPr="002B1C07" w:rsidRDefault="002B1C07" w:rsidP="002B1C07">
      <w:pPr>
        <w:pStyle w:val="EndNoteBibliography"/>
        <w:ind w:left="720" w:hanging="720"/>
        <w:rPr>
          <w:noProof/>
        </w:rPr>
      </w:pPr>
      <w:r w:rsidRPr="002B1C07">
        <w:rPr>
          <w:noProof/>
        </w:rPr>
        <w:t xml:space="preserve">Tabrizi, A., F. Ayhan and H. Ayhan, 2009. Gold nanoparticle synthesis and characterisation. Hacettepe journal of biology and chemistry. 37 (3) 217-226. </w:t>
      </w:r>
    </w:p>
    <w:p w14:paraId="63BF06AB" w14:textId="77777777" w:rsidR="002B1C07" w:rsidRPr="002B1C07" w:rsidRDefault="002B1C07" w:rsidP="002B1C07">
      <w:pPr>
        <w:pStyle w:val="EndNoteBibliography"/>
        <w:spacing w:after="0"/>
        <w:rPr>
          <w:noProof/>
        </w:rPr>
      </w:pPr>
    </w:p>
    <w:p w14:paraId="09FCF027" w14:textId="77777777" w:rsidR="002B1C07" w:rsidRPr="002B1C07" w:rsidRDefault="002B1C07" w:rsidP="002B1C07">
      <w:pPr>
        <w:pStyle w:val="EndNoteBibliography"/>
        <w:ind w:left="720" w:hanging="720"/>
        <w:rPr>
          <w:noProof/>
        </w:rPr>
      </w:pPr>
      <w:r w:rsidRPr="002B1C07">
        <w:rPr>
          <w:noProof/>
        </w:rPr>
        <w:t xml:space="preserve">Wang, S., Y. Tian, C. Wang, et al., 2019. Chemical and thermal robust tri-layer rGO/Ag NWs/GO composite film for wearable heaters. Composites Science and Technology. 174 76-83. </w:t>
      </w:r>
    </w:p>
    <w:p w14:paraId="56A87679" w14:textId="77777777" w:rsidR="002B1C07" w:rsidRPr="002B1C07" w:rsidRDefault="002B1C07" w:rsidP="002B1C07">
      <w:pPr>
        <w:pStyle w:val="EndNoteBibliography"/>
        <w:rPr>
          <w:noProof/>
        </w:rPr>
      </w:pPr>
    </w:p>
    <w:p w14:paraId="5966A60E" w14:textId="06D39C6F" w:rsidR="00A57198" w:rsidRDefault="006D59BE">
      <w:pPr>
        <w:jc w:val="both"/>
      </w:pPr>
      <w:r>
        <w:rPr>
          <w:rFonts w:ascii="Times New Roman" w:hAnsi="Times New Roman" w:cs="Times New Roman"/>
          <w:sz w:val="24"/>
          <w:szCs w:val="24"/>
        </w:rPr>
        <w:fldChar w:fldCharType="end"/>
      </w:r>
    </w:p>
    <w:sectPr w:rsidR="00A571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88C7B" w14:textId="77777777" w:rsidR="00BB1BD9" w:rsidRDefault="00BB1BD9">
      <w:pPr>
        <w:spacing w:line="240" w:lineRule="auto"/>
      </w:pPr>
      <w:r>
        <w:separator/>
      </w:r>
    </w:p>
  </w:endnote>
  <w:endnote w:type="continuationSeparator" w:id="0">
    <w:p w14:paraId="770BD701" w14:textId="77777777" w:rsidR="00BB1BD9" w:rsidRDefault="00BB1B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dvOT863180fb">
    <w:altName w:val="Segoe Print"/>
    <w:charset w:val="00"/>
    <w:family w:val="roman"/>
    <w:pitch w:val="default"/>
    <w:sig w:usb0="00000000" w:usb1="00000000" w:usb2="00000000" w:usb3="00000000" w:csb0="00000001" w:csb1="00000000"/>
  </w:font>
  <w:font w:name="TimesNewRoman">
    <w:altName w:val="Yu Gothic UI"/>
    <w:charset w:val="80"/>
    <w:family w:val="auto"/>
    <w:pitch w:val="default"/>
    <w:sig w:usb0="00000000" w:usb1="00000000" w:usb2="00000010" w:usb3="00000000" w:csb0="00020000" w:csb1="00000000"/>
  </w:font>
  <w:font w:name="ArialMT">
    <w:altName w:val="Times New Roman"/>
    <w:charset w:val="80"/>
    <w:family w:val="auto"/>
    <w:pitch w:val="default"/>
    <w:sig w:usb0="00000000" w:usb1="00000000" w:usb2="00000010" w:usb3="00000000" w:csb0="00020000" w:csb1="00000000"/>
  </w:font>
  <w:font w:name="GLAHB B+ MTSY">
    <w:altName w:val="Yu Gothic"/>
    <w:charset w:val="80"/>
    <w:family w:val="swiss"/>
    <w:pitch w:val="default"/>
    <w:sig w:usb0="00000000" w:usb1="00000000" w:usb2="00000010" w:usb3="00000000" w:csb0="00020000" w:csb1="00000000"/>
  </w:font>
  <w:font w:name="Arial">
    <w:panose1 w:val="020B0604020202020204"/>
    <w:charset w:val="00"/>
    <w:family w:val="swiss"/>
    <w:pitch w:val="variable"/>
    <w:sig w:usb0="E0002EFF" w:usb1="C000785B" w:usb2="00000009" w:usb3="00000000" w:csb0="000001FF" w:csb1="00000000"/>
  </w:font>
  <w:font w:name="URWPalladioL-Roma">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4443F" w14:textId="77777777" w:rsidR="00BB1BD9" w:rsidRDefault="00BB1BD9">
      <w:pPr>
        <w:spacing w:after="0"/>
      </w:pPr>
      <w:r>
        <w:separator/>
      </w:r>
    </w:p>
  </w:footnote>
  <w:footnote w:type="continuationSeparator" w:id="0">
    <w:p w14:paraId="15E9313D" w14:textId="77777777" w:rsidR="00BB1BD9" w:rsidRDefault="00BB1BD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King Saud U Sci (1)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5D13F3"/>
    <w:rsid w:val="00001F6E"/>
    <w:rsid w:val="00047BA6"/>
    <w:rsid w:val="00051AAA"/>
    <w:rsid w:val="00065A86"/>
    <w:rsid w:val="000B03EB"/>
    <w:rsid w:val="000F56B8"/>
    <w:rsid w:val="00110081"/>
    <w:rsid w:val="00126C55"/>
    <w:rsid w:val="00172E96"/>
    <w:rsid w:val="001D35D1"/>
    <w:rsid w:val="001D798A"/>
    <w:rsid w:val="001E30AF"/>
    <w:rsid w:val="00203692"/>
    <w:rsid w:val="00222D65"/>
    <w:rsid w:val="00277E02"/>
    <w:rsid w:val="0029796F"/>
    <w:rsid w:val="002B1AD4"/>
    <w:rsid w:val="002B1C07"/>
    <w:rsid w:val="002C3E94"/>
    <w:rsid w:val="002D1D90"/>
    <w:rsid w:val="002E38CF"/>
    <w:rsid w:val="003236D8"/>
    <w:rsid w:val="00323C76"/>
    <w:rsid w:val="003275F1"/>
    <w:rsid w:val="003576CD"/>
    <w:rsid w:val="00371B42"/>
    <w:rsid w:val="00385249"/>
    <w:rsid w:val="003B3EBB"/>
    <w:rsid w:val="003C1F27"/>
    <w:rsid w:val="0046010E"/>
    <w:rsid w:val="00480693"/>
    <w:rsid w:val="004B4949"/>
    <w:rsid w:val="004D0AF6"/>
    <w:rsid w:val="00501D67"/>
    <w:rsid w:val="00507E2A"/>
    <w:rsid w:val="00510DA7"/>
    <w:rsid w:val="005262F8"/>
    <w:rsid w:val="00537F83"/>
    <w:rsid w:val="005814D4"/>
    <w:rsid w:val="00590417"/>
    <w:rsid w:val="005A516E"/>
    <w:rsid w:val="005B44E1"/>
    <w:rsid w:val="005D13F3"/>
    <w:rsid w:val="005D239C"/>
    <w:rsid w:val="005D5CFA"/>
    <w:rsid w:val="005E32B4"/>
    <w:rsid w:val="00602972"/>
    <w:rsid w:val="006101A7"/>
    <w:rsid w:val="00611B28"/>
    <w:rsid w:val="00642A1E"/>
    <w:rsid w:val="0065482A"/>
    <w:rsid w:val="006D59BE"/>
    <w:rsid w:val="00717711"/>
    <w:rsid w:val="00754787"/>
    <w:rsid w:val="007619CD"/>
    <w:rsid w:val="00783AF1"/>
    <w:rsid w:val="007A2C02"/>
    <w:rsid w:val="007A36B7"/>
    <w:rsid w:val="007E251E"/>
    <w:rsid w:val="00807C8D"/>
    <w:rsid w:val="00822CB1"/>
    <w:rsid w:val="008448A0"/>
    <w:rsid w:val="00876922"/>
    <w:rsid w:val="008A21DD"/>
    <w:rsid w:val="008A39B7"/>
    <w:rsid w:val="008C5A1D"/>
    <w:rsid w:val="008E517B"/>
    <w:rsid w:val="00926522"/>
    <w:rsid w:val="009471DA"/>
    <w:rsid w:val="00950BBC"/>
    <w:rsid w:val="0098368A"/>
    <w:rsid w:val="0099088A"/>
    <w:rsid w:val="00997E67"/>
    <w:rsid w:val="009C3E30"/>
    <w:rsid w:val="00A2545B"/>
    <w:rsid w:val="00A264C3"/>
    <w:rsid w:val="00A352F2"/>
    <w:rsid w:val="00A57198"/>
    <w:rsid w:val="00AC2559"/>
    <w:rsid w:val="00AC2ED6"/>
    <w:rsid w:val="00AC783B"/>
    <w:rsid w:val="00AD115C"/>
    <w:rsid w:val="00B01D5D"/>
    <w:rsid w:val="00B15232"/>
    <w:rsid w:val="00B450BB"/>
    <w:rsid w:val="00B474E6"/>
    <w:rsid w:val="00B521FE"/>
    <w:rsid w:val="00B527D7"/>
    <w:rsid w:val="00B82C3E"/>
    <w:rsid w:val="00B84B68"/>
    <w:rsid w:val="00B866B1"/>
    <w:rsid w:val="00BA6B05"/>
    <w:rsid w:val="00BA6FDC"/>
    <w:rsid w:val="00BB1BD9"/>
    <w:rsid w:val="00BC1E7F"/>
    <w:rsid w:val="00BC7248"/>
    <w:rsid w:val="00BD1C59"/>
    <w:rsid w:val="00BF43F9"/>
    <w:rsid w:val="00C3575B"/>
    <w:rsid w:val="00C418B7"/>
    <w:rsid w:val="00C71686"/>
    <w:rsid w:val="00C72337"/>
    <w:rsid w:val="00C8358E"/>
    <w:rsid w:val="00C83926"/>
    <w:rsid w:val="00CB5E6D"/>
    <w:rsid w:val="00CF27BD"/>
    <w:rsid w:val="00D14509"/>
    <w:rsid w:val="00D23935"/>
    <w:rsid w:val="00D35507"/>
    <w:rsid w:val="00D36FC8"/>
    <w:rsid w:val="00D70FF9"/>
    <w:rsid w:val="00D76F14"/>
    <w:rsid w:val="00D846B5"/>
    <w:rsid w:val="00D9630C"/>
    <w:rsid w:val="00DC0B84"/>
    <w:rsid w:val="00DE544F"/>
    <w:rsid w:val="00E347AE"/>
    <w:rsid w:val="00E437C9"/>
    <w:rsid w:val="00E561C1"/>
    <w:rsid w:val="00E56CEE"/>
    <w:rsid w:val="00E61E4D"/>
    <w:rsid w:val="00E76963"/>
    <w:rsid w:val="00ED17CF"/>
    <w:rsid w:val="00F052FC"/>
    <w:rsid w:val="00F24ACE"/>
    <w:rsid w:val="00F25D47"/>
    <w:rsid w:val="00F410E8"/>
    <w:rsid w:val="00F46300"/>
    <w:rsid w:val="00F65EB3"/>
    <w:rsid w:val="00FA075F"/>
    <w:rsid w:val="00FC2FB7"/>
    <w:rsid w:val="00FE75D1"/>
    <w:rsid w:val="06F665D3"/>
    <w:rsid w:val="14B614A6"/>
    <w:rsid w:val="18A95B4E"/>
    <w:rsid w:val="1A4F50F0"/>
    <w:rsid w:val="206044AA"/>
    <w:rsid w:val="281751B2"/>
    <w:rsid w:val="2D6C3F53"/>
    <w:rsid w:val="331020D6"/>
    <w:rsid w:val="384208D7"/>
    <w:rsid w:val="39B50998"/>
    <w:rsid w:val="3A55759E"/>
    <w:rsid w:val="3C783610"/>
    <w:rsid w:val="40F25E72"/>
    <w:rsid w:val="42D9739E"/>
    <w:rsid w:val="43B21688"/>
    <w:rsid w:val="470B4EEC"/>
    <w:rsid w:val="4DD87BE5"/>
    <w:rsid w:val="4F8540B8"/>
    <w:rsid w:val="630B1C58"/>
    <w:rsid w:val="73AD16F0"/>
    <w:rsid w:val="7EF11E01"/>
    <w:rsid w:val="7F264C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6636D17"/>
  <w15:docId w15:val="{0E6DD42E-FC20-4625-A44E-408BDEA5D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2">
    <w:name w:val="heading 2"/>
    <w:basedOn w:val="Normal"/>
    <w:next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EndNoteBibliographyTitle">
    <w:name w:val="EndNote Bibliography Title"/>
    <w:basedOn w:val="Normal"/>
    <w:link w:val="EndNoteBibliographyTitleChar"/>
    <w:qFormat/>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qFormat/>
    <w:rPr>
      <w:rFonts w:ascii="Calibri" w:eastAsiaTheme="minorHAnsi" w:hAnsi="Calibri" w:cs="Calibri"/>
      <w:sz w:val="22"/>
      <w:szCs w:val="22"/>
    </w:rPr>
  </w:style>
  <w:style w:type="paragraph" w:customStyle="1" w:styleId="EndNoteBibliography">
    <w:name w:val="EndNote Bibliography"/>
    <w:basedOn w:val="Normal"/>
    <w:link w:val="EndNoteBibliographyChar"/>
    <w:qFormat/>
    <w:pPr>
      <w:spacing w:line="240" w:lineRule="auto"/>
    </w:pPr>
    <w:rPr>
      <w:rFonts w:ascii="Calibri" w:hAnsi="Calibri" w:cs="Calibri"/>
    </w:rPr>
  </w:style>
  <w:style w:type="character" w:customStyle="1" w:styleId="EndNoteBibliographyChar">
    <w:name w:val="EndNote Bibliography Char"/>
    <w:basedOn w:val="DefaultParagraphFont"/>
    <w:link w:val="EndNoteBibliography"/>
    <w:qFormat/>
    <w:rPr>
      <w:rFonts w:ascii="Calibri" w:eastAsiaTheme="minorHAnsi" w:hAnsi="Calibri" w:cs="Calibri"/>
      <w:sz w:val="22"/>
      <w:szCs w:val="22"/>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character" w:styleId="Hyperlink">
    <w:name w:val="Hyperlink"/>
    <w:basedOn w:val="DefaultParagraphFont"/>
    <w:uiPriority w:val="99"/>
    <w:unhideWhenUsed/>
    <w:qFormat/>
    <w:rsid w:val="00822CB1"/>
    <w:rPr>
      <w:color w:val="0000FF"/>
      <w:u w:val="single"/>
    </w:rPr>
  </w:style>
  <w:style w:type="paragraph" w:customStyle="1" w:styleId="Default">
    <w:name w:val="Default"/>
    <w:qFormat/>
    <w:rsid w:val="00822CB1"/>
    <w:pPr>
      <w:autoSpaceDE w:val="0"/>
      <w:autoSpaceDN w:val="0"/>
      <w:adjustRightInd w:val="0"/>
    </w:pPr>
    <w:rPr>
      <w:rFonts w:eastAsiaTheme="minorHAnsi"/>
      <w:color w:val="000000"/>
      <w:sz w:val="24"/>
      <w:szCs w:val="24"/>
    </w:rPr>
  </w:style>
  <w:style w:type="table" w:styleId="TableGrid">
    <w:name w:val="Table Grid"/>
    <w:basedOn w:val="TableNormal"/>
    <w:uiPriority w:val="59"/>
    <w:qFormat/>
    <w:rsid w:val="00222D65"/>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5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2683</Words>
  <Characters>15297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SohaelComputer</dc:creator>
  <cp:lastModifiedBy>Gul Naz</cp:lastModifiedBy>
  <cp:revision>18</cp:revision>
  <dcterms:created xsi:type="dcterms:W3CDTF">2024-01-26T11:41:00Z</dcterms:created>
  <dcterms:modified xsi:type="dcterms:W3CDTF">2024-01-26T11:54:00Z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1033-11.2.0.11513</vt:lpwstr>
  </property>
  <property fmtid="{D5CDD505-2E9C-101B-9397-08002B2CF9AE}" pid="3" name="ICV">
    <vt:lpwstr>F2ED76FA61584D2CA214996F817452F2</vt:lpwstr>
  </property>
</Properties>
</file>