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95F" w:rsidRPr="00A763E9" w:rsidRDefault="00D1695F" w:rsidP="00D1695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A763E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Supplementary Material</w:t>
      </w:r>
    </w:p>
    <w:p w:rsidR="00C528C3" w:rsidRDefault="00C528C3" w:rsidP="00D1695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A763E9" w:rsidRPr="00FF5BB4" w:rsidRDefault="00051EC8" w:rsidP="00051EC8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051EC8">
        <w:rPr>
          <w:rFonts w:asciiTheme="majorBidi" w:hAnsiTheme="majorBidi" w:cstheme="majorBidi"/>
          <w:b/>
          <w:bCs/>
          <w:lang w:val="en-US"/>
        </w:rPr>
        <w:t xml:space="preserve">Comprehensive </w:t>
      </w:r>
      <w:proofErr w:type="gramStart"/>
      <w:r w:rsidRPr="00051EC8">
        <w:rPr>
          <w:rFonts w:asciiTheme="majorBidi" w:hAnsiTheme="majorBidi" w:cstheme="majorBidi"/>
          <w:b/>
          <w:bCs/>
          <w:lang w:val="en-US"/>
        </w:rPr>
        <w:t>In</w:t>
      </w:r>
      <w:proofErr w:type="gramEnd"/>
      <w:r w:rsidRPr="00051EC8">
        <w:rPr>
          <w:rFonts w:asciiTheme="majorBidi" w:hAnsiTheme="majorBidi" w:cstheme="majorBidi"/>
          <w:b/>
          <w:bCs/>
          <w:lang w:val="en-US"/>
        </w:rPr>
        <w:t xml:space="preserve"> Silico Discovery of </w:t>
      </w:r>
      <w:r>
        <w:rPr>
          <w:rFonts w:asciiTheme="majorBidi" w:hAnsiTheme="majorBidi" w:cstheme="majorBidi"/>
          <w:b/>
          <w:bCs/>
          <w:lang w:val="en-US"/>
        </w:rPr>
        <w:t>c-</w:t>
      </w:r>
      <w:proofErr w:type="spellStart"/>
      <w:r w:rsidRPr="00051EC8">
        <w:rPr>
          <w:rFonts w:asciiTheme="majorBidi" w:hAnsiTheme="majorBidi" w:cstheme="majorBidi"/>
          <w:b/>
          <w:bCs/>
          <w:lang w:val="en-US"/>
        </w:rPr>
        <w:t>Src</w:t>
      </w:r>
      <w:proofErr w:type="spellEnd"/>
      <w:r w:rsidRPr="00051EC8">
        <w:rPr>
          <w:rFonts w:asciiTheme="majorBidi" w:hAnsiTheme="majorBidi" w:cstheme="majorBidi"/>
          <w:b/>
          <w:bCs/>
          <w:lang w:val="en-US"/>
        </w:rPr>
        <w:t xml:space="preserve"> Tyrosine Kinase Inhibitors</w:t>
      </w:r>
      <w:r w:rsidR="003979F9">
        <w:rPr>
          <w:rFonts w:asciiTheme="majorBidi" w:hAnsiTheme="majorBidi" w:cstheme="majorBidi"/>
          <w:b/>
          <w:bCs/>
          <w:lang w:val="en-US"/>
        </w:rPr>
        <w:t xml:space="preserve"> in cancer Treatment</w:t>
      </w:r>
      <w:r w:rsidRPr="00051EC8">
        <w:rPr>
          <w:rFonts w:asciiTheme="majorBidi" w:hAnsiTheme="majorBidi" w:cstheme="majorBidi"/>
          <w:b/>
          <w:bCs/>
          <w:lang w:val="en-US"/>
        </w:rPr>
        <w:t>: A Unified Approach Combining Pharmacophore Modeling, 3D QSAR, DFT, an</w:t>
      </w:r>
      <w:r>
        <w:rPr>
          <w:rFonts w:asciiTheme="majorBidi" w:hAnsiTheme="majorBidi" w:cstheme="majorBidi"/>
          <w:b/>
          <w:bCs/>
          <w:lang w:val="en-US"/>
        </w:rPr>
        <w:t>d Molecular Dynamics Simulation</w:t>
      </w:r>
    </w:p>
    <w:p w:rsidR="00A763E9" w:rsidRPr="00FF5BB4" w:rsidRDefault="00A763E9" w:rsidP="00A763E9">
      <w:pPr>
        <w:jc w:val="center"/>
        <w:rPr>
          <w:rFonts w:asciiTheme="majorBidi" w:hAnsiTheme="majorBidi" w:cstheme="majorBidi"/>
          <w:lang w:val="en-US"/>
        </w:rPr>
      </w:pPr>
      <w:proofErr w:type="spellStart"/>
      <w:r w:rsidRPr="00FF5BB4">
        <w:rPr>
          <w:rFonts w:asciiTheme="majorBidi" w:hAnsiTheme="majorBidi" w:cstheme="majorBidi"/>
          <w:lang w:val="en-US"/>
        </w:rPr>
        <w:t>Saida</w:t>
      </w:r>
      <w:proofErr w:type="spellEnd"/>
      <w:r w:rsidRPr="00FF5BB4">
        <w:rPr>
          <w:rFonts w:asciiTheme="majorBidi" w:hAnsiTheme="majorBidi" w:cstheme="majorBidi"/>
          <w:lang w:val="en-US"/>
        </w:rPr>
        <w:t xml:space="preserve"> Khamouli</w:t>
      </w:r>
      <w:r w:rsidRPr="00FF5BB4">
        <w:rPr>
          <w:rFonts w:asciiTheme="majorBidi" w:hAnsiTheme="majorBidi" w:cstheme="majorBidi"/>
          <w:vertAlign w:val="superscript"/>
          <w:lang w:val="en-US"/>
        </w:rPr>
        <w:t>1*</w:t>
      </w:r>
      <w:r w:rsidRPr="00FF5BB4">
        <w:rPr>
          <w:rFonts w:asciiTheme="majorBidi" w:hAnsiTheme="majorBidi" w:cstheme="majorBidi"/>
          <w:lang w:val="en-US"/>
        </w:rPr>
        <w:t>, Md. Tabish Rehman</w:t>
      </w:r>
      <w:r w:rsidRPr="00FF5BB4">
        <w:rPr>
          <w:rFonts w:asciiTheme="majorBidi" w:hAnsiTheme="majorBidi" w:cstheme="majorBidi"/>
          <w:vertAlign w:val="superscript"/>
          <w:lang w:val="en-US"/>
        </w:rPr>
        <w:t>2*</w:t>
      </w:r>
      <w:r w:rsidRPr="00FF5BB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FF5BB4">
        <w:rPr>
          <w:rFonts w:asciiTheme="majorBidi" w:hAnsiTheme="majorBidi" w:cstheme="majorBidi"/>
          <w:lang w:val="en-US"/>
        </w:rPr>
        <w:t>Nadjiba</w:t>
      </w:r>
      <w:proofErr w:type="spellEnd"/>
      <w:r w:rsidRPr="00FF5BB4">
        <w:rPr>
          <w:rFonts w:asciiTheme="majorBidi" w:hAnsiTheme="majorBidi" w:cstheme="majorBidi"/>
          <w:lang w:val="en-US"/>
        </w:rPr>
        <w:t xml:space="preserve"> Zegheb</w:t>
      </w:r>
      <w:r w:rsidRPr="00FF5BB4">
        <w:rPr>
          <w:rFonts w:asciiTheme="majorBidi" w:hAnsiTheme="majorBidi" w:cstheme="majorBidi"/>
          <w:vertAlign w:val="superscript"/>
          <w:lang w:val="en-US"/>
        </w:rPr>
        <w:t>3</w:t>
      </w:r>
      <w:r w:rsidRPr="00FF5BB4">
        <w:rPr>
          <w:rFonts w:asciiTheme="majorBidi" w:hAnsiTheme="majorBidi" w:cstheme="majorBidi"/>
          <w:lang w:val="en-US"/>
        </w:rPr>
        <w:t>, Afzal Hussain</w:t>
      </w:r>
      <w:r w:rsidRPr="00FF5BB4">
        <w:rPr>
          <w:rFonts w:asciiTheme="majorBidi" w:hAnsiTheme="majorBidi" w:cstheme="majorBidi"/>
          <w:vertAlign w:val="superscript"/>
          <w:lang w:val="en-US"/>
        </w:rPr>
        <w:t>2</w:t>
      </w:r>
      <w:r w:rsidRPr="00FF5BB4">
        <w:rPr>
          <w:rFonts w:asciiTheme="majorBidi" w:hAnsiTheme="majorBidi" w:cstheme="majorBidi"/>
          <w:lang w:val="en-US"/>
        </w:rPr>
        <w:t xml:space="preserve">, </w:t>
      </w:r>
      <w:proofErr w:type="spellStart"/>
      <w:r>
        <w:rPr>
          <w:rFonts w:asciiTheme="majorBidi" w:hAnsiTheme="majorBidi" w:cstheme="majorBidi"/>
          <w:lang w:val="en-US"/>
        </w:rPr>
        <w:t>Meraj</w:t>
      </w:r>
      <w:proofErr w:type="spellEnd"/>
      <w:r>
        <w:rPr>
          <w:rFonts w:asciiTheme="majorBidi" w:hAnsiTheme="majorBidi" w:cstheme="majorBidi"/>
          <w:lang w:val="en-US"/>
        </w:rPr>
        <w:t xml:space="preserve"> A Khan</w:t>
      </w:r>
      <w:r w:rsidRPr="00FF5BB4">
        <w:rPr>
          <w:rFonts w:asciiTheme="majorBidi" w:hAnsiTheme="majorBidi" w:cstheme="majorBidi"/>
          <w:vertAlign w:val="superscript"/>
          <w:lang w:val="en-US"/>
        </w:rPr>
        <w:t xml:space="preserve">4 </w:t>
      </w:r>
    </w:p>
    <w:p w:rsidR="00A763E9" w:rsidRDefault="00A763E9" w:rsidP="00A763E9">
      <w:pPr>
        <w:jc w:val="center"/>
        <w:rPr>
          <w:rFonts w:asciiTheme="majorBidi" w:hAnsiTheme="majorBidi" w:cstheme="majorBidi"/>
          <w:lang w:val="en-US"/>
        </w:rPr>
      </w:pPr>
    </w:p>
    <w:p w:rsidR="00051EC8" w:rsidRPr="00FF5BB4" w:rsidRDefault="00051EC8" w:rsidP="00A763E9">
      <w:pPr>
        <w:jc w:val="center"/>
        <w:rPr>
          <w:rFonts w:asciiTheme="majorBidi" w:hAnsiTheme="majorBidi" w:cstheme="majorBidi"/>
          <w:lang w:val="en-US"/>
        </w:rPr>
      </w:pPr>
    </w:p>
    <w:p w:rsidR="00A763E9" w:rsidRDefault="00A763E9" w:rsidP="00A763E9">
      <w:pPr>
        <w:spacing w:before="120" w:after="0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vertAlign w:val="superscript"/>
          <w:lang w:val="en-US"/>
        </w:rPr>
        <w:t>1</w:t>
      </w:r>
      <w:r w:rsidRPr="00FF5BB4">
        <w:rPr>
          <w:rFonts w:asciiTheme="majorBidi" w:hAnsiTheme="majorBidi" w:cstheme="majorBidi"/>
          <w:lang w:val="en-US"/>
        </w:rPr>
        <w:t xml:space="preserve">Group of Computational and Pharmaceutical Chemistry, LMCE Laboratory, University of </w:t>
      </w:r>
      <w:proofErr w:type="spellStart"/>
      <w:r w:rsidRPr="00FF5BB4">
        <w:rPr>
          <w:rFonts w:asciiTheme="majorBidi" w:hAnsiTheme="majorBidi" w:cstheme="majorBidi"/>
          <w:lang w:val="en-US"/>
        </w:rPr>
        <w:t>Biskra</w:t>
      </w:r>
      <w:proofErr w:type="spellEnd"/>
      <w:r w:rsidRPr="00FF5BB4">
        <w:rPr>
          <w:rFonts w:asciiTheme="majorBidi" w:hAnsiTheme="majorBidi" w:cstheme="majorBidi"/>
          <w:lang w:val="en-US"/>
        </w:rPr>
        <w:t xml:space="preserve">, BP 145 </w:t>
      </w:r>
      <w:proofErr w:type="spellStart"/>
      <w:r w:rsidRPr="00FF5BB4">
        <w:rPr>
          <w:rFonts w:asciiTheme="majorBidi" w:hAnsiTheme="majorBidi" w:cstheme="majorBidi"/>
          <w:lang w:val="en-US"/>
        </w:rPr>
        <w:t>Biskra</w:t>
      </w:r>
      <w:proofErr w:type="spellEnd"/>
      <w:r w:rsidRPr="00FF5BB4">
        <w:rPr>
          <w:rFonts w:asciiTheme="majorBidi" w:hAnsiTheme="majorBidi" w:cstheme="majorBidi"/>
          <w:lang w:val="en-US"/>
        </w:rPr>
        <w:t>, 07000, Algeria</w:t>
      </w:r>
    </w:p>
    <w:p w:rsidR="00051EC8" w:rsidRPr="00FF5BB4" w:rsidRDefault="00051EC8" w:rsidP="00A763E9">
      <w:pPr>
        <w:spacing w:before="120" w:after="0"/>
        <w:rPr>
          <w:rFonts w:asciiTheme="majorBidi" w:hAnsiTheme="majorBidi" w:cstheme="majorBidi"/>
          <w:lang w:val="en-US"/>
        </w:rPr>
      </w:pPr>
    </w:p>
    <w:p w:rsidR="00A763E9" w:rsidRDefault="00A763E9" w:rsidP="00A763E9">
      <w:pPr>
        <w:spacing w:before="120" w:after="0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vertAlign w:val="superscript"/>
          <w:lang w:val="en-US"/>
        </w:rPr>
        <w:t>2</w:t>
      </w:r>
      <w:r w:rsidRPr="00FF5BB4">
        <w:rPr>
          <w:rFonts w:asciiTheme="majorBidi" w:hAnsiTheme="majorBidi" w:cstheme="majorBidi"/>
          <w:lang w:val="en-US"/>
        </w:rPr>
        <w:t>Department of Pharmacognosy, College of Pharmacy, King Saud University, Riyadh, 11451, Saudi Arabia</w:t>
      </w:r>
    </w:p>
    <w:p w:rsidR="00051EC8" w:rsidRPr="00FF5BB4" w:rsidRDefault="00051EC8" w:rsidP="00A763E9">
      <w:pPr>
        <w:spacing w:before="120" w:after="0"/>
        <w:rPr>
          <w:rFonts w:asciiTheme="majorBidi" w:hAnsiTheme="majorBidi" w:cstheme="majorBidi"/>
          <w:vertAlign w:val="superscript"/>
          <w:lang w:val="en-US"/>
        </w:rPr>
      </w:pPr>
    </w:p>
    <w:p w:rsidR="00A763E9" w:rsidRDefault="00A763E9" w:rsidP="00A763E9">
      <w:pPr>
        <w:spacing w:before="120" w:after="0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vertAlign w:val="superscript"/>
          <w:lang w:val="en-US"/>
        </w:rPr>
        <w:t>3</w:t>
      </w:r>
      <w:r w:rsidRPr="00FF5BB4">
        <w:rPr>
          <w:rFonts w:asciiTheme="majorBidi" w:hAnsiTheme="majorBidi" w:cstheme="majorBidi"/>
          <w:lang w:val="en-US"/>
        </w:rPr>
        <w:t xml:space="preserve">VTRS Laboratory, University of El </w:t>
      </w:r>
      <w:proofErr w:type="spellStart"/>
      <w:r w:rsidRPr="00FF5BB4">
        <w:rPr>
          <w:rFonts w:asciiTheme="majorBidi" w:hAnsiTheme="majorBidi" w:cstheme="majorBidi"/>
          <w:lang w:val="en-US"/>
        </w:rPr>
        <w:t>Oued</w:t>
      </w:r>
      <w:proofErr w:type="spellEnd"/>
      <w:r w:rsidRPr="00FF5BB4">
        <w:rPr>
          <w:rFonts w:asciiTheme="majorBidi" w:hAnsiTheme="majorBidi" w:cstheme="majorBidi"/>
          <w:lang w:val="en-US"/>
        </w:rPr>
        <w:t xml:space="preserve"> B.P.789, 39000, El </w:t>
      </w:r>
      <w:proofErr w:type="spellStart"/>
      <w:r w:rsidRPr="00FF5BB4">
        <w:rPr>
          <w:rFonts w:asciiTheme="majorBidi" w:hAnsiTheme="majorBidi" w:cstheme="majorBidi"/>
          <w:lang w:val="en-US"/>
        </w:rPr>
        <w:t>Oued</w:t>
      </w:r>
      <w:proofErr w:type="spellEnd"/>
      <w:r w:rsidRPr="00FF5BB4">
        <w:rPr>
          <w:rFonts w:asciiTheme="majorBidi" w:hAnsiTheme="majorBidi" w:cstheme="majorBidi"/>
          <w:lang w:val="en-US"/>
        </w:rPr>
        <w:t>, Algeria</w:t>
      </w:r>
    </w:p>
    <w:p w:rsidR="00051EC8" w:rsidRPr="00FF5BB4" w:rsidRDefault="00051EC8" w:rsidP="00A763E9">
      <w:pPr>
        <w:spacing w:before="120" w:after="0"/>
        <w:rPr>
          <w:rFonts w:asciiTheme="majorBidi" w:hAnsiTheme="majorBidi" w:cstheme="majorBidi"/>
          <w:lang w:val="en-US"/>
        </w:rPr>
      </w:pPr>
    </w:p>
    <w:p w:rsidR="00A763E9" w:rsidRPr="00FF5BB4" w:rsidRDefault="00A763E9" w:rsidP="003979F9">
      <w:pPr>
        <w:spacing w:before="120" w:after="0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vertAlign w:val="superscript"/>
          <w:lang w:val="en-US"/>
        </w:rPr>
        <w:t>4</w:t>
      </w:r>
      <w:r w:rsidRPr="002D4972">
        <w:rPr>
          <w:rFonts w:asciiTheme="majorBidi" w:hAnsiTheme="majorBidi" w:cstheme="majorBidi"/>
          <w:lang w:val="en-US"/>
        </w:rPr>
        <w:t xml:space="preserve">Program in Translational Medicine, Peter </w:t>
      </w:r>
      <w:proofErr w:type="spellStart"/>
      <w:r w:rsidRPr="002D4972">
        <w:rPr>
          <w:rFonts w:asciiTheme="majorBidi" w:hAnsiTheme="majorBidi" w:cstheme="majorBidi"/>
          <w:lang w:val="en-US"/>
        </w:rPr>
        <w:t>Gilgan</w:t>
      </w:r>
      <w:proofErr w:type="spellEnd"/>
      <w:r w:rsidRPr="002D4972">
        <w:rPr>
          <w:rFonts w:asciiTheme="majorBidi" w:hAnsiTheme="majorBidi" w:cstheme="majorBidi"/>
          <w:lang w:val="en-US"/>
        </w:rPr>
        <w:t xml:space="preserve"> Centre for Research and Learning, The Hospital for Sick</w:t>
      </w:r>
      <w:r>
        <w:rPr>
          <w:rFonts w:asciiTheme="majorBidi" w:hAnsiTheme="majorBidi" w:cstheme="majorBidi"/>
          <w:lang w:val="en-US"/>
        </w:rPr>
        <w:t xml:space="preserve"> </w:t>
      </w:r>
      <w:r w:rsidRPr="002D4972">
        <w:rPr>
          <w:rFonts w:asciiTheme="majorBidi" w:hAnsiTheme="majorBidi" w:cstheme="majorBidi"/>
          <w:lang w:val="en-US"/>
        </w:rPr>
        <w:t xml:space="preserve">Children, Toronto, </w:t>
      </w:r>
      <w:r w:rsidR="003979F9" w:rsidRPr="002D4972">
        <w:rPr>
          <w:rFonts w:asciiTheme="majorBidi" w:hAnsiTheme="majorBidi" w:cstheme="majorBidi"/>
          <w:lang w:val="en-US"/>
        </w:rPr>
        <w:t>O</w:t>
      </w:r>
      <w:r w:rsidR="003979F9">
        <w:rPr>
          <w:rFonts w:asciiTheme="majorBidi" w:hAnsiTheme="majorBidi" w:cstheme="majorBidi"/>
          <w:lang w:val="en-US"/>
        </w:rPr>
        <w:t>ntario,</w:t>
      </w:r>
      <w:r w:rsidR="003979F9" w:rsidRPr="002D4972">
        <w:rPr>
          <w:rFonts w:asciiTheme="majorBidi" w:hAnsiTheme="majorBidi" w:cstheme="majorBidi"/>
          <w:lang w:val="en-US"/>
        </w:rPr>
        <w:t xml:space="preserve"> M5G 0A4, Canada</w:t>
      </w:r>
      <w:r w:rsidR="003979F9">
        <w:rPr>
          <w:rFonts w:asciiTheme="majorBidi" w:hAnsiTheme="majorBidi" w:cstheme="majorBidi"/>
          <w:lang w:val="en-US"/>
        </w:rPr>
        <w:t xml:space="preserve"> and </w:t>
      </w:r>
      <w:proofErr w:type="spellStart"/>
      <w:r w:rsidR="003979F9">
        <w:rPr>
          <w:rFonts w:asciiTheme="majorBidi" w:hAnsiTheme="majorBidi" w:cstheme="majorBidi"/>
          <w:lang w:val="en-US"/>
        </w:rPr>
        <w:t>DigiBiomics</w:t>
      </w:r>
      <w:proofErr w:type="spellEnd"/>
      <w:r w:rsidR="003979F9">
        <w:rPr>
          <w:rFonts w:asciiTheme="majorBidi" w:hAnsiTheme="majorBidi" w:cstheme="majorBidi"/>
          <w:lang w:val="en-US"/>
        </w:rPr>
        <w:t xml:space="preserve"> Inc., Ontario, L5M 6W5, Canada</w:t>
      </w:r>
    </w:p>
    <w:p w:rsidR="00A763E9" w:rsidRPr="00FF5BB4" w:rsidRDefault="00A763E9" w:rsidP="00A763E9">
      <w:pPr>
        <w:spacing w:before="120" w:after="0"/>
        <w:rPr>
          <w:rFonts w:asciiTheme="majorBidi" w:hAnsiTheme="majorBidi" w:cstheme="majorBidi"/>
          <w:lang w:val="en-US"/>
        </w:rPr>
      </w:pPr>
    </w:p>
    <w:p w:rsidR="00431D4B" w:rsidRDefault="00431D4B" w:rsidP="00431D4B">
      <w:pPr>
        <w:spacing w:before="120"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431D4B" w:rsidRPr="00A763E9" w:rsidRDefault="00431D4B" w:rsidP="00431D4B">
      <w:pPr>
        <w:spacing w:before="120" w:after="0"/>
        <w:rPr>
          <w:rFonts w:asciiTheme="majorBidi" w:hAnsiTheme="majorBidi" w:cstheme="majorBidi"/>
          <w:b/>
          <w:bCs/>
          <w:lang w:val="en-US"/>
        </w:rPr>
      </w:pPr>
      <w:r w:rsidRPr="00A763E9">
        <w:rPr>
          <w:rFonts w:asciiTheme="majorBidi" w:hAnsiTheme="majorBidi" w:cstheme="majorBidi"/>
          <w:b/>
          <w:bCs/>
          <w:lang w:val="en-US"/>
        </w:rPr>
        <w:t>*Corresponding author</w:t>
      </w:r>
      <w:r w:rsidR="0022224B" w:rsidRPr="00A763E9">
        <w:rPr>
          <w:rFonts w:asciiTheme="majorBidi" w:hAnsiTheme="majorBidi" w:cstheme="majorBidi"/>
          <w:b/>
          <w:bCs/>
          <w:lang w:val="en-US"/>
        </w:rPr>
        <w:t>s</w:t>
      </w:r>
    </w:p>
    <w:p w:rsidR="00431D4B" w:rsidRPr="00A763E9" w:rsidRDefault="00431D4B" w:rsidP="00431D4B">
      <w:pPr>
        <w:spacing w:after="0"/>
        <w:rPr>
          <w:rFonts w:asciiTheme="majorBidi" w:hAnsiTheme="majorBidi" w:cstheme="majorBidi"/>
          <w:lang w:val="en-US"/>
        </w:rPr>
      </w:pPr>
    </w:p>
    <w:p w:rsidR="005423D3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Dr. Md Tabish Rehman</w:t>
      </w:r>
    </w:p>
    <w:p w:rsidR="005423D3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Department of Pharmacognosy</w:t>
      </w:r>
    </w:p>
    <w:p w:rsidR="005423D3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College of Pharmacy</w:t>
      </w:r>
    </w:p>
    <w:p w:rsidR="005423D3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King Saud University</w:t>
      </w:r>
    </w:p>
    <w:p w:rsidR="005423D3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Riyadh, 11451, Saudi Arabia</w:t>
      </w:r>
    </w:p>
    <w:p w:rsidR="0022224B" w:rsidRPr="00A763E9" w:rsidRDefault="005423D3" w:rsidP="005423D3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 xml:space="preserve">E-mail: </w:t>
      </w:r>
      <w:hyperlink r:id="rId4" w:history="1">
        <w:r w:rsidR="0022224B" w:rsidRPr="00A763E9">
          <w:rPr>
            <w:rStyle w:val="Hyperlink"/>
            <w:rFonts w:asciiTheme="majorBidi" w:hAnsiTheme="majorBidi" w:cstheme="majorBidi"/>
            <w:lang w:val="en-US"/>
          </w:rPr>
          <w:t>mrehman@ksu.edu.sa</w:t>
        </w:r>
      </w:hyperlink>
    </w:p>
    <w:p w:rsidR="0022224B" w:rsidRPr="00A763E9" w:rsidRDefault="0022224B" w:rsidP="005423D3">
      <w:pPr>
        <w:spacing w:after="0"/>
        <w:rPr>
          <w:rFonts w:asciiTheme="majorBidi" w:hAnsiTheme="majorBidi" w:cstheme="majorBidi"/>
          <w:lang w:val="en-US"/>
        </w:rPr>
      </w:pPr>
    </w:p>
    <w:p w:rsidR="0022224B" w:rsidRPr="00A763E9" w:rsidRDefault="0022224B" w:rsidP="005423D3">
      <w:pPr>
        <w:spacing w:after="0"/>
        <w:rPr>
          <w:rFonts w:asciiTheme="majorBidi" w:hAnsiTheme="majorBidi" w:cstheme="majorBidi"/>
          <w:lang w:val="en-US"/>
        </w:rPr>
      </w:pPr>
    </w:p>
    <w:p w:rsidR="0022224B" w:rsidRPr="00A763E9" w:rsidRDefault="0022224B" w:rsidP="0022224B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 xml:space="preserve">Dr. </w:t>
      </w:r>
      <w:proofErr w:type="spellStart"/>
      <w:r w:rsidRPr="00A763E9">
        <w:rPr>
          <w:rFonts w:asciiTheme="majorBidi" w:hAnsiTheme="majorBidi" w:cstheme="majorBidi"/>
          <w:lang w:val="en-US"/>
        </w:rPr>
        <w:t>Saida</w:t>
      </w:r>
      <w:proofErr w:type="spellEnd"/>
      <w:r w:rsidRPr="00A763E9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A763E9">
        <w:rPr>
          <w:rFonts w:asciiTheme="majorBidi" w:hAnsiTheme="majorBidi" w:cstheme="majorBidi"/>
          <w:lang w:val="en-US"/>
        </w:rPr>
        <w:t>Khamouli</w:t>
      </w:r>
      <w:proofErr w:type="spellEnd"/>
    </w:p>
    <w:p w:rsidR="0022224B" w:rsidRPr="00A763E9" w:rsidRDefault="0022224B" w:rsidP="0022224B">
      <w:pPr>
        <w:tabs>
          <w:tab w:val="left" w:pos="1290"/>
        </w:tabs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Professor</w:t>
      </w:r>
      <w:r w:rsidRPr="00A763E9">
        <w:rPr>
          <w:rFonts w:asciiTheme="majorBidi" w:hAnsiTheme="majorBidi" w:cstheme="majorBidi"/>
          <w:lang w:val="en-US"/>
        </w:rPr>
        <w:tab/>
      </w:r>
    </w:p>
    <w:p w:rsidR="0022224B" w:rsidRPr="00A763E9" w:rsidRDefault="0022224B" w:rsidP="0022224B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Group of Computational and Pharmaceutical Chemistry</w:t>
      </w:r>
    </w:p>
    <w:p w:rsidR="0022224B" w:rsidRPr="00A763E9" w:rsidRDefault="0022224B" w:rsidP="0022224B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>LMCE Laboratory</w:t>
      </w:r>
    </w:p>
    <w:p w:rsidR="0022224B" w:rsidRPr="00A763E9" w:rsidRDefault="0022224B" w:rsidP="0022224B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 xml:space="preserve">University of </w:t>
      </w:r>
      <w:proofErr w:type="spellStart"/>
      <w:r w:rsidRPr="00A763E9">
        <w:rPr>
          <w:rFonts w:asciiTheme="majorBidi" w:hAnsiTheme="majorBidi" w:cstheme="majorBidi"/>
          <w:lang w:val="en-US"/>
        </w:rPr>
        <w:t>Biskra</w:t>
      </w:r>
      <w:proofErr w:type="spellEnd"/>
    </w:p>
    <w:p w:rsidR="0022224B" w:rsidRPr="00A763E9" w:rsidRDefault="0022224B" w:rsidP="0022224B">
      <w:pPr>
        <w:spacing w:after="0"/>
        <w:rPr>
          <w:rFonts w:asciiTheme="majorBidi" w:hAnsiTheme="majorBidi" w:cstheme="majorBidi"/>
          <w:lang w:val="en-US"/>
        </w:rPr>
      </w:pPr>
      <w:r w:rsidRPr="00A763E9">
        <w:rPr>
          <w:rFonts w:asciiTheme="majorBidi" w:hAnsiTheme="majorBidi" w:cstheme="majorBidi"/>
          <w:lang w:val="en-US"/>
        </w:rPr>
        <w:t xml:space="preserve">BP 145 </w:t>
      </w:r>
      <w:proofErr w:type="spellStart"/>
      <w:r w:rsidRPr="00A763E9">
        <w:rPr>
          <w:rFonts w:asciiTheme="majorBidi" w:hAnsiTheme="majorBidi" w:cstheme="majorBidi"/>
          <w:lang w:val="en-US"/>
        </w:rPr>
        <w:t>Biskra</w:t>
      </w:r>
      <w:proofErr w:type="spellEnd"/>
      <w:r w:rsidRPr="00A763E9">
        <w:rPr>
          <w:rFonts w:asciiTheme="majorBidi" w:hAnsiTheme="majorBidi" w:cstheme="majorBidi"/>
          <w:lang w:val="en-US"/>
        </w:rPr>
        <w:t xml:space="preserve">, 07000, </w:t>
      </w:r>
      <w:proofErr w:type="spellStart"/>
      <w:r w:rsidRPr="00A763E9">
        <w:rPr>
          <w:rFonts w:asciiTheme="majorBidi" w:hAnsiTheme="majorBidi" w:cstheme="majorBidi"/>
        </w:rPr>
        <w:t>Algeria</w:t>
      </w:r>
      <w:proofErr w:type="spellEnd"/>
    </w:p>
    <w:p w:rsidR="0022224B" w:rsidRPr="00A763E9" w:rsidRDefault="0022224B" w:rsidP="0022224B">
      <w:pPr>
        <w:spacing w:after="0"/>
        <w:rPr>
          <w:rFonts w:asciiTheme="majorBidi" w:hAnsiTheme="majorBidi" w:cstheme="majorBidi"/>
        </w:rPr>
      </w:pPr>
      <w:r w:rsidRPr="00A763E9">
        <w:rPr>
          <w:rFonts w:asciiTheme="majorBidi" w:hAnsiTheme="majorBidi" w:cstheme="majorBidi"/>
        </w:rPr>
        <w:t xml:space="preserve">E-mail: </w:t>
      </w:r>
      <w:hyperlink r:id="rId5" w:history="1">
        <w:r w:rsidRPr="00A763E9">
          <w:rPr>
            <w:rStyle w:val="Hyperlink"/>
            <w:rFonts w:asciiTheme="majorBidi" w:hAnsiTheme="majorBidi" w:cstheme="majorBidi"/>
          </w:rPr>
          <w:t>s.khamouli@univ-biskra.dz</w:t>
        </w:r>
      </w:hyperlink>
    </w:p>
    <w:p w:rsidR="0022224B" w:rsidRPr="00EA2FBE" w:rsidRDefault="0022224B" w:rsidP="0022224B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431D4B" w:rsidRPr="00EA2FBE" w:rsidRDefault="00431D4B" w:rsidP="005423D3">
      <w:pPr>
        <w:spacing w:after="0"/>
        <w:rPr>
          <w:rFonts w:asciiTheme="majorBidi" w:hAnsiTheme="majorBidi" w:cstheme="majorBidi"/>
          <w:sz w:val="28"/>
          <w:szCs w:val="28"/>
        </w:rPr>
      </w:pPr>
      <w:r w:rsidRPr="00EA2FBE">
        <w:rPr>
          <w:rFonts w:asciiTheme="majorBidi" w:hAnsiTheme="majorBidi" w:cstheme="majorBidi"/>
          <w:sz w:val="28"/>
          <w:szCs w:val="28"/>
        </w:rPr>
        <w:br w:type="page"/>
      </w:r>
    </w:p>
    <w:p w:rsidR="00D1695F" w:rsidRPr="004C0366" w:rsidRDefault="00D1695F" w:rsidP="008F0B01">
      <w:pPr>
        <w:spacing w:line="360" w:lineRule="auto"/>
        <w:rPr>
          <w:rFonts w:asciiTheme="majorBidi" w:hAnsiTheme="majorBidi" w:cstheme="majorBidi"/>
          <w:b/>
          <w:lang w:val="en-US"/>
        </w:rPr>
      </w:pPr>
      <w:r w:rsidRPr="004C0366">
        <w:rPr>
          <w:rFonts w:asciiTheme="majorBidi" w:hAnsiTheme="majorBidi" w:cstheme="majorBidi"/>
          <w:b/>
          <w:bCs/>
          <w:lang w:val="en-US"/>
        </w:rPr>
        <w:lastRenderedPageBreak/>
        <w:t>Table S1.</w:t>
      </w:r>
      <w:r w:rsidRPr="004C0366">
        <w:rPr>
          <w:rFonts w:asciiTheme="majorBidi" w:hAnsiTheme="majorBidi" w:cstheme="majorBidi"/>
          <w:bCs/>
          <w:lang w:val="en-US"/>
        </w:rPr>
        <w:t>Chemical structures for the data set of 34 compounds with corresponding pIC50 values</w:t>
      </w:r>
      <w:r w:rsidRPr="004C0366">
        <w:rPr>
          <w:rFonts w:asciiTheme="majorBidi" w:hAnsiTheme="majorBidi" w:cstheme="majorBidi"/>
          <w:b/>
          <w:lang w:val="en-US"/>
        </w:rPr>
        <w:t>.</w:t>
      </w:r>
    </w:p>
    <w:tbl>
      <w:tblPr>
        <w:tblStyle w:val="TableGrid"/>
        <w:tblW w:w="9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2409"/>
        <w:gridCol w:w="2407"/>
      </w:tblGrid>
      <w:tr w:rsidR="00D1695F" w:rsidTr="005232EE">
        <w:trPr>
          <w:trHeight w:val="2835"/>
        </w:trPr>
        <w:tc>
          <w:tcPr>
            <w:tcW w:w="2235" w:type="dxa"/>
          </w:tcPr>
          <w:p w:rsidR="00D1695F" w:rsidRPr="004C0366" w:rsidRDefault="00D1695F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695450" cy="173355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366">
              <w:rPr>
                <w:rFonts w:asciiTheme="majorBidi" w:hAnsiTheme="majorBidi" w:cstheme="majorBidi"/>
                <w:lang w:val="en-US"/>
              </w:rPr>
              <w:t>Compounds 1-2</w:t>
            </w:r>
          </w:p>
        </w:tc>
        <w:tc>
          <w:tcPr>
            <w:tcW w:w="2268" w:type="dxa"/>
          </w:tcPr>
          <w:p w:rsidR="00D1695F" w:rsidRPr="004C0366" w:rsidRDefault="00D1695F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419225" cy="1733550"/>
                  <wp:effectExtent l="19050" t="0" r="9525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95F" w:rsidRPr="004C0366" w:rsidRDefault="00D1695F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Compounds 3-11</w:t>
            </w:r>
          </w:p>
        </w:tc>
        <w:tc>
          <w:tcPr>
            <w:tcW w:w="2409" w:type="dxa"/>
          </w:tcPr>
          <w:p w:rsidR="00D1695F" w:rsidRPr="004C0366" w:rsidRDefault="00D1695F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428750" cy="1733550"/>
                  <wp:effectExtent l="1905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95F" w:rsidRPr="004C0366" w:rsidRDefault="00D1695F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Compounds 12-23</w:t>
            </w:r>
          </w:p>
        </w:tc>
        <w:tc>
          <w:tcPr>
            <w:tcW w:w="2407" w:type="dxa"/>
          </w:tcPr>
          <w:p w:rsidR="00D1695F" w:rsidRPr="004C0366" w:rsidRDefault="00D1695F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504950" cy="173355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95F" w:rsidRPr="004C0366" w:rsidRDefault="00D1695F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Compounds 24-34</w:t>
            </w:r>
          </w:p>
        </w:tc>
      </w:tr>
    </w:tbl>
    <w:p w:rsidR="009F56FC" w:rsidRDefault="009F56FC" w:rsidP="002F5B58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tbl>
      <w:tblPr>
        <w:tblStyle w:val="TableGrid"/>
        <w:tblW w:w="9484" w:type="dxa"/>
        <w:tblInd w:w="-162" w:type="dxa"/>
        <w:tblLook w:val="04A0" w:firstRow="1" w:lastRow="0" w:firstColumn="1" w:lastColumn="0" w:noHBand="0" w:noVBand="1"/>
      </w:tblPr>
      <w:tblGrid>
        <w:gridCol w:w="819"/>
        <w:gridCol w:w="2286"/>
        <w:gridCol w:w="2148"/>
        <w:gridCol w:w="550"/>
        <w:gridCol w:w="1500"/>
        <w:gridCol w:w="1145"/>
        <w:gridCol w:w="1036"/>
      </w:tblGrid>
      <w:tr w:rsidR="005232EE" w:rsidRPr="004C0366" w:rsidTr="004C0366">
        <w:trPr>
          <w:trHeight w:val="458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S.</w:t>
            </w:r>
            <w:r w:rsidR="004C0366" w:rsidRPr="004C0366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N</w:t>
            </w:r>
            <w:r w:rsidR="00431D4B" w:rsidRPr="004C0366">
              <w:rPr>
                <w:rFonts w:asciiTheme="majorBidi" w:hAnsiTheme="majorBidi" w:cstheme="majorBidi"/>
                <w:b/>
                <w:bCs/>
                <w:lang w:val="en-US"/>
              </w:rPr>
              <w:t>o.</w:t>
            </w:r>
          </w:p>
        </w:tc>
        <w:tc>
          <w:tcPr>
            <w:tcW w:w="2286" w:type="dxa"/>
            <w:vAlign w:val="center"/>
          </w:tcPr>
          <w:p w:rsidR="005232EE" w:rsidRPr="004C0366" w:rsidRDefault="005232EE" w:rsidP="00431D4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R</w:t>
            </w:r>
            <w:r w:rsidRPr="004C0366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1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R</w:t>
            </w:r>
            <w:r w:rsidRPr="004C0366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2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R</w:t>
            </w:r>
            <w:r w:rsidRPr="004C0366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3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Experimental activity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Predicted activity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Residual</w:t>
            </w:r>
          </w:p>
        </w:tc>
      </w:tr>
      <w:tr w:rsidR="005232EE" w:rsidRPr="004C0366" w:rsidTr="004C0366">
        <w:trPr>
          <w:trHeight w:val="534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</w:t>
            </w:r>
            <w:r w:rsidR="00B44DE4"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  <w:vAlign w:val="center"/>
          </w:tcPr>
          <w:p w:rsidR="005232EE" w:rsidRPr="004C0366" w:rsidRDefault="003B0B78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285875" cy="647700"/>
                  <wp:effectExtent l="1905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5232EE" w:rsidRPr="004C0366" w:rsidRDefault="003B0B78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047750" cy="647700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5.614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5.646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0.032</w:t>
            </w:r>
          </w:p>
        </w:tc>
      </w:tr>
      <w:tr w:rsidR="005232EE" w:rsidRPr="004C0366" w:rsidTr="004C0366">
        <w:trPr>
          <w:trHeight w:val="275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2286" w:type="dxa"/>
            <w:vAlign w:val="center"/>
          </w:tcPr>
          <w:p w:rsidR="005232EE" w:rsidRPr="004C0366" w:rsidRDefault="003B0B78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228725" cy="762000"/>
                  <wp:effectExtent l="1905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5232EE" w:rsidRPr="004C0366" w:rsidRDefault="003B0B78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noProof/>
                <w:lang w:val="en-US"/>
              </w:rPr>
              <w:drawing>
                <wp:inline distT="0" distB="0" distL="0" distR="0">
                  <wp:extent cx="1152525" cy="609600"/>
                  <wp:effectExtent l="1905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5.616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5.631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0.015</w:t>
            </w:r>
          </w:p>
        </w:tc>
      </w:tr>
      <w:tr w:rsidR="005232EE" w:rsidRPr="004C0366" w:rsidTr="004C0366">
        <w:trPr>
          <w:trHeight w:val="275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</w:t>
            </w:r>
          </w:p>
        </w:tc>
        <w:tc>
          <w:tcPr>
            <w:tcW w:w="2286" w:type="dxa"/>
          </w:tcPr>
          <w:p w:rsidR="005232EE" w:rsidRPr="004C0366" w:rsidRDefault="005232EE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3-Methoxy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5.917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5.973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0.056</w:t>
            </w:r>
          </w:p>
        </w:tc>
      </w:tr>
      <w:tr w:rsidR="005232EE" w:rsidRPr="004C0366" w:rsidTr="004C0366">
        <w:trPr>
          <w:trHeight w:val="275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4-Chloro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5.928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5.892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-0.036</w:t>
            </w:r>
          </w:p>
        </w:tc>
      </w:tr>
      <w:tr w:rsidR="005232EE" w:rsidRPr="004C0366" w:rsidTr="004C0366">
        <w:trPr>
          <w:trHeight w:val="275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4-Bromo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5.754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5.840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0.086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</w:t>
            </w:r>
          </w:p>
        </w:tc>
        <w:tc>
          <w:tcPr>
            <w:tcW w:w="2286" w:type="dxa"/>
          </w:tcPr>
          <w:p w:rsidR="005232EE" w:rsidRPr="004C0366" w:rsidRDefault="005232EE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 xml:space="preserve">4-Nitro 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5.853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5.802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-0.050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7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3-Nitro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6.022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5.834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-0.187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8</w:t>
            </w:r>
          </w:p>
        </w:tc>
        <w:tc>
          <w:tcPr>
            <w:tcW w:w="2286" w:type="dxa"/>
          </w:tcPr>
          <w:p w:rsidR="005232EE" w:rsidRPr="004C0366" w:rsidRDefault="005232EE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 xml:space="preserve">4-Aminosulfonyl 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5.739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5.825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0.086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9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3-Aminosulfonyl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7.000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6.927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-0.072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10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4-Carbamoyl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5.657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5.562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-0.094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11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4-Acetamido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5.978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6.100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0.122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12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6.124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6.348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0.224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13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4-Methoxy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6.886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6.677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-0.208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14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3-Methoxy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6.031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6.018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-0.012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15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D1695F">
            <w:pPr>
              <w:jc w:val="lef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3-Methyl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6.08</w:t>
            </w:r>
            <w:r w:rsidR="00A763E9" w:rsidRPr="004C0366"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6.030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-0.049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16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4-Chloro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6.468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6.251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-0.216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17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4-Bromo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6.346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6.158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-0.187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18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4-Nitro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6.408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6.459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0.051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19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3-Nitro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6,886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6.876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-0.009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20</w:t>
            </w:r>
          </w:p>
        </w:tc>
        <w:tc>
          <w:tcPr>
            <w:tcW w:w="2286" w:type="dxa"/>
          </w:tcPr>
          <w:p w:rsidR="005232EE" w:rsidRPr="004C0366" w:rsidRDefault="005232EE" w:rsidP="00D1695F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 xml:space="preserve">4-Aminosulfonyl 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7.698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7.766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0.068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21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3-Aminosulfonyl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6.92</w:t>
            </w:r>
            <w:r w:rsidR="00A763E9" w:rsidRPr="004C0366"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6.896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-0.023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22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4-Carbamoyl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5.696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5.845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0.149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23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4-Acetamido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6.187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6.328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0.141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24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5.503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5.843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0.340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25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4-Methoxy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5,876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5.934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0.058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26</w:t>
            </w:r>
          </w:p>
        </w:tc>
        <w:tc>
          <w:tcPr>
            <w:tcW w:w="2286" w:type="dxa"/>
          </w:tcPr>
          <w:p w:rsidR="005232EE" w:rsidRPr="004C0366" w:rsidRDefault="005232EE" w:rsidP="00DE7542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3-Methoxy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5.92</w:t>
            </w:r>
            <w:r w:rsidR="00A763E9" w:rsidRPr="004C0366"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5.619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-0.300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27</w:t>
            </w:r>
          </w:p>
        </w:tc>
        <w:tc>
          <w:tcPr>
            <w:tcW w:w="2286" w:type="dxa"/>
          </w:tcPr>
          <w:p w:rsidR="005232EE" w:rsidRPr="004C0366" w:rsidRDefault="005232EE" w:rsidP="00DE7542">
            <w:pPr>
              <w:jc w:val="lef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3-Methyl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5.602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5.722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0.120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28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4-Chloro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6.161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5.940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-0.220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lastRenderedPageBreak/>
              <w:t>29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4-Nitro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6.107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6.155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0.048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30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3-Nitro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6.468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6.453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-0.014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31</w:t>
            </w:r>
          </w:p>
        </w:tc>
        <w:tc>
          <w:tcPr>
            <w:tcW w:w="2286" w:type="dxa"/>
          </w:tcPr>
          <w:p w:rsidR="005232EE" w:rsidRPr="004C0366" w:rsidRDefault="005232EE" w:rsidP="00DE7542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4-Aminosulfonyl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6.585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6.553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-0.031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32</w:t>
            </w:r>
            <w:r w:rsidRPr="004C0366">
              <w:rPr>
                <w:rFonts w:asciiTheme="majorBidi" w:hAnsiTheme="majorBidi" w:cstheme="majorBidi"/>
                <w:vertAlign w:val="superscript"/>
                <w:lang w:val="en-US"/>
              </w:rPr>
              <w:t>T</w:t>
            </w:r>
          </w:p>
        </w:tc>
        <w:tc>
          <w:tcPr>
            <w:tcW w:w="2286" w:type="dxa"/>
          </w:tcPr>
          <w:p w:rsidR="005232EE" w:rsidRPr="004C0366" w:rsidRDefault="005232EE" w:rsidP="00DE7542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3-Aminosulfonyl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6.468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6.362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-0.105</w:t>
            </w:r>
          </w:p>
        </w:tc>
      </w:tr>
      <w:tr w:rsidR="005232EE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33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4-Carbamoyl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5.913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5.776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-0.136</w:t>
            </w:r>
          </w:p>
        </w:tc>
      </w:tr>
      <w:tr w:rsidR="003B0B78" w:rsidRPr="004C0366" w:rsidTr="004C0366">
        <w:trPr>
          <w:trHeight w:val="290"/>
        </w:trPr>
        <w:tc>
          <w:tcPr>
            <w:tcW w:w="819" w:type="dxa"/>
            <w:vAlign w:val="center"/>
          </w:tcPr>
          <w:p w:rsidR="005232EE" w:rsidRPr="004C0366" w:rsidRDefault="005232EE" w:rsidP="004C0366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34</w:t>
            </w:r>
          </w:p>
        </w:tc>
        <w:tc>
          <w:tcPr>
            <w:tcW w:w="2286" w:type="dxa"/>
          </w:tcPr>
          <w:p w:rsidR="005232EE" w:rsidRPr="004C0366" w:rsidRDefault="005232EE" w:rsidP="002F5B58">
            <w:pPr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4-Acetamido</w:t>
            </w:r>
          </w:p>
        </w:tc>
        <w:tc>
          <w:tcPr>
            <w:tcW w:w="2148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55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H</w:t>
            </w:r>
          </w:p>
        </w:tc>
        <w:tc>
          <w:tcPr>
            <w:tcW w:w="1500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5.798</w:t>
            </w:r>
          </w:p>
        </w:tc>
        <w:tc>
          <w:tcPr>
            <w:tcW w:w="1145" w:type="dxa"/>
            <w:vAlign w:val="center"/>
          </w:tcPr>
          <w:p w:rsidR="005232EE" w:rsidRPr="004C0366" w:rsidRDefault="005232EE" w:rsidP="0011628B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5.854</w:t>
            </w:r>
          </w:p>
        </w:tc>
        <w:tc>
          <w:tcPr>
            <w:tcW w:w="1036" w:type="dxa"/>
            <w:vAlign w:val="center"/>
          </w:tcPr>
          <w:p w:rsidR="005232EE" w:rsidRPr="004C0366" w:rsidRDefault="005232EE" w:rsidP="00431D4B">
            <w:pPr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0.056</w:t>
            </w:r>
          </w:p>
        </w:tc>
      </w:tr>
    </w:tbl>
    <w:p w:rsidR="00D1695F" w:rsidRPr="004C0366" w:rsidRDefault="0011628B" w:rsidP="00026018">
      <w:pPr>
        <w:tabs>
          <w:tab w:val="left" w:pos="1440"/>
        </w:tabs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 w:rsidRPr="004C0366">
        <w:rPr>
          <w:rFonts w:asciiTheme="majorBidi" w:hAnsiTheme="majorBidi" w:cstheme="majorBidi"/>
          <w:b/>
          <w:bCs/>
          <w:sz w:val="20"/>
          <w:szCs w:val="20"/>
          <w:lang w:val="en-US"/>
        </w:rPr>
        <w:t>T</w:t>
      </w:r>
      <w:r w:rsidR="00B44DE4" w:rsidRPr="004C0366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B44DE4" w:rsidRPr="004C0366">
        <w:rPr>
          <w:rFonts w:asciiTheme="majorBidi" w:hAnsiTheme="majorBidi" w:cstheme="majorBidi"/>
          <w:sz w:val="20"/>
          <w:szCs w:val="20"/>
          <w:lang w:val="en-US"/>
        </w:rPr>
        <w:t xml:space="preserve"> Test set molecules</w:t>
      </w:r>
    </w:p>
    <w:p w:rsidR="008F0B01" w:rsidRDefault="008F0B0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</w:p>
    <w:p w:rsidR="00026018" w:rsidRPr="004C0366" w:rsidRDefault="00A6342F" w:rsidP="008F0B01">
      <w:pPr>
        <w:spacing w:line="360" w:lineRule="auto"/>
        <w:rPr>
          <w:rFonts w:asciiTheme="majorBidi" w:hAnsiTheme="majorBidi" w:cstheme="majorBidi"/>
          <w:bCs/>
          <w:lang w:val="en-US"/>
        </w:rPr>
      </w:pPr>
      <w:r w:rsidRPr="004C0366">
        <w:rPr>
          <w:rFonts w:asciiTheme="majorBidi" w:hAnsiTheme="majorBidi" w:cstheme="majorBidi"/>
          <w:b/>
          <w:bCs/>
          <w:lang w:val="en-US"/>
        </w:rPr>
        <w:lastRenderedPageBreak/>
        <w:t>Table S</w:t>
      </w:r>
      <w:r w:rsidR="00747C2B" w:rsidRPr="004C0366">
        <w:rPr>
          <w:rFonts w:asciiTheme="majorBidi" w:hAnsiTheme="majorBidi" w:cstheme="majorBidi"/>
          <w:b/>
          <w:bCs/>
          <w:lang w:val="en-US"/>
        </w:rPr>
        <w:t>2</w:t>
      </w:r>
      <w:r w:rsidRPr="004C0366">
        <w:rPr>
          <w:rFonts w:asciiTheme="majorBidi" w:hAnsiTheme="majorBidi" w:cstheme="majorBidi"/>
          <w:b/>
          <w:lang w:val="en-US"/>
        </w:rPr>
        <w:t>.</w:t>
      </w:r>
      <w:r w:rsidR="00EC6D9B" w:rsidRPr="004C0366">
        <w:rPr>
          <w:rFonts w:asciiTheme="majorBidi" w:hAnsiTheme="majorBidi" w:cstheme="majorBidi"/>
          <w:b/>
          <w:lang w:val="en-US"/>
        </w:rPr>
        <w:t xml:space="preserve"> </w:t>
      </w:r>
      <w:proofErr w:type="spellStart"/>
      <w:r w:rsidR="00026018" w:rsidRPr="004C0366">
        <w:rPr>
          <w:rFonts w:asciiTheme="majorBidi" w:hAnsiTheme="majorBidi" w:cstheme="majorBidi"/>
          <w:bCs/>
          <w:lang w:val="en-US"/>
        </w:rPr>
        <w:t>Intersite</w:t>
      </w:r>
      <w:proofErr w:type="spellEnd"/>
      <w:r w:rsidR="00026018" w:rsidRPr="004C0366">
        <w:rPr>
          <w:rFonts w:asciiTheme="majorBidi" w:hAnsiTheme="majorBidi" w:cstheme="majorBidi"/>
          <w:bCs/>
          <w:lang w:val="en-US"/>
        </w:rPr>
        <w:t xml:space="preserve"> distances and angles between the </w:t>
      </w:r>
      <w:proofErr w:type="spellStart"/>
      <w:r w:rsidR="00026018" w:rsidRPr="004C0366">
        <w:rPr>
          <w:rFonts w:asciiTheme="majorBidi" w:hAnsiTheme="majorBidi" w:cstheme="majorBidi"/>
          <w:bCs/>
          <w:lang w:val="en-US"/>
        </w:rPr>
        <w:t>pharmacophoric</w:t>
      </w:r>
      <w:proofErr w:type="spellEnd"/>
      <w:r w:rsidR="00026018" w:rsidRPr="004C0366">
        <w:rPr>
          <w:rFonts w:asciiTheme="majorBidi" w:hAnsiTheme="majorBidi" w:cstheme="majorBidi"/>
          <w:bCs/>
          <w:lang w:val="en-US"/>
        </w:rPr>
        <w:t xml:space="preserve"> points of DDRRR_1</w:t>
      </w:r>
      <w:r w:rsidR="008F0B01" w:rsidRPr="004C0366">
        <w:rPr>
          <w:rFonts w:asciiTheme="majorBidi" w:hAnsiTheme="majorBidi" w:cstheme="majorBidi"/>
          <w:bCs/>
          <w:lang w:val="en-US"/>
        </w:rPr>
        <w:t>.</w:t>
      </w:r>
    </w:p>
    <w:p w:rsidR="008F0B01" w:rsidRPr="004C0366" w:rsidRDefault="008F0B01" w:rsidP="00F20535">
      <w:pPr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7"/>
        <w:gridCol w:w="1226"/>
        <w:gridCol w:w="1437"/>
        <w:gridCol w:w="1226"/>
        <w:gridCol w:w="1278"/>
        <w:gridCol w:w="1064"/>
        <w:gridCol w:w="1064"/>
      </w:tblGrid>
      <w:tr w:rsidR="00026018" w:rsidRPr="004C0366" w:rsidTr="008F0B01">
        <w:trPr>
          <w:jc w:val="center"/>
        </w:trPr>
        <w:tc>
          <w:tcPr>
            <w:tcW w:w="1227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Site 1</w:t>
            </w:r>
          </w:p>
        </w:tc>
        <w:tc>
          <w:tcPr>
            <w:tcW w:w="1226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Site 2</w:t>
            </w:r>
          </w:p>
        </w:tc>
        <w:tc>
          <w:tcPr>
            <w:tcW w:w="1437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Distance</w:t>
            </w:r>
          </w:p>
        </w:tc>
        <w:tc>
          <w:tcPr>
            <w:tcW w:w="1226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Site 1</w:t>
            </w:r>
          </w:p>
        </w:tc>
        <w:tc>
          <w:tcPr>
            <w:tcW w:w="1278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Site2</w:t>
            </w:r>
          </w:p>
        </w:tc>
        <w:tc>
          <w:tcPr>
            <w:tcW w:w="1064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Site 3</w:t>
            </w:r>
          </w:p>
        </w:tc>
        <w:tc>
          <w:tcPr>
            <w:tcW w:w="1064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bCs/>
                <w:lang w:val="en-US"/>
              </w:rPr>
              <w:t>Angle</w:t>
            </w:r>
          </w:p>
        </w:tc>
      </w:tr>
      <w:tr w:rsidR="00026018" w:rsidRPr="004C0366" w:rsidTr="008F0B01">
        <w:trPr>
          <w:jc w:val="center"/>
        </w:trPr>
        <w:tc>
          <w:tcPr>
            <w:tcW w:w="1227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26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437" w:type="dxa"/>
            <w:vAlign w:val="center"/>
          </w:tcPr>
          <w:p w:rsidR="00026018" w:rsidRPr="004C0366" w:rsidRDefault="00026018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3.94</w:t>
            </w:r>
          </w:p>
        </w:tc>
        <w:tc>
          <w:tcPr>
            <w:tcW w:w="1226" w:type="dxa"/>
            <w:vAlign w:val="center"/>
          </w:tcPr>
          <w:p w:rsidR="00026018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78" w:type="dxa"/>
            <w:vAlign w:val="center"/>
          </w:tcPr>
          <w:p w:rsidR="00026018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064" w:type="dxa"/>
            <w:vAlign w:val="center"/>
          </w:tcPr>
          <w:p w:rsidR="00026018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064" w:type="dxa"/>
            <w:vAlign w:val="center"/>
          </w:tcPr>
          <w:p w:rsidR="00026018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92.6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3.80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36.0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D5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6.64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D9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37.4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5.69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43.7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2.39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25.2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D5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4.25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112.5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R10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6.67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39.6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ind w:right="19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D5</w:t>
            </w: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2.85</w:t>
            </w: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D6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D5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18.6</w:t>
            </w:r>
          </w:p>
        </w:tc>
      </w:tr>
      <w:tr w:rsidR="006510A7" w:rsidRPr="004C0366" w:rsidTr="008F0B01">
        <w:trPr>
          <w:jc w:val="center"/>
        </w:trPr>
        <w:tc>
          <w:tcPr>
            <w:tcW w:w="122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437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226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R9</w:t>
            </w:r>
          </w:p>
        </w:tc>
        <w:tc>
          <w:tcPr>
            <w:tcW w:w="1278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D5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R8</w:t>
            </w:r>
          </w:p>
        </w:tc>
        <w:tc>
          <w:tcPr>
            <w:tcW w:w="1064" w:type="dxa"/>
            <w:vAlign w:val="center"/>
          </w:tcPr>
          <w:p w:rsidR="006510A7" w:rsidRPr="004C0366" w:rsidRDefault="006510A7" w:rsidP="004C0366">
            <w:pPr>
              <w:tabs>
                <w:tab w:val="left" w:pos="1440"/>
              </w:tabs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32.4</w:t>
            </w:r>
          </w:p>
        </w:tc>
      </w:tr>
    </w:tbl>
    <w:p w:rsidR="00132BCD" w:rsidRDefault="00132BCD" w:rsidP="002F5B58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F0B01" w:rsidRDefault="008F0B0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</w:p>
    <w:p w:rsidR="004033AB" w:rsidRPr="004C0366" w:rsidRDefault="00747C2B" w:rsidP="008F0B01">
      <w:pPr>
        <w:jc w:val="center"/>
        <w:rPr>
          <w:rFonts w:asciiTheme="majorBidi" w:hAnsiTheme="majorBidi" w:cstheme="majorBidi"/>
          <w:bCs/>
          <w:lang w:val="en-US"/>
        </w:rPr>
      </w:pPr>
      <w:r w:rsidRPr="004C0366">
        <w:rPr>
          <w:rFonts w:asciiTheme="majorBidi" w:hAnsiTheme="majorBidi" w:cstheme="majorBidi"/>
          <w:b/>
          <w:bCs/>
          <w:lang w:val="en-US"/>
        </w:rPr>
        <w:lastRenderedPageBreak/>
        <w:t>Table S3</w:t>
      </w:r>
      <w:r w:rsidR="002F5B58" w:rsidRPr="004C0366">
        <w:rPr>
          <w:rFonts w:asciiTheme="majorBidi" w:hAnsiTheme="majorBidi" w:cstheme="majorBidi"/>
          <w:b/>
          <w:bCs/>
          <w:lang w:val="en-US"/>
        </w:rPr>
        <w:t>.</w:t>
      </w:r>
      <w:r w:rsidR="00EC6D9B" w:rsidRPr="004C0366">
        <w:rPr>
          <w:rFonts w:asciiTheme="majorBidi" w:hAnsiTheme="majorBidi" w:cstheme="majorBidi"/>
          <w:b/>
          <w:bCs/>
          <w:lang w:val="en-US"/>
        </w:rPr>
        <w:t xml:space="preserve"> </w:t>
      </w:r>
      <w:r w:rsidR="002F5B58" w:rsidRPr="004C0366">
        <w:rPr>
          <w:rFonts w:asciiTheme="majorBidi" w:hAnsiTheme="majorBidi" w:cstheme="majorBidi"/>
          <w:bCs/>
          <w:lang w:val="en-US"/>
        </w:rPr>
        <w:t>q2 and r2 values after several Y-randomization test.</w:t>
      </w:r>
    </w:p>
    <w:p w:rsidR="008F0B01" w:rsidRPr="004C0366" w:rsidRDefault="008F0B01" w:rsidP="008F0B01">
      <w:pPr>
        <w:jc w:val="center"/>
        <w:rPr>
          <w:rFonts w:asciiTheme="majorBidi" w:hAnsiTheme="majorBidi" w:cstheme="majorBidi"/>
          <w:bCs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4"/>
        <w:gridCol w:w="1404"/>
        <w:gridCol w:w="1276"/>
      </w:tblGrid>
      <w:tr w:rsidR="002F5B58" w:rsidRPr="004C0366" w:rsidTr="008F0B01">
        <w:trPr>
          <w:jc w:val="center"/>
        </w:trPr>
        <w:tc>
          <w:tcPr>
            <w:tcW w:w="1714" w:type="dxa"/>
            <w:vAlign w:val="center"/>
          </w:tcPr>
          <w:p w:rsidR="002F5B58" w:rsidRPr="004C0366" w:rsidRDefault="002F5B58" w:rsidP="004C0366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lang w:val="en-US"/>
              </w:rPr>
              <w:t>Iteration</w:t>
            </w:r>
          </w:p>
        </w:tc>
        <w:tc>
          <w:tcPr>
            <w:tcW w:w="1404" w:type="dxa"/>
            <w:vAlign w:val="center"/>
          </w:tcPr>
          <w:p w:rsidR="002F5B58" w:rsidRPr="004C0366" w:rsidRDefault="00813AB9" w:rsidP="004C0366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lang w:val="en-US"/>
              </w:rPr>
              <w:t>R</w:t>
            </w:r>
            <w:r w:rsidRPr="004C0366">
              <w:rPr>
                <w:rFonts w:asciiTheme="majorBidi" w:hAnsiTheme="majorBidi" w:cstheme="majorBidi"/>
                <w:b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2F5B58" w:rsidRPr="004C0366" w:rsidRDefault="0013790C" w:rsidP="004C0366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  <w:r w:rsidRPr="004C0366">
              <w:rPr>
                <w:rFonts w:asciiTheme="majorBidi" w:hAnsiTheme="majorBidi" w:cstheme="majorBidi"/>
                <w:b/>
                <w:lang w:val="en-US"/>
              </w:rPr>
              <w:t>q</w:t>
            </w:r>
            <w:r w:rsidR="00813AB9" w:rsidRPr="004C0366">
              <w:rPr>
                <w:rFonts w:asciiTheme="majorBidi" w:hAnsiTheme="majorBidi" w:cstheme="majorBidi"/>
                <w:b/>
                <w:vertAlign w:val="superscript"/>
                <w:lang w:val="en-US"/>
              </w:rPr>
              <w:t>2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Random_1</w:t>
            </w:r>
          </w:p>
        </w:tc>
        <w:tc>
          <w:tcPr>
            <w:tcW w:w="1404" w:type="dxa"/>
            <w:vAlign w:val="center"/>
          </w:tcPr>
          <w:p w:rsidR="002F5B58" w:rsidRPr="004C0366" w:rsidRDefault="00813AB9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0.921</w:t>
            </w:r>
          </w:p>
        </w:tc>
        <w:tc>
          <w:tcPr>
            <w:tcW w:w="1276" w:type="dxa"/>
            <w:vAlign w:val="center"/>
          </w:tcPr>
          <w:p w:rsidR="002F5B58" w:rsidRPr="004C0366" w:rsidRDefault="00813AB9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0.120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Random_2</w:t>
            </w:r>
          </w:p>
        </w:tc>
        <w:tc>
          <w:tcPr>
            <w:tcW w:w="1404" w:type="dxa"/>
            <w:vAlign w:val="center"/>
          </w:tcPr>
          <w:p w:rsidR="002F5B58" w:rsidRPr="004C0366" w:rsidRDefault="00813AB9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0.962</w:t>
            </w:r>
          </w:p>
        </w:tc>
        <w:tc>
          <w:tcPr>
            <w:tcW w:w="1276" w:type="dxa"/>
            <w:vAlign w:val="center"/>
          </w:tcPr>
          <w:p w:rsidR="002F5B58" w:rsidRPr="004C0366" w:rsidRDefault="00813AB9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-0.116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Random_3</w:t>
            </w:r>
          </w:p>
        </w:tc>
        <w:tc>
          <w:tcPr>
            <w:tcW w:w="1404" w:type="dxa"/>
            <w:vAlign w:val="center"/>
          </w:tcPr>
          <w:p w:rsidR="002F5B58" w:rsidRPr="004C0366" w:rsidRDefault="00813AB9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0.938</w:t>
            </w:r>
          </w:p>
        </w:tc>
        <w:tc>
          <w:tcPr>
            <w:tcW w:w="1276" w:type="dxa"/>
            <w:vAlign w:val="center"/>
          </w:tcPr>
          <w:p w:rsidR="002F5B58" w:rsidRPr="004C0366" w:rsidRDefault="00813AB9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-0.022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Random_4</w:t>
            </w:r>
          </w:p>
        </w:tc>
        <w:tc>
          <w:tcPr>
            <w:tcW w:w="1404" w:type="dxa"/>
            <w:vAlign w:val="center"/>
          </w:tcPr>
          <w:p w:rsidR="002F5B58" w:rsidRPr="004C0366" w:rsidRDefault="00813AB9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0.927</w:t>
            </w:r>
          </w:p>
        </w:tc>
        <w:tc>
          <w:tcPr>
            <w:tcW w:w="1276" w:type="dxa"/>
            <w:vAlign w:val="center"/>
          </w:tcPr>
          <w:p w:rsidR="002F5B58" w:rsidRPr="004C0366" w:rsidRDefault="00813AB9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</w:t>
            </w:r>
            <w:r w:rsidR="0013790C" w:rsidRPr="004C0366">
              <w:rPr>
                <w:rFonts w:asciiTheme="majorBidi" w:hAnsiTheme="majorBidi" w:cstheme="majorBidi"/>
                <w:lang w:val="en-US"/>
              </w:rPr>
              <w:t>397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Random_5</w:t>
            </w:r>
          </w:p>
        </w:tc>
        <w:tc>
          <w:tcPr>
            <w:tcW w:w="1404" w:type="dxa"/>
            <w:vAlign w:val="center"/>
          </w:tcPr>
          <w:p w:rsidR="002F5B58" w:rsidRPr="004C0366" w:rsidRDefault="001379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0.885</w:t>
            </w:r>
          </w:p>
        </w:tc>
        <w:tc>
          <w:tcPr>
            <w:tcW w:w="1276" w:type="dxa"/>
            <w:vAlign w:val="center"/>
          </w:tcPr>
          <w:p w:rsidR="002F5B58" w:rsidRPr="004C0366" w:rsidRDefault="001379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0.419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Random_6</w:t>
            </w:r>
          </w:p>
        </w:tc>
        <w:tc>
          <w:tcPr>
            <w:tcW w:w="1404" w:type="dxa"/>
            <w:vAlign w:val="center"/>
          </w:tcPr>
          <w:p w:rsidR="002F5B58" w:rsidRPr="004C0366" w:rsidRDefault="00B171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0.945</w:t>
            </w:r>
          </w:p>
        </w:tc>
        <w:tc>
          <w:tcPr>
            <w:tcW w:w="1276" w:type="dxa"/>
            <w:vAlign w:val="center"/>
          </w:tcPr>
          <w:p w:rsidR="002F5B58" w:rsidRPr="004C0366" w:rsidRDefault="00B171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0.230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Random_7</w:t>
            </w:r>
          </w:p>
        </w:tc>
        <w:tc>
          <w:tcPr>
            <w:tcW w:w="1404" w:type="dxa"/>
            <w:vAlign w:val="center"/>
          </w:tcPr>
          <w:p w:rsidR="002F5B58" w:rsidRPr="004C0366" w:rsidRDefault="00B171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0.950</w:t>
            </w:r>
          </w:p>
        </w:tc>
        <w:tc>
          <w:tcPr>
            <w:tcW w:w="1276" w:type="dxa"/>
            <w:vAlign w:val="center"/>
          </w:tcPr>
          <w:p w:rsidR="002F5B58" w:rsidRPr="004C0366" w:rsidRDefault="00B171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-0.104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Random_8</w:t>
            </w:r>
          </w:p>
        </w:tc>
        <w:tc>
          <w:tcPr>
            <w:tcW w:w="1404" w:type="dxa"/>
            <w:vAlign w:val="center"/>
          </w:tcPr>
          <w:p w:rsidR="002F5B58" w:rsidRPr="004C0366" w:rsidRDefault="00B171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0.939</w:t>
            </w:r>
          </w:p>
        </w:tc>
        <w:tc>
          <w:tcPr>
            <w:tcW w:w="1276" w:type="dxa"/>
            <w:vAlign w:val="center"/>
          </w:tcPr>
          <w:p w:rsidR="002F5B58" w:rsidRPr="004C0366" w:rsidRDefault="00B171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0.329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Random_9</w:t>
            </w:r>
          </w:p>
        </w:tc>
        <w:tc>
          <w:tcPr>
            <w:tcW w:w="1404" w:type="dxa"/>
            <w:vAlign w:val="center"/>
          </w:tcPr>
          <w:p w:rsidR="002F5B58" w:rsidRPr="004C0366" w:rsidRDefault="00B171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0.909</w:t>
            </w:r>
          </w:p>
        </w:tc>
        <w:tc>
          <w:tcPr>
            <w:tcW w:w="1276" w:type="dxa"/>
            <w:vAlign w:val="center"/>
          </w:tcPr>
          <w:p w:rsidR="002F5B58" w:rsidRPr="004C0366" w:rsidRDefault="00B171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0.224</w:t>
            </w:r>
          </w:p>
        </w:tc>
      </w:tr>
      <w:tr w:rsidR="002F5B58" w:rsidRPr="004C0366" w:rsidTr="008F0B01">
        <w:trPr>
          <w:jc w:val="center"/>
        </w:trPr>
        <w:tc>
          <w:tcPr>
            <w:tcW w:w="1714" w:type="dxa"/>
          </w:tcPr>
          <w:p w:rsidR="002F5B58" w:rsidRPr="004C0366" w:rsidRDefault="002F5B58" w:rsidP="004C0366">
            <w:pPr>
              <w:spacing w:before="60" w:after="60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Random_10</w:t>
            </w:r>
          </w:p>
        </w:tc>
        <w:tc>
          <w:tcPr>
            <w:tcW w:w="1404" w:type="dxa"/>
            <w:vAlign w:val="center"/>
          </w:tcPr>
          <w:p w:rsidR="002F5B58" w:rsidRPr="004C0366" w:rsidRDefault="00B1710C" w:rsidP="004C0366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0.929</w:t>
            </w:r>
          </w:p>
        </w:tc>
        <w:tc>
          <w:tcPr>
            <w:tcW w:w="1276" w:type="dxa"/>
            <w:vAlign w:val="center"/>
          </w:tcPr>
          <w:p w:rsidR="002F5B58" w:rsidRPr="004C0366" w:rsidRDefault="00B1710C" w:rsidP="004C0366">
            <w:pPr>
              <w:spacing w:before="60" w:after="60"/>
              <w:ind w:right="240"/>
              <w:jc w:val="right"/>
              <w:rPr>
                <w:rFonts w:asciiTheme="majorBidi" w:hAnsiTheme="majorBidi" w:cstheme="majorBidi"/>
                <w:lang w:val="en-US"/>
              </w:rPr>
            </w:pPr>
            <w:r w:rsidRPr="004C0366">
              <w:rPr>
                <w:rFonts w:asciiTheme="majorBidi" w:hAnsiTheme="majorBidi" w:cstheme="majorBidi"/>
                <w:lang w:val="en-US"/>
              </w:rPr>
              <w:t>0.103</w:t>
            </w:r>
          </w:p>
        </w:tc>
      </w:tr>
    </w:tbl>
    <w:p w:rsidR="008F0B01" w:rsidRPr="004C0366" w:rsidRDefault="008F0B01" w:rsidP="0011628B">
      <w:pPr>
        <w:jc w:val="center"/>
        <w:rPr>
          <w:rFonts w:asciiTheme="majorBidi" w:hAnsiTheme="majorBidi" w:cstheme="majorBidi"/>
          <w:noProof/>
          <w:lang w:val="en-US"/>
        </w:rPr>
      </w:pPr>
    </w:p>
    <w:p w:rsidR="008F0B01" w:rsidRDefault="008F0B01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br w:type="page"/>
      </w:r>
    </w:p>
    <w:p w:rsidR="008F0B01" w:rsidRDefault="008F0B01" w:rsidP="0011628B">
      <w:pPr>
        <w:jc w:val="center"/>
        <w:rPr>
          <w:rFonts w:asciiTheme="majorBidi" w:hAnsiTheme="majorBidi" w:cstheme="majorBidi"/>
          <w:color w:val="000000"/>
          <w:lang w:val="en-US"/>
        </w:rPr>
      </w:pPr>
      <w:r>
        <w:rPr>
          <w:rFonts w:asciiTheme="majorBidi" w:hAnsiTheme="majorBidi" w:cstheme="majorBidi"/>
          <w:b/>
          <w:bCs/>
          <w:lang w:val="en-US" w:bidi="ar-DZ"/>
        </w:rPr>
        <w:lastRenderedPageBreak/>
        <w:t>Table S4</w:t>
      </w:r>
      <w:r w:rsidRPr="00FF5BB4">
        <w:rPr>
          <w:rFonts w:asciiTheme="majorBidi" w:hAnsiTheme="majorBidi" w:cstheme="majorBidi"/>
          <w:b/>
          <w:bCs/>
          <w:lang w:val="en-US" w:bidi="ar-DZ"/>
        </w:rPr>
        <w:t xml:space="preserve">. </w:t>
      </w:r>
      <w:r w:rsidRPr="00FF5BB4">
        <w:rPr>
          <w:rFonts w:asciiTheme="majorBidi" w:hAnsiTheme="majorBidi" w:cstheme="majorBidi"/>
          <w:color w:val="000000"/>
          <w:lang w:val="en-US"/>
        </w:rPr>
        <w:t xml:space="preserve">Frontier molecular orbitals </w:t>
      </w:r>
      <w:r>
        <w:rPr>
          <w:rFonts w:asciiTheme="majorBidi" w:hAnsiTheme="majorBidi" w:cstheme="majorBidi"/>
          <w:color w:val="000000"/>
          <w:lang w:val="en-US"/>
        </w:rPr>
        <w:t xml:space="preserve">(FMO) </w:t>
      </w:r>
      <w:r w:rsidRPr="00FF5BB4">
        <w:rPr>
          <w:rFonts w:asciiTheme="majorBidi" w:hAnsiTheme="majorBidi" w:cstheme="majorBidi"/>
          <w:color w:val="000000"/>
          <w:lang w:val="en-US"/>
        </w:rPr>
        <w:t>of studied compounds and the</w:t>
      </w:r>
      <w:r>
        <w:rPr>
          <w:rFonts w:asciiTheme="majorBidi" w:hAnsiTheme="majorBidi" w:cstheme="majorBidi"/>
          <w:color w:val="000000"/>
          <w:lang w:val="en-US"/>
        </w:rPr>
        <w:t>ir</w:t>
      </w:r>
      <w:r w:rsidRPr="00FF5BB4">
        <w:rPr>
          <w:rFonts w:asciiTheme="majorBidi" w:hAnsiTheme="majorBidi" w:cstheme="majorBidi"/>
          <w:color w:val="000000"/>
          <w:lang w:val="en-US"/>
        </w:rPr>
        <w:t xml:space="preserve"> energy gaps.</w:t>
      </w: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PubChem ID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 w:bidi="ar-DZ"/>
              </w:rPr>
              <w:t>E</w:t>
            </w:r>
            <w:r w:rsidRPr="00FF5BB4">
              <w:rPr>
                <w:rFonts w:asciiTheme="majorBidi" w:hAnsiTheme="majorBidi" w:cstheme="majorBidi"/>
                <w:b/>
                <w:bCs/>
                <w:vertAlign w:val="subscript"/>
                <w:lang w:val="en-US" w:bidi="ar-DZ"/>
              </w:rPr>
              <w:t>HOMO</w:t>
            </w:r>
            <w:r w:rsidRPr="00FF5BB4">
              <w:rPr>
                <w:rFonts w:asciiTheme="majorBidi" w:hAnsiTheme="majorBidi" w:cstheme="majorBidi"/>
                <w:b/>
                <w:bCs/>
                <w:lang w:val="en-US" w:bidi="ar-DZ"/>
              </w:rPr>
              <w:t>(eV)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 w:bidi="ar-DZ"/>
              </w:rPr>
              <w:t>E</w:t>
            </w:r>
            <w:r w:rsidRPr="00FF5BB4">
              <w:rPr>
                <w:rFonts w:asciiTheme="majorBidi" w:hAnsiTheme="majorBidi" w:cstheme="majorBidi"/>
                <w:b/>
                <w:bCs/>
                <w:vertAlign w:val="subscript"/>
                <w:lang w:val="en-US" w:bidi="ar-DZ"/>
              </w:rPr>
              <w:t>LUMO</w:t>
            </w:r>
            <w:r w:rsidRPr="00FF5BB4">
              <w:rPr>
                <w:rFonts w:asciiTheme="majorBidi" w:hAnsiTheme="majorBidi" w:cstheme="majorBidi"/>
                <w:b/>
                <w:bCs/>
                <w:lang w:val="en-US" w:bidi="ar-DZ"/>
              </w:rPr>
              <w:t>(eV)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 w:bidi="ar-DZ"/>
              </w:rPr>
              <w:t>ΔE (eV)</w:t>
            </w:r>
          </w:p>
        </w:tc>
      </w:tr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266"/>
              <w:jc w:val="left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CID_70144047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  <w:lang w:val="en-US"/>
              </w:rPr>
              <w:t>-6.122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-1.469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4.653</w:t>
            </w:r>
          </w:p>
        </w:tc>
      </w:tr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266"/>
              <w:jc w:val="left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CID_11291395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  <w:lang w:val="en-US"/>
              </w:rPr>
              <w:t>-4.136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-2.258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1.877</w:t>
            </w:r>
          </w:p>
        </w:tc>
      </w:tr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266"/>
              <w:jc w:val="left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CID_22844919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rtl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  <w:lang w:val="en-US"/>
              </w:rPr>
              <w:t>-6.095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-1.251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4.843</w:t>
            </w:r>
          </w:p>
        </w:tc>
      </w:tr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266"/>
              <w:jc w:val="left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CID_134165918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highlight w:val="yellow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-7.319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highlight w:val="yellow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-2.530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highlight w:val="yellow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4.789</w:t>
            </w:r>
          </w:p>
        </w:tc>
      </w:tr>
      <w:tr w:rsidR="008F0B01" w:rsidRPr="00FF5BB4" w:rsidTr="004C0366">
        <w:trPr>
          <w:jc w:val="center"/>
        </w:trPr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266"/>
              <w:jc w:val="left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</w:rPr>
              <w:t>CID_60151031</w:t>
            </w:r>
          </w:p>
        </w:tc>
        <w:tc>
          <w:tcPr>
            <w:tcW w:w="2111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  <w:lang w:val="en-US"/>
              </w:rPr>
              <w:t>-6.204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-1.224</w:t>
            </w:r>
          </w:p>
        </w:tc>
        <w:tc>
          <w:tcPr>
            <w:tcW w:w="2112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 w:bidi="ar-DZ"/>
              </w:rPr>
            </w:pPr>
            <w:r w:rsidRPr="00FF5BB4">
              <w:rPr>
                <w:rFonts w:asciiTheme="majorBidi" w:hAnsiTheme="majorBidi" w:cstheme="majorBidi"/>
                <w:color w:val="000000"/>
              </w:rPr>
              <w:t>4.979</w:t>
            </w:r>
          </w:p>
        </w:tc>
      </w:tr>
    </w:tbl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>
      <w:pPr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br w:type="page"/>
      </w:r>
    </w:p>
    <w:p w:rsidR="008F0B01" w:rsidRDefault="008F0B01" w:rsidP="008F0B01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  <w:r w:rsidRPr="00FF5BB4">
        <w:rPr>
          <w:rFonts w:asciiTheme="majorBidi" w:hAnsiTheme="majorBidi" w:cstheme="majorBidi"/>
          <w:b/>
          <w:bCs/>
          <w:lang w:val="en-US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lang w:val="en-US"/>
        </w:rPr>
        <w:t>S5</w:t>
      </w:r>
      <w:r w:rsidRPr="00FF5BB4">
        <w:rPr>
          <w:rFonts w:asciiTheme="majorBidi" w:hAnsiTheme="majorBidi" w:cstheme="majorBidi"/>
          <w:b/>
          <w:bCs/>
          <w:lang w:val="en-US"/>
        </w:rPr>
        <w:t xml:space="preserve">. </w:t>
      </w:r>
      <w:r w:rsidRPr="00FF5BB4">
        <w:rPr>
          <w:rFonts w:asciiTheme="majorBidi" w:hAnsiTheme="majorBidi" w:cstheme="majorBidi"/>
          <w:lang w:val="en-US"/>
        </w:rPr>
        <w:t>ADME prediction of</w:t>
      </w:r>
      <w:r>
        <w:rPr>
          <w:rFonts w:asciiTheme="majorBidi" w:hAnsiTheme="majorBidi" w:cstheme="majorBidi"/>
          <w:lang w:val="en-US"/>
        </w:rPr>
        <w:t xml:space="preserve"> </w:t>
      </w:r>
      <w:r w:rsidRPr="00FF5BB4">
        <w:rPr>
          <w:rFonts w:asciiTheme="majorBidi" w:hAnsiTheme="majorBidi" w:cstheme="majorBidi"/>
          <w:lang w:val="en-US"/>
        </w:rPr>
        <w:t>top five hits and reference compound.</w:t>
      </w: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tbl>
      <w:tblPr>
        <w:tblStyle w:val="TableGrid"/>
        <w:tblW w:w="10031" w:type="dxa"/>
        <w:tblInd w:w="-743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single" w:sz="12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1"/>
        <w:gridCol w:w="810"/>
        <w:gridCol w:w="990"/>
        <w:gridCol w:w="810"/>
        <w:gridCol w:w="810"/>
        <w:gridCol w:w="900"/>
        <w:gridCol w:w="990"/>
        <w:gridCol w:w="990"/>
        <w:gridCol w:w="810"/>
        <w:gridCol w:w="900"/>
        <w:gridCol w:w="810"/>
      </w:tblGrid>
      <w:tr w:rsidR="008F0B01" w:rsidRPr="00FF5BB4" w:rsidTr="00DA7A31">
        <w:trPr>
          <w:trHeight w:val="482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Pubchem</w:t>
            </w:r>
            <w:proofErr w:type="spellEnd"/>
            <w:r w:rsidRPr="00FF5BB4">
              <w:rPr>
                <w:rFonts w:asciiTheme="majorBidi" w:hAnsiTheme="majorBidi" w:cstheme="majorBidi"/>
                <w:b/>
                <w:bCs/>
              </w:rPr>
              <w:t xml:space="preserve"> ID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</w:t>
            </w:r>
            <w:proofErr w:type="spellEnd"/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Po/w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QPlogS</w:t>
            </w:r>
            <w:proofErr w:type="spellEnd"/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MW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</w:t>
            </w:r>
            <w:proofErr w:type="spellEnd"/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BB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</w:t>
            </w:r>
            <w:proofErr w:type="spellEnd"/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HERG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QPP</w:t>
            </w:r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caco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QPP</w:t>
            </w:r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MDCK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</w:t>
            </w:r>
            <w:proofErr w:type="spellEnd"/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KP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F5BB4">
              <w:rPr>
                <w:rFonts w:asciiTheme="majorBidi" w:hAnsiTheme="majorBidi" w:cstheme="majorBidi"/>
                <w:b/>
                <w:bCs/>
              </w:rPr>
              <w:t>% HOA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QPlog</w:t>
            </w:r>
            <w:proofErr w:type="spellEnd"/>
          </w:p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khsa</w:t>
            </w:r>
            <w:proofErr w:type="spellEnd"/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CID_70144047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1.135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-3.688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385.422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-1.727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-5.971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218.275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95.476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-3.051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75.457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</w:rPr>
              <w:t>-0.502</w:t>
            </w:r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CID_11291395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1.474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-3.802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361.787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-0.997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-5.557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410.245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465.650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-2.867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82.345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-0.424</w:t>
            </w:r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CID_22844919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1.085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-3.580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381.449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-1.670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-5.083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202.217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155.445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-3564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74.562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-0.541</w:t>
            </w:r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CID_134165918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1.650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-4.439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394.405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-1.620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-5.063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179.402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114484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-4.074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76.944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-0.238</w:t>
            </w:r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CID_60151031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2.039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-4.378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461.535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-1.890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-5.898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202.905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147.887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-3..003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80.179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-0.332</w:t>
            </w:r>
          </w:p>
        </w:tc>
      </w:tr>
      <w:tr w:rsidR="008F0B01" w:rsidRPr="00FF5BB4" w:rsidTr="00DA7A31">
        <w:trPr>
          <w:trHeight w:val="551"/>
        </w:trPr>
        <w:tc>
          <w:tcPr>
            <w:tcW w:w="1211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bookmarkStart w:id="0" w:name="_GoBack"/>
            <w:r w:rsidRPr="00FF5BB4">
              <w:rPr>
                <w:rFonts w:asciiTheme="majorBidi" w:hAnsiTheme="majorBidi" w:cstheme="majorBidi"/>
                <w:color w:val="000000" w:themeColor="text1"/>
              </w:rPr>
              <w:t>Co-Crystal ligand</w:t>
            </w:r>
            <w:bookmarkEnd w:id="0"/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1.703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-4.851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479.583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-0.131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-0.131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2683.504</w:t>
            </w:r>
          </w:p>
        </w:tc>
        <w:tc>
          <w:tcPr>
            <w:tcW w:w="99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1437.892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-2.622</w:t>
            </w:r>
          </w:p>
        </w:tc>
        <w:tc>
          <w:tcPr>
            <w:tcW w:w="90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85.327</w:t>
            </w:r>
          </w:p>
        </w:tc>
        <w:tc>
          <w:tcPr>
            <w:tcW w:w="810" w:type="dxa"/>
            <w:vAlign w:val="center"/>
          </w:tcPr>
          <w:p w:rsidR="008F0B01" w:rsidRPr="00FF5BB4" w:rsidRDefault="008F0B01" w:rsidP="00DA7A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-0.348</w:t>
            </w:r>
          </w:p>
        </w:tc>
      </w:tr>
    </w:tbl>
    <w:p w:rsidR="008F0B01" w:rsidRPr="004C0366" w:rsidRDefault="008F0B01" w:rsidP="008F0B01">
      <w:pPr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QPlogPo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/w, predicted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octanol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/water partition coefficient (-2.0 to 6.5);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QPlogS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>, predicted  aqueous solubility in mol dm</w:t>
      </w:r>
      <w:r w:rsidRPr="004C0366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-3</w:t>
      </w:r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 (-6.5 to 0.5);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QPlogHERG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, HERG K+ channels (acceptable range below -6.0);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QPPCaco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, predicted apparent Caco-2 cell (gut-blood barrier model) permeability in nm/sec (,25 poor; .500 excellent);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QPlogBB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 xml:space="preserve">, predicted brain/blood partition coefficient (-3 to 1.2); </w:t>
      </w:r>
      <w:proofErr w:type="spellStart"/>
      <w:r w:rsidRPr="004C0366">
        <w:rPr>
          <w:rFonts w:asciiTheme="majorBidi" w:hAnsiTheme="majorBidi" w:cstheme="majorBidi"/>
          <w:sz w:val="20"/>
          <w:szCs w:val="20"/>
          <w:lang w:val="en-US"/>
        </w:rPr>
        <w:t>QPlogKhsa</w:t>
      </w:r>
      <w:proofErr w:type="spellEnd"/>
      <w:r w:rsidRPr="004C0366">
        <w:rPr>
          <w:rFonts w:asciiTheme="majorBidi" w:hAnsiTheme="majorBidi" w:cstheme="majorBidi"/>
          <w:sz w:val="20"/>
          <w:szCs w:val="20"/>
          <w:lang w:val="en-US"/>
        </w:rPr>
        <w:t>, prediction of binding to human serum albumin (-1.5 to 0.5); percent human oral absorption (&lt;25 poor; &gt;80 high)</w:t>
      </w: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br w:type="page"/>
      </w:r>
    </w:p>
    <w:p w:rsidR="008F0B01" w:rsidRDefault="008F0B01" w:rsidP="0011628B">
      <w:pPr>
        <w:jc w:val="center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b/>
          <w:bCs/>
          <w:lang w:val="en-US"/>
        </w:rPr>
        <w:lastRenderedPageBreak/>
        <w:t>Table</w:t>
      </w:r>
      <w:r>
        <w:rPr>
          <w:rFonts w:asciiTheme="majorBidi" w:hAnsiTheme="majorBidi" w:cstheme="majorBidi"/>
          <w:b/>
          <w:bCs/>
          <w:lang w:val="en-US"/>
        </w:rPr>
        <w:t xml:space="preserve"> S6</w:t>
      </w:r>
      <w:r w:rsidRPr="00FF5BB4">
        <w:rPr>
          <w:rFonts w:asciiTheme="majorBidi" w:hAnsiTheme="majorBidi" w:cstheme="majorBidi"/>
          <w:b/>
          <w:bCs/>
          <w:lang w:val="en-US"/>
        </w:rPr>
        <w:t xml:space="preserve">. </w:t>
      </w:r>
      <w:r w:rsidRPr="00FF5BB4">
        <w:rPr>
          <w:rFonts w:asciiTheme="majorBidi" w:hAnsiTheme="majorBidi" w:cstheme="majorBidi"/>
          <w:lang w:val="en-US"/>
        </w:rPr>
        <w:t>Toxicity prediction of top five hits and reference compound.</w:t>
      </w: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tbl>
      <w:tblPr>
        <w:tblStyle w:val="TableGrid"/>
        <w:tblpPr w:leftFromText="141" w:rightFromText="141" w:vertAnchor="text" w:tblpX="-347" w:tblpY="1"/>
        <w:tblOverlap w:val="never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350"/>
        <w:gridCol w:w="1620"/>
        <w:gridCol w:w="1530"/>
        <w:gridCol w:w="1260"/>
        <w:gridCol w:w="1530"/>
      </w:tblGrid>
      <w:tr w:rsidR="008F0B01" w:rsidRPr="00FF5BB4" w:rsidTr="004C0366">
        <w:trPr>
          <w:trHeight w:val="420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</w:rPr>
              <w:t>Pubchem</w:t>
            </w:r>
            <w:proofErr w:type="spellEnd"/>
            <w:r w:rsidRPr="00FF5BB4">
              <w:rPr>
                <w:rFonts w:asciiTheme="majorBidi" w:hAnsiTheme="majorBidi" w:cstheme="majorBidi"/>
                <w:b/>
                <w:bCs/>
              </w:rPr>
              <w:t xml:space="preserve"> ID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4C0366">
            <w:pPr>
              <w:spacing w:before="60" w:after="60"/>
              <w:ind w:left="-103" w:right="-109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Mutagenicity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4C0366">
            <w:pPr>
              <w:spacing w:before="60" w:after="60"/>
              <w:ind w:left="-105" w:right="-106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Carcinogenicity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4C0366">
            <w:pPr>
              <w:spacing w:before="60" w:after="60"/>
              <w:ind w:left="-113" w:right="-116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Hepatotoxicity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4C0366">
            <w:pPr>
              <w:spacing w:before="60" w:after="60"/>
              <w:ind w:left="-111" w:right="-102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Cytotoxicity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4C0366">
            <w:pPr>
              <w:spacing w:before="60" w:after="60"/>
              <w:ind w:left="-103" w:right="-97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FF5BB4">
              <w:rPr>
                <w:rFonts w:asciiTheme="majorBidi" w:hAnsiTheme="majorBidi" w:cstheme="majorBidi"/>
                <w:b/>
                <w:bCs/>
                <w:lang w:val="en-US"/>
              </w:rPr>
              <w:t>Immunotoxicity</w:t>
            </w:r>
            <w:proofErr w:type="spellEnd"/>
          </w:p>
        </w:tc>
      </w:tr>
      <w:tr w:rsidR="008F0B01" w:rsidRPr="00FF5BB4" w:rsidTr="004C0366">
        <w:trPr>
          <w:trHeight w:val="240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CID_70144047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</w:tr>
      <w:tr w:rsidR="008F0B01" w:rsidRPr="00FF5BB4" w:rsidTr="004C0366">
        <w:trPr>
          <w:trHeight w:val="240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CID_11291395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</w:tr>
      <w:tr w:rsidR="008F0B01" w:rsidRPr="00FF5BB4" w:rsidTr="004C0366">
        <w:trPr>
          <w:trHeight w:val="69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CID_22844919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</w:tr>
      <w:tr w:rsidR="008F0B01" w:rsidRPr="00FF5BB4" w:rsidTr="004C0366">
        <w:trPr>
          <w:trHeight w:val="321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CID_134165918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</w:tr>
      <w:tr w:rsidR="008F0B01" w:rsidRPr="00FF5BB4" w:rsidTr="004C0366">
        <w:trPr>
          <w:trHeight w:val="78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  <w:color w:val="000000" w:themeColor="text1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CID_60151031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</w:tr>
      <w:tr w:rsidR="008F0B01" w:rsidRPr="00FF5BB4" w:rsidTr="004C0366">
        <w:trPr>
          <w:trHeight w:val="60"/>
        </w:trPr>
        <w:tc>
          <w:tcPr>
            <w:tcW w:w="1908" w:type="dxa"/>
            <w:vAlign w:val="center"/>
          </w:tcPr>
          <w:p w:rsidR="008F0B01" w:rsidRPr="00FF5BB4" w:rsidRDefault="008F0B01" w:rsidP="00DA7A31">
            <w:pPr>
              <w:spacing w:before="60" w:after="60"/>
              <w:ind w:left="142"/>
              <w:jc w:val="left"/>
              <w:rPr>
                <w:rFonts w:asciiTheme="majorBidi" w:hAnsiTheme="majorBidi" w:cstheme="majorBidi"/>
                <w:color w:val="000000" w:themeColor="text1"/>
              </w:rPr>
            </w:pPr>
            <w:r w:rsidRPr="00FF5BB4">
              <w:rPr>
                <w:rFonts w:asciiTheme="majorBidi" w:hAnsiTheme="majorBidi" w:cstheme="majorBidi"/>
                <w:color w:val="000000" w:themeColor="text1"/>
              </w:rPr>
              <w:t>Co-Crystal</w:t>
            </w:r>
            <w:r w:rsidR="004C036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FF5BB4">
              <w:rPr>
                <w:rFonts w:asciiTheme="majorBidi" w:hAnsiTheme="majorBidi" w:cstheme="majorBidi"/>
                <w:color w:val="000000" w:themeColor="text1"/>
              </w:rPr>
              <w:t>ligand</w:t>
            </w:r>
          </w:p>
        </w:tc>
        <w:tc>
          <w:tcPr>
            <w:tcW w:w="135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62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  <w:tc>
          <w:tcPr>
            <w:tcW w:w="126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No</w:t>
            </w:r>
          </w:p>
        </w:tc>
        <w:tc>
          <w:tcPr>
            <w:tcW w:w="1530" w:type="dxa"/>
            <w:vAlign w:val="center"/>
          </w:tcPr>
          <w:p w:rsidR="008F0B01" w:rsidRPr="00FF5BB4" w:rsidRDefault="008F0B01" w:rsidP="00DA7A31">
            <w:pPr>
              <w:spacing w:before="60" w:after="60"/>
              <w:jc w:val="center"/>
              <w:rPr>
                <w:rFonts w:asciiTheme="majorBidi" w:hAnsiTheme="majorBidi" w:cstheme="majorBidi"/>
                <w:lang w:val="en-US"/>
              </w:rPr>
            </w:pPr>
            <w:r w:rsidRPr="00FF5BB4">
              <w:rPr>
                <w:rFonts w:asciiTheme="majorBidi" w:hAnsiTheme="majorBidi" w:cstheme="majorBidi"/>
                <w:lang w:val="en-US"/>
              </w:rPr>
              <w:t>Yes</w:t>
            </w:r>
          </w:p>
        </w:tc>
      </w:tr>
    </w:tbl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8F0B01" w:rsidRDefault="008F0B01">
      <w:pPr>
        <w:rPr>
          <w:rFonts w:asciiTheme="majorBidi" w:hAnsiTheme="majorBidi" w:cstheme="majorBidi"/>
          <w:noProof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br w:type="page"/>
      </w:r>
    </w:p>
    <w:p w:rsidR="008F0B01" w:rsidRDefault="008F0B01" w:rsidP="0011628B">
      <w:pPr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11628B" w:rsidRDefault="0011628B" w:rsidP="0011628B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2562225" cy="268605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8B" w:rsidRPr="004C0366" w:rsidRDefault="0011628B" w:rsidP="00160E42">
      <w:pPr>
        <w:tabs>
          <w:tab w:val="left" w:pos="2985"/>
        </w:tabs>
        <w:spacing w:line="360" w:lineRule="auto"/>
        <w:rPr>
          <w:rFonts w:asciiTheme="majorBidi" w:hAnsiTheme="majorBidi" w:cstheme="majorBidi"/>
          <w:lang w:val="en-US"/>
        </w:rPr>
      </w:pPr>
      <w:r w:rsidRPr="004C0366">
        <w:rPr>
          <w:rFonts w:asciiTheme="majorBidi" w:hAnsiTheme="majorBidi" w:cstheme="majorBidi"/>
          <w:b/>
          <w:bCs/>
          <w:lang w:val="en-US"/>
        </w:rPr>
        <w:t>Figure</w:t>
      </w:r>
      <w:r w:rsidR="00D80816" w:rsidRPr="004C0366">
        <w:rPr>
          <w:rFonts w:asciiTheme="majorBidi" w:hAnsiTheme="majorBidi" w:cstheme="majorBidi"/>
          <w:b/>
          <w:bCs/>
          <w:lang w:val="en-US"/>
        </w:rPr>
        <w:t xml:space="preserve"> </w:t>
      </w:r>
      <w:r w:rsidRPr="004C0366">
        <w:rPr>
          <w:rFonts w:asciiTheme="majorBidi" w:hAnsiTheme="majorBidi" w:cstheme="majorBidi"/>
          <w:b/>
          <w:bCs/>
          <w:lang w:val="en-US"/>
        </w:rPr>
        <w:t>S1.</w:t>
      </w:r>
      <w:r w:rsidR="00D80816" w:rsidRPr="004C0366">
        <w:rPr>
          <w:rFonts w:asciiTheme="majorBidi" w:hAnsiTheme="majorBidi" w:cstheme="majorBidi"/>
          <w:b/>
          <w:bCs/>
          <w:lang w:val="en-US"/>
        </w:rPr>
        <w:t xml:space="preserve"> </w:t>
      </w:r>
      <w:r w:rsidRPr="004C0366">
        <w:rPr>
          <w:rFonts w:asciiTheme="majorBidi" w:hAnsiTheme="majorBidi" w:cstheme="majorBidi"/>
          <w:lang w:val="en-US"/>
        </w:rPr>
        <w:t>Re-docking pose and RMSD value of 1.735 A˚ (purple = Original,</w:t>
      </w:r>
      <w:r w:rsidR="004C0366">
        <w:rPr>
          <w:rFonts w:asciiTheme="majorBidi" w:hAnsiTheme="majorBidi" w:cstheme="majorBidi"/>
          <w:lang w:val="en-US"/>
        </w:rPr>
        <w:t xml:space="preserve"> </w:t>
      </w:r>
      <w:r w:rsidRPr="004C0366">
        <w:rPr>
          <w:rFonts w:asciiTheme="majorBidi" w:hAnsiTheme="majorBidi" w:cstheme="majorBidi"/>
          <w:lang w:val="en-US"/>
        </w:rPr>
        <w:t>Green = Docked)</w:t>
      </w:r>
      <w:r w:rsidR="00160E42" w:rsidRPr="004C0366">
        <w:rPr>
          <w:rFonts w:asciiTheme="majorBidi" w:hAnsiTheme="majorBidi" w:cstheme="majorBidi"/>
          <w:lang w:val="en-US"/>
        </w:rPr>
        <w:t>.</w:t>
      </w:r>
    </w:p>
    <w:p w:rsidR="0011628B" w:rsidRDefault="0011628B" w:rsidP="0011628B">
      <w:pPr>
        <w:tabs>
          <w:tab w:val="left" w:pos="2985"/>
        </w:tabs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8F0B01" w:rsidRDefault="008F0B01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:rsidR="0011628B" w:rsidRDefault="0011628B" w:rsidP="0011628B">
      <w:pPr>
        <w:tabs>
          <w:tab w:val="left" w:pos="2985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11628B" w:rsidRDefault="0011628B" w:rsidP="0011628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274310" cy="284152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14018"/>
                    <a:stretch/>
                  </pic:blipFill>
                  <pic:spPr bwMode="auto">
                    <a:xfrm>
                      <a:off x="0" y="0"/>
                      <a:ext cx="5274310" cy="28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DB" w:rsidRPr="004C0366" w:rsidRDefault="00D91CA7" w:rsidP="0011628B">
      <w:pPr>
        <w:jc w:val="center"/>
        <w:rPr>
          <w:rFonts w:asciiTheme="majorBidi" w:hAnsiTheme="majorBidi" w:cstheme="majorBidi"/>
          <w:lang w:val="en-US"/>
        </w:rPr>
      </w:pPr>
      <w:r w:rsidRPr="004C0366">
        <w:rPr>
          <w:rFonts w:asciiTheme="majorBidi" w:hAnsiTheme="majorBidi" w:cstheme="majorBidi"/>
          <w:b/>
          <w:bCs/>
          <w:lang w:val="en-US"/>
        </w:rPr>
        <w:t>Fig</w:t>
      </w:r>
      <w:r w:rsidR="00431D4B" w:rsidRPr="004C0366">
        <w:rPr>
          <w:rFonts w:asciiTheme="majorBidi" w:hAnsiTheme="majorBidi" w:cstheme="majorBidi"/>
          <w:b/>
          <w:bCs/>
          <w:lang w:val="en-US"/>
        </w:rPr>
        <w:t>ure</w:t>
      </w:r>
      <w:r w:rsidRPr="004C0366">
        <w:rPr>
          <w:rFonts w:asciiTheme="majorBidi" w:hAnsiTheme="majorBidi" w:cstheme="majorBidi"/>
          <w:b/>
          <w:bCs/>
          <w:lang w:val="en-US"/>
        </w:rPr>
        <w:t xml:space="preserve"> S</w:t>
      </w:r>
      <w:r w:rsidR="00431D4B" w:rsidRPr="004C0366">
        <w:rPr>
          <w:rFonts w:asciiTheme="majorBidi" w:hAnsiTheme="majorBidi" w:cstheme="majorBidi"/>
          <w:b/>
          <w:bCs/>
          <w:lang w:val="en-US"/>
        </w:rPr>
        <w:t>2</w:t>
      </w:r>
      <w:r w:rsidRPr="004C0366">
        <w:rPr>
          <w:rFonts w:asciiTheme="majorBidi" w:hAnsiTheme="majorBidi" w:cstheme="majorBidi"/>
          <w:b/>
          <w:bCs/>
          <w:lang w:val="en-US"/>
        </w:rPr>
        <w:t>.</w:t>
      </w:r>
      <w:r w:rsidR="00EA2FBE" w:rsidRPr="004C0366">
        <w:rPr>
          <w:rFonts w:asciiTheme="majorBidi" w:hAnsiTheme="majorBidi" w:cstheme="majorBidi"/>
          <w:b/>
          <w:bCs/>
          <w:lang w:val="en-US"/>
        </w:rPr>
        <w:t xml:space="preserve"> </w:t>
      </w:r>
      <w:r w:rsidRPr="004C0366">
        <w:rPr>
          <w:rFonts w:asciiTheme="majorBidi" w:hAnsiTheme="majorBidi" w:cstheme="majorBidi"/>
          <w:lang w:val="en-US"/>
        </w:rPr>
        <w:t>ROC curve obtained by DDRRR_1 model</w:t>
      </w:r>
      <w:r w:rsidR="004C0366">
        <w:rPr>
          <w:rFonts w:asciiTheme="majorBidi" w:hAnsiTheme="majorBidi" w:cstheme="majorBidi"/>
          <w:lang w:val="en-US"/>
        </w:rPr>
        <w:t xml:space="preserve"> </w:t>
      </w:r>
      <w:r w:rsidRPr="004C0366">
        <w:rPr>
          <w:rFonts w:asciiTheme="majorBidi" w:hAnsiTheme="majorBidi" w:cstheme="majorBidi"/>
          <w:lang w:val="en-US"/>
        </w:rPr>
        <w:t>against randomly curve.</w:t>
      </w:r>
    </w:p>
    <w:p w:rsidR="00160E42" w:rsidRDefault="00160E42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:rsidR="008F0B01" w:rsidRDefault="008F0B01" w:rsidP="0011628B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8F0B01" w:rsidRDefault="00160E42" w:rsidP="0011628B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160E4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188813" cy="2918128"/>
            <wp:effectExtent l="0" t="0" r="0" b="0"/>
            <wp:docPr id="5" name="Picture 5" descr="C:\Users\mrehman\Google Drive\Dr. Sadia Khamouli\Article 1_Final\KSU-Science J\Sup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ehman\Google Drive\Dr. Sadia Khamouli\Article 1_Final\KSU-Science J\Supp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08" cy="29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01" w:rsidRDefault="008F0B01" w:rsidP="0011628B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8F0B01" w:rsidRPr="00FF5BB4" w:rsidRDefault="008F0B01" w:rsidP="008F0B01">
      <w:pPr>
        <w:tabs>
          <w:tab w:val="left" w:pos="6015"/>
        </w:tabs>
        <w:spacing w:after="0" w:line="360" w:lineRule="auto"/>
        <w:rPr>
          <w:rFonts w:asciiTheme="majorBidi" w:hAnsiTheme="majorBidi" w:cstheme="majorBidi"/>
          <w:lang w:val="en-US"/>
        </w:rPr>
      </w:pPr>
      <w:r w:rsidRPr="00FF5BB4">
        <w:rPr>
          <w:rFonts w:asciiTheme="majorBidi" w:hAnsiTheme="majorBidi" w:cstheme="majorBidi"/>
          <w:b/>
          <w:bCs/>
          <w:lang w:val="en-US"/>
        </w:rPr>
        <w:t xml:space="preserve">Figure </w:t>
      </w:r>
      <w:r>
        <w:rPr>
          <w:rFonts w:asciiTheme="majorBidi" w:hAnsiTheme="majorBidi" w:cstheme="majorBidi"/>
          <w:b/>
          <w:bCs/>
          <w:lang w:val="en-US"/>
        </w:rPr>
        <w:t>S</w:t>
      </w:r>
      <w:r w:rsidRPr="00FF5BB4">
        <w:rPr>
          <w:rFonts w:asciiTheme="majorBidi" w:hAnsiTheme="majorBidi" w:cstheme="majorBidi"/>
          <w:b/>
          <w:bCs/>
          <w:lang w:val="en-US"/>
        </w:rPr>
        <w:t>3.</w: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  <w:r w:rsidRPr="00FF5BB4">
        <w:rPr>
          <w:rFonts w:asciiTheme="majorBidi" w:hAnsiTheme="majorBidi" w:cstheme="majorBidi"/>
          <w:lang w:val="en-US"/>
        </w:rPr>
        <w:t>Plots of experimental activities against predicted activities of the (A) training set, and (B) test set.</w:t>
      </w:r>
    </w:p>
    <w:p w:rsidR="008F0B01" w:rsidRDefault="008F0B01" w:rsidP="0011628B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685BDB" w:rsidRPr="00685BDB" w:rsidRDefault="00685BDB" w:rsidP="00685BD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685BDB" w:rsidRPr="00685BDB" w:rsidRDefault="00685BDB" w:rsidP="00685BD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F5B58" w:rsidRPr="00685BDB" w:rsidRDefault="002F5B58" w:rsidP="00685BDB">
      <w:pPr>
        <w:tabs>
          <w:tab w:val="left" w:pos="2985"/>
        </w:tabs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sectPr w:rsidR="002F5B58" w:rsidRPr="00685BDB" w:rsidSect="004C0366">
      <w:pgSz w:w="11906" w:h="16838"/>
      <w:pgMar w:top="993" w:right="137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158BB"/>
    <w:rsid w:val="000158BB"/>
    <w:rsid w:val="00026018"/>
    <w:rsid w:val="00051EC8"/>
    <w:rsid w:val="000B3D3F"/>
    <w:rsid w:val="000E150A"/>
    <w:rsid w:val="000F20DC"/>
    <w:rsid w:val="0011469D"/>
    <w:rsid w:val="0011628B"/>
    <w:rsid w:val="00132BCD"/>
    <w:rsid w:val="0013790C"/>
    <w:rsid w:val="00160E42"/>
    <w:rsid w:val="00183FC8"/>
    <w:rsid w:val="001A5CCC"/>
    <w:rsid w:val="001B48AE"/>
    <w:rsid w:val="001C2F01"/>
    <w:rsid w:val="001F3D9B"/>
    <w:rsid w:val="0022224B"/>
    <w:rsid w:val="00244585"/>
    <w:rsid w:val="00273648"/>
    <w:rsid w:val="002F5B58"/>
    <w:rsid w:val="003979F9"/>
    <w:rsid w:val="003B0B78"/>
    <w:rsid w:val="004033AB"/>
    <w:rsid w:val="00431D4B"/>
    <w:rsid w:val="004452C5"/>
    <w:rsid w:val="004B296D"/>
    <w:rsid w:val="004C0366"/>
    <w:rsid w:val="004F1732"/>
    <w:rsid w:val="00505AB9"/>
    <w:rsid w:val="0052077E"/>
    <w:rsid w:val="005232EE"/>
    <w:rsid w:val="00541B68"/>
    <w:rsid w:val="005423D3"/>
    <w:rsid w:val="0056100E"/>
    <w:rsid w:val="005A3D97"/>
    <w:rsid w:val="005C73C5"/>
    <w:rsid w:val="006510A7"/>
    <w:rsid w:val="00685BDB"/>
    <w:rsid w:val="00737202"/>
    <w:rsid w:val="00747C2B"/>
    <w:rsid w:val="00804AEF"/>
    <w:rsid w:val="00813410"/>
    <w:rsid w:val="00813AB9"/>
    <w:rsid w:val="008E44D7"/>
    <w:rsid w:val="008F0B01"/>
    <w:rsid w:val="009760E5"/>
    <w:rsid w:val="00995740"/>
    <w:rsid w:val="009F56FC"/>
    <w:rsid w:val="00A52019"/>
    <w:rsid w:val="00A6342F"/>
    <w:rsid w:val="00A763E9"/>
    <w:rsid w:val="00B1710C"/>
    <w:rsid w:val="00B44DE4"/>
    <w:rsid w:val="00BC21B1"/>
    <w:rsid w:val="00C528C3"/>
    <w:rsid w:val="00C96D5E"/>
    <w:rsid w:val="00D1695F"/>
    <w:rsid w:val="00D80816"/>
    <w:rsid w:val="00D91CA7"/>
    <w:rsid w:val="00DE4E01"/>
    <w:rsid w:val="00DF2261"/>
    <w:rsid w:val="00E66FB5"/>
    <w:rsid w:val="00EA2FBE"/>
    <w:rsid w:val="00EC6D9B"/>
    <w:rsid w:val="00F20535"/>
    <w:rsid w:val="00F91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EAB86"/>
  <w15:docId w15:val="{2DCA57EC-17EF-4B44-9F7D-3387E0F5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5B5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5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5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s.khamouli@univ-biskra.dz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emf"/><Relationship Id="rId4" Type="http://schemas.openxmlformats.org/officeDocument/2006/relationships/hyperlink" Target="mailto:mrehman@ksu.edu.sa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831</Words>
  <Characters>4739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tst</dc:creator>
  <cp:lastModifiedBy>Mohammad Tabish Rehman</cp:lastModifiedBy>
  <cp:revision>13</cp:revision>
  <dcterms:created xsi:type="dcterms:W3CDTF">2023-07-22T18:21:00Z</dcterms:created>
  <dcterms:modified xsi:type="dcterms:W3CDTF">2023-10-04T05:12:00Z</dcterms:modified>
</cp:coreProperties>
</file>