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D7F2" w14:textId="77777777" w:rsidR="002A5A2C" w:rsidRDefault="002A5A2C" w:rsidP="006601DF">
      <w:pPr>
        <w:shd w:val="clear" w:color="auto" w:fill="FFFFFF"/>
        <w:spacing w:line="360" w:lineRule="auto"/>
        <w:ind w:left="-90" w:right="-250"/>
        <w:jc w:val="center"/>
        <w:rPr>
          <w:rFonts w:ascii="Times New Roman" w:eastAsia="Times New Roman" w:hAnsi="Times New Roman" w:cs="Times New Roman"/>
          <w:b/>
          <w:bCs/>
          <w:color w:val="000000"/>
          <w:sz w:val="26"/>
          <w:szCs w:val="26"/>
        </w:rPr>
      </w:pPr>
      <w:r w:rsidRPr="005F0DF1">
        <w:rPr>
          <w:rFonts w:ascii="Times New Roman" w:eastAsia="Times New Roman" w:hAnsi="Times New Roman" w:cs="Times New Roman"/>
          <w:b/>
          <w:bCs/>
          <w:color w:val="000000"/>
          <w:sz w:val="26"/>
          <w:szCs w:val="26"/>
        </w:rPr>
        <w:t>Comparative study of PS and PES and their sulfonated forms in antifouling behavior and rejection efficiency</w:t>
      </w:r>
    </w:p>
    <w:p w14:paraId="4F4F6388" w14:textId="77777777" w:rsidR="00E15AD0" w:rsidRDefault="00E15AD0" w:rsidP="00E15AD0">
      <w:pPr>
        <w:shd w:val="clear" w:color="auto" w:fill="FFFFFF"/>
        <w:spacing w:line="276" w:lineRule="auto"/>
        <w:ind w:left="-630" w:right="-250"/>
        <w:jc w:val="center"/>
        <w:rPr>
          <w:rFonts w:ascii="Times New Roman" w:eastAsia="Times New Roman" w:hAnsi="Times New Roman" w:cs="Times New Roman"/>
          <w:b/>
          <w:bCs/>
          <w:color w:val="000000"/>
          <w:sz w:val="26"/>
          <w:szCs w:val="26"/>
        </w:rPr>
      </w:pPr>
      <w:r w:rsidRPr="005F0DF1">
        <w:rPr>
          <w:rFonts w:ascii="Times New Roman" w:eastAsia="Times New Roman" w:hAnsi="Times New Roman" w:cs="Times New Roman"/>
          <w:b/>
          <w:bCs/>
          <w:color w:val="000000"/>
          <w:sz w:val="26"/>
          <w:szCs w:val="26"/>
        </w:rPr>
        <w:t>Comparative study of PS and PES and their sulfonated forms in antifouling behavior and rejection efficiency</w:t>
      </w:r>
    </w:p>
    <w:p w14:paraId="33AA3219" w14:textId="77777777" w:rsidR="00E15AD0" w:rsidRDefault="00E15AD0" w:rsidP="00E15AD0">
      <w:pPr>
        <w:shd w:val="clear" w:color="auto" w:fill="FFFFFF"/>
        <w:spacing w:line="276" w:lineRule="auto"/>
        <w:ind w:left="-630" w:right="-250"/>
        <w:jc w:val="center"/>
        <w:rPr>
          <w:rFonts w:ascii="Times New Roman" w:eastAsia="Times New Roman" w:hAnsi="Times New Roman" w:cs="Times New Roman"/>
          <w:b/>
          <w:bCs/>
          <w:color w:val="000000"/>
          <w:sz w:val="26"/>
          <w:szCs w:val="26"/>
        </w:rPr>
      </w:pPr>
    </w:p>
    <w:p w14:paraId="02EB9190" w14:textId="77777777" w:rsidR="00E15AD0" w:rsidRDefault="00E15AD0" w:rsidP="00DF792A">
      <w:pPr>
        <w:spacing w:line="360" w:lineRule="auto"/>
        <w:ind w:right="-360"/>
        <w:rPr>
          <w:rFonts w:asciiTheme="majorBidi" w:hAnsiTheme="majorBidi" w:cstheme="majorBidi"/>
          <w:color w:val="000000" w:themeColor="text1"/>
        </w:rPr>
      </w:pPr>
    </w:p>
    <w:p w14:paraId="511FC552" w14:textId="77777777" w:rsidR="002A5A2C" w:rsidRDefault="002A5A2C" w:rsidP="002A5A2C">
      <w:pPr>
        <w:bidi/>
        <w:spacing w:after="0" w:line="240" w:lineRule="auto"/>
        <w:jc w:val="right"/>
        <w:rPr>
          <w:rFonts w:ascii="Times New Roman" w:eastAsia="Calibri" w:hAnsi="Times New Roman" w:cs="Times New Roman"/>
          <w:kern w:val="0"/>
          <w:sz w:val="24"/>
          <w:szCs w:val="24"/>
          <w14:ligatures w14:val="none"/>
        </w:rPr>
      </w:pPr>
    </w:p>
    <w:p w14:paraId="3E0CFB6C" w14:textId="77D256DE" w:rsidR="004A6120" w:rsidRPr="00E62A2C" w:rsidRDefault="004A6120" w:rsidP="004A6120">
      <w:pPr>
        <w:tabs>
          <w:tab w:val="left" w:pos="360"/>
        </w:tabs>
        <w:spacing w:line="480" w:lineRule="auto"/>
        <w:contextualSpacing/>
        <w:jc w:val="both"/>
        <w:rPr>
          <w:rFonts w:asciiTheme="majorBidi" w:eastAsia="Times New Roman" w:hAnsiTheme="majorBidi" w:cstheme="majorBidi"/>
          <w:b/>
          <w:bCs/>
        </w:rPr>
      </w:pPr>
      <w:r>
        <w:rPr>
          <w:rFonts w:asciiTheme="majorBidi" w:eastAsia="Times New Roman" w:hAnsiTheme="majorBidi" w:cstheme="majorBidi"/>
          <w:b/>
          <w:bCs/>
        </w:rPr>
        <w:t xml:space="preserve">S1: </w:t>
      </w:r>
      <w:r w:rsidRPr="00E62A2C">
        <w:rPr>
          <w:rFonts w:asciiTheme="majorBidi" w:eastAsia="Times New Roman" w:hAnsiTheme="majorBidi" w:cstheme="majorBidi"/>
          <w:b/>
          <w:bCs/>
        </w:rPr>
        <w:t xml:space="preserve">Materials </w:t>
      </w:r>
    </w:p>
    <w:p w14:paraId="131635D4" w14:textId="77777777" w:rsidR="004A6120" w:rsidRDefault="004A6120" w:rsidP="004A6120">
      <w:pPr>
        <w:autoSpaceDE w:val="0"/>
        <w:autoSpaceDN w:val="0"/>
        <w:adjustRightInd w:val="0"/>
        <w:spacing w:line="480" w:lineRule="auto"/>
        <w:jc w:val="both"/>
        <w:rPr>
          <w:rFonts w:asciiTheme="majorBidi" w:eastAsia="Calibri" w:hAnsiTheme="majorBidi" w:cstheme="majorBidi"/>
        </w:rPr>
      </w:pPr>
      <w:proofErr w:type="spellStart"/>
      <w:r>
        <w:rPr>
          <w:rFonts w:asciiTheme="majorBidi" w:hAnsiTheme="majorBidi" w:cstheme="majorBidi"/>
        </w:rPr>
        <w:t>P</w:t>
      </w:r>
      <w:r w:rsidRPr="00E62A2C">
        <w:rPr>
          <w:rFonts w:asciiTheme="majorBidi" w:hAnsiTheme="majorBidi" w:cstheme="majorBidi"/>
        </w:rPr>
        <w:t>olyethersulfone</w:t>
      </w:r>
      <w:proofErr w:type="spellEnd"/>
      <w:r w:rsidRPr="00E62A2C">
        <w:rPr>
          <w:rFonts w:asciiTheme="majorBidi" w:hAnsiTheme="majorBidi" w:cstheme="majorBidi"/>
        </w:rPr>
        <w:t xml:space="preserve"> (Mw of 58000 g/mol) were </w:t>
      </w:r>
      <w:r>
        <w:rPr>
          <w:rFonts w:asciiTheme="majorBidi" w:hAnsiTheme="majorBidi" w:cstheme="majorBidi"/>
        </w:rPr>
        <w:t>purchased</w:t>
      </w:r>
      <w:r w:rsidRPr="00E62A2C">
        <w:rPr>
          <w:rFonts w:asciiTheme="majorBidi" w:hAnsiTheme="majorBidi" w:cstheme="majorBidi"/>
        </w:rPr>
        <w:t xml:space="preserve"> from Goodfellow, USA. </w:t>
      </w:r>
      <w:r>
        <w:rPr>
          <w:rFonts w:asciiTheme="majorBidi" w:hAnsiTheme="majorBidi" w:cstheme="majorBidi"/>
        </w:rPr>
        <w:t>P</w:t>
      </w:r>
      <w:r w:rsidRPr="00E62A2C">
        <w:rPr>
          <w:rFonts w:asciiTheme="majorBidi" w:hAnsiTheme="majorBidi" w:cstheme="majorBidi"/>
        </w:rPr>
        <w:t xml:space="preserve">oly vinyl pyrrolidone (PVP), </w:t>
      </w:r>
      <w:r>
        <w:rPr>
          <w:rFonts w:asciiTheme="majorBidi" w:hAnsiTheme="majorBidi" w:cstheme="majorBidi"/>
        </w:rPr>
        <w:t>s</w:t>
      </w:r>
      <w:r w:rsidRPr="00E62A2C">
        <w:rPr>
          <w:rFonts w:asciiTheme="majorBidi" w:hAnsiTheme="majorBidi" w:cstheme="majorBidi"/>
        </w:rPr>
        <w:t xml:space="preserve">odium hydroxide (≥98%), N- methyl -2- pyrrolidinone (99%, NMP), alginic </w:t>
      </w:r>
      <w:r w:rsidRPr="00393684">
        <w:rPr>
          <w:rFonts w:asciiTheme="majorBidi" w:hAnsiTheme="majorBidi" w:cstheme="majorBidi"/>
        </w:rPr>
        <w:t>acid sodium salt (</w:t>
      </w:r>
      <w:r w:rsidRPr="00393684">
        <w:rPr>
          <w:rFonts w:asciiTheme="majorBidi" w:hAnsiTheme="majorBidi" w:cstheme="majorBidi"/>
        </w:rPr>
        <w:sym w:font="Symbol" w:char="F0B3"/>
      </w:r>
      <w:r w:rsidRPr="00393684">
        <w:rPr>
          <w:rFonts w:asciiTheme="majorBidi" w:hAnsiTheme="majorBidi" w:cstheme="majorBidi"/>
        </w:rPr>
        <w:t xml:space="preserve">99.5%, SA), hydrochloric acid (≥37%), </w:t>
      </w:r>
      <w:proofErr w:type="gramStart"/>
      <w:r w:rsidRPr="00393684">
        <w:rPr>
          <w:rFonts w:asciiTheme="majorBidi" w:hAnsiTheme="majorBidi" w:cstheme="majorBidi"/>
        </w:rPr>
        <w:t>N,N</w:t>
      </w:r>
      <w:proofErr w:type="gramEnd"/>
      <w:r w:rsidRPr="00393684">
        <w:rPr>
          <w:rFonts w:asciiTheme="majorBidi" w:hAnsiTheme="majorBidi" w:cstheme="majorBidi"/>
        </w:rPr>
        <w:t>-dimethylformamide (</w:t>
      </w:r>
      <w:r w:rsidRPr="00393684">
        <w:rPr>
          <w:rFonts w:asciiTheme="majorBidi" w:hAnsiTheme="majorBidi" w:cstheme="majorBidi"/>
        </w:rPr>
        <w:sym w:font="Symbol" w:char="F0B3"/>
      </w:r>
      <w:r w:rsidRPr="00393684">
        <w:rPr>
          <w:rFonts w:asciiTheme="majorBidi" w:hAnsiTheme="majorBidi" w:cstheme="majorBidi"/>
        </w:rPr>
        <w:t>99.5%), , humic acid (HA, 226.14 g/mol), methanol (99.9%)</w:t>
      </w:r>
      <w:r>
        <w:rPr>
          <w:rFonts w:asciiTheme="majorBidi" w:hAnsiTheme="majorBidi" w:cstheme="majorBidi"/>
        </w:rPr>
        <w:t>,</w:t>
      </w:r>
      <w:r w:rsidRPr="00393684">
        <w:rPr>
          <w:rFonts w:asciiTheme="majorBidi" w:hAnsiTheme="majorBidi" w:cstheme="majorBidi"/>
        </w:rPr>
        <w:t xml:space="preserve"> ethanol ((</w:t>
      </w:r>
      <w:r w:rsidRPr="00393684">
        <w:rPr>
          <w:rFonts w:asciiTheme="majorBidi" w:hAnsiTheme="majorBidi" w:cstheme="majorBidi"/>
        </w:rPr>
        <w:sym w:font="Symbol" w:char="F0B3"/>
      </w:r>
      <w:r w:rsidRPr="00393684">
        <w:rPr>
          <w:rFonts w:asciiTheme="majorBidi" w:hAnsiTheme="majorBidi" w:cstheme="majorBidi"/>
        </w:rPr>
        <w:t>99.8%), and bovine Serum Albumin (</w:t>
      </w:r>
      <w:r w:rsidRPr="00393684">
        <w:rPr>
          <w:rFonts w:asciiTheme="majorBidi" w:hAnsiTheme="majorBidi" w:cstheme="majorBidi"/>
        </w:rPr>
        <w:sym w:font="Symbol" w:char="F0B3"/>
      </w:r>
      <w:r w:rsidRPr="00393684">
        <w:rPr>
          <w:rFonts w:asciiTheme="majorBidi" w:hAnsiTheme="majorBidi" w:cstheme="majorBidi"/>
        </w:rPr>
        <w:t xml:space="preserve">98%, BSA) were </w:t>
      </w:r>
      <w:r>
        <w:rPr>
          <w:rFonts w:asciiTheme="majorBidi" w:hAnsiTheme="majorBidi" w:cstheme="majorBidi"/>
        </w:rPr>
        <w:t>supplied</w:t>
      </w:r>
      <w:r w:rsidRPr="00393684">
        <w:rPr>
          <w:rFonts w:asciiTheme="majorBidi" w:hAnsiTheme="majorBidi" w:cstheme="majorBidi"/>
        </w:rPr>
        <w:t xml:space="preserve"> from Sigma-Aldrich Co., USA. </w:t>
      </w:r>
      <w:r w:rsidRPr="00393684">
        <w:rPr>
          <w:rFonts w:asciiTheme="majorBidi" w:eastAsia="Calibri" w:hAnsiTheme="majorBidi" w:cstheme="majorBidi"/>
        </w:rPr>
        <w:t xml:space="preserve">Di-sodium hydrogen phosphate dihydrate (98%) was </w:t>
      </w:r>
      <w:r>
        <w:rPr>
          <w:rFonts w:asciiTheme="majorBidi" w:eastAsia="Calibri" w:hAnsiTheme="majorBidi" w:cstheme="majorBidi"/>
        </w:rPr>
        <w:t>delivered</w:t>
      </w:r>
      <w:r w:rsidRPr="00393684">
        <w:rPr>
          <w:rFonts w:asciiTheme="majorBidi" w:eastAsia="Calibri" w:hAnsiTheme="majorBidi" w:cstheme="majorBidi"/>
        </w:rPr>
        <w:t xml:space="preserve"> from Scharlau, Spain. </w:t>
      </w:r>
      <w:r w:rsidRPr="00393684">
        <w:rPr>
          <w:rFonts w:asciiTheme="majorBidi" w:hAnsiTheme="majorBidi" w:cstheme="majorBidi"/>
        </w:rPr>
        <w:t>H</w:t>
      </w:r>
      <w:r w:rsidRPr="00393684">
        <w:rPr>
          <w:rFonts w:asciiTheme="majorBidi" w:hAnsiTheme="majorBidi" w:cstheme="majorBidi"/>
          <w:vertAlign w:val="subscript"/>
        </w:rPr>
        <w:t>2</w:t>
      </w:r>
      <w:r w:rsidRPr="00393684">
        <w:rPr>
          <w:rFonts w:asciiTheme="majorBidi" w:hAnsiTheme="majorBidi" w:cstheme="majorBidi"/>
        </w:rPr>
        <w:t>SO</w:t>
      </w:r>
      <w:r w:rsidRPr="00393684">
        <w:rPr>
          <w:rFonts w:asciiTheme="majorBidi" w:hAnsiTheme="majorBidi" w:cstheme="majorBidi"/>
          <w:vertAlign w:val="subscript"/>
        </w:rPr>
        <w:t>4</w:t>
      </w:r>
      <w:r w:rsidRPr="00393684">
        <w:rPr>
          <w:rFonts w:asciiTheme="majorBidi" w:hAnsiTheme="majorBidi" w:cstheme="majorBidi"/>
        </w:rPr>
        <w:t xml:space="preserve"> (96%) </w:t>
      </w:r>
      <w:r w:rsidRPr="00393684">
        <w:rPr>
          <w:rFonts w:asciiTheme="majorBidi" w:eastAsia="Calibri" w:hAnsiTheme="majorBidi" w:cstheme="majorBidi"/>
        </w:rPr>
        <w:t>were</w:t>
      </w:r>
      <w:r w:rsidRPr="00393684">
        <w:rPr>
          <w:rFonts w:asciiTheme="majorBidi" w:hAnsiTheme="majorBidi" w:cstheme="majorBidi"/>
        </w:rPr>
        <w:t xml:space="preserve"> </w:t>
      </w:r>
      <w:r>
        <w:rPr>
          <w:rFonts w:asciiTheme="majorBidi" w:hAnsiTheme="majorBidi" w:cstheme="majorBidi"/>
        </w:rPr>
        <w:t>purchased</w:t>
      </w:r>
      <w:r w:rsidRPr="00393684">
        <w:rPr>
          <w:rFonts w:asciiTheme="majorBidi" w:hAnsiTheme="majorBidi" w:cstheme="majorBidi"/>
        </w:rPr>
        <w:t xml:space="preserve"> from Fisher Scientific, UK. </w:t>
      </w:r>
      <w:r w:rsidRPr="00393684">
        <w:rPr>
          <w:rFonts w:asciiTheme="majorBidi" w:eastAsia="Calibri" w:hAnsiTheme="majorBidi" w:cstheme="majorBidi"/>
        </w:rPr>
        <w:t xml:space="preserve">Deionized water and </w:t>
      </w:r>
      <w:r>
        <w:rPr>
          <w:rFonts w:asciiTheme="majorBidi" w:eastAsia="Calibri" w:hAnsiTheme="majorBidi" w:cstheme="majorBidi"/>
        </w:rPr>
        <w:t xml:space="preserve">reagents </w:t>
      </w:r>
      <w:r w:rsidRPr="00393684">
        <w:rPr>
          <w:rFonts w:asciiTheme="majorBidi" w:eastAsia="Calibri" w:hAnsiTheme="majorBidi" w:cstheme="majorBidi"/>
        </w:rPr>
        <w:t xml:space="preserve">broth were </w:t>
      </w:r>
      <w:r>
        <w:rPr>
          <w:rFonts w:asciiTheme="majorBidi" w:eastAsia="Calibri" w:hAnsiTheme="majorBidi" w:cstheme="majorBidi"/>
        </w:rPr>
        <w:t>obtained</w:t>
      </w:r>
      <w:r w:rsidRPr="00393684">
        <w:rPr>
          <w:rFonts w:asciiTheme="majorBidi" w:eastAsia="Calibri" w:hAnsiTheme="majorBidi" w:cstheme="majorBidi"/>
        </w:rPr>
        <w:t xml:space="preserve"> </w:t>
      </w:r>
      <w:r>
        <w:rPr>
          <w:rFonts w:asciiTheme="majorBidi" w:eastAsia="Calibri" w:hAnsiTheme="majorBidi" w:cstheme="majorBidi"/>
        </w:rPr>
        <w:t>in-house</w:t>
      </w:r>
      <w:r w:rsidRPr="00393684">
        <w:rPr>
          <w:rFonts w:asciiTheme="majorBidi" w:eastAsia="Calibri" w:hAnsiTheme="majorBidi" w:cstheme="majorBidi"/>
        </w:rPr>
        <w:t>.</w:t>
      </w:r>
    </w:p>
    <w:p w14:paraId="3B26F178" w14:textId="1DF34C1F" w:rsidR="00606A9E" w:rsidRPr="00606A9E" w:rsidRDefault="00606A9E" w:rsidP="00606A9E">
      <w:pPr>
        <w:autoSpaceDE w:val="0"/>
        <w:autoSpaceDN w:val="0"/>
        <w:adjustRightInd w:val="0"/>
        <w:spacing w:line="480" w:lineRule="auto"/>
        <w:ind w:left="-270"/>
        <w:jc w:val="both"/>
        <w:rPr>
          <w:rFonts w:asciiTheme="majorBidi" w:hAnsiTheme="majorBidi"/>
          <w:b/>
          <w:bCs/>
          <w:rtl/>
        </w:rPr>
      </w:pPr>
      <w:r>
        <w:rPr>
          <w:rFonts w:asciiTheme="majorBidi" w:eastAsia="Times New Roman" w:hAnsiTheme="majorBidi" w:cstheme="majorBidi"/>
          <w:b/>
          <w:bCs/>
        </w:rPr>
        <w:t>S2</w:t>
      </w:r>
      <w:r w:rsidRPr="00606A9E">
        <w:rPr>
          <w:rFonts w:asciiTheme="majorBidi" w:hAnsiTheme="majorBidi"/>
          <w:b/>
          <w:bCs/>
        </w:rPr>
        <w:t xml:space="preserve"> Fabrication of SPES</w:t>
      </w:r>
    </w:p>
    <w:p w14:paraId="600A5552" w14:textId="77777777" w:rsidR="00606A9E" w:rsidRPr="004A2959" w:rsidRDefault="00606A9E" w:rsidP="00606A9E">
      <w:pPr>
        <w:autoSpaceDE w:val="0"/>
        <w:autoSpaceDN w:val="0"/>
        <w:adjustRightInd w:val="0"/>
        <w:spacing w:line="480" w:lineRule="auto"/>
        <w:ind w:left="-270"/>
        <w:jc w:val="both"/>
        <w:rPr>
          <w:rFonts w:asciiTheme="majorBidi" w:eastAsia="Calibri" w:hAnsiTheme="majorBidi" w:cstheme="majorBidi"/>
          <w:rtl/>
        </w:rPr>
      </w:pPr>
      <w:r w:rsidRPr="00851954">
        <w:rPr>
          <w:rFonts w:asciiTheme="majorBidi" w:eastAsia="Calibri" w:hAnsiTheme="majorBidi" w:cstheme="majorBidi"/>
        </w:rPr>
        <w:t>SPES was sulfonated using 96% H</w:t>
      </w:r>
      <w:r w:rsidRPr="00851954">
        <w:rPr>
          <w:rFonts w:asciiTheme="majorBidi" w:eastAsia="Calibri" w:hAnsiTheme="majorBidi" w:cstheme="majorBidi"/>
          <w:vertAlign w:val="subscript"/>
        </w:rPr>
        <w:t>2</w:t>
      </w:r>
      <w:r w:rsidRPr="00851954">
        <w:rPr>
          <w:rFonts w:asciiTheme="majorBidi" w:eastAsia="Calibri" w:hAnsiTheme="majorBidi" w:cstheme="majorBidi"/>
        </w:rPr>
        <w:t>SO</w:t>
      </w:r>
      <w:r w:rsidRPr="00851954">
        <w:rPr>
          <w:rFonts w:asciiTheme="majorBidi" w:eastAsia="Calibri" w:hAnsiTheme="majorBidi" w:cstheme="majorBidi"/>
          <w:vertAlign w:val="subscript"/>
        </w:rPr>
        <w:t>4</w:t>
      </w:r>
      <w:r w:rsidRPr="00851954">
        <w:rPr>
          <w:rFonts w:asciiTheme="majorBidi" w:eastAsia="Calibri" w:hAnsiTheme="majorBidi" w:cstheme="majorBidi"/>
        </w:rPr>
        <w:t xml:space="preserve"> at 55°C. First, 4 g of PES was added to a round flask containing 50 mL of H</w:t>
      </w:r>
      <w:r w:rsidRPr="00851954">
        <w:rPr>
          <w:rFonts w:asciiTheme="majorBidi" w:eastAsia="Calibri" w:hAnsiTheme="majorBidi" w:cstheme="majorBidi"/>
          <w:vertAlign w:val="subscript"/>
        </w:rPr>
        <w:t>2</w:t>
      </w:r>
      <w:r w:rsidRPr="00851954">
        <w:rPr>
          <w:rFonts w:asciiTheme="majorBidi" w:eastAsia="Calibri" w:hAnsiTheme="majorBidi" w:cstheme="majorBidi"/>
        </w:rPr>
        <w:t>SO</w:t>
      </w:r>
      <w:r w:rsidRPr="00851954">
        <w:rPr>
          <w:rFonts w:asciiTheme="majorBidi" w:eastAsia="Calibri" w:hAnsiTheme="majorBidi" w:cstheme="majorBidi"/>
          <w:vertAlign w:val="subscript"/>
        </w:rPr>
        <w:t xml:space="preserve">4 </w:t>
      </w:r>
      <w:r w:rsidRPr="00851954">
        <w:rPr>
          <w:rFonts w:asciiTheme="majorBidi" w:eastAsia="Calibri" w:hAnsiTheme="majorBidi" w:cstheme="majorBidi"/>
        </w:rPr>
        <w:t xml:space="preserve">at </w:t>
      </w:r>
      <w:r>
        <w:rPr>
          <w:rFonts w:asciiTheme="majorBidi" w:eastAsia="Calibri" w:hAnsiTheme="majorBidi" w:cstheme="majorBidi"/>
        </w:rPr>
        <w:t>ambient</w:t>
      </w:r>
      <w:r w:rsidRPr="00851954">
        <w:rPr>
          <w:rFonts w:asciiTheme="majorBidi" w:eastAsia="Calibri" w:hAnsiTheme="majorBidi" w:cstheme="majorBidi"/>
        </w:rPr>
        <w:t xml:space="preserve"> temperature with continuous </w:t>
      </w:r>
      <w:r>
        <w:rPr>
          <w:rFonts w:asciiTheme="majorBidi" w:eastAsia="Calibri" w:hAnsiTheme="majorBidi" w:cstheme="majorBidi"/>
        </w:rPr>
        <w:t>agitation</w:t>
      </w:r>
      <w:r w:rsidRPr="00851954">
        <w:rPr>
          <w:rFonts w:asciiTheme="majorBidi" w:eastAsia="Calibri" w:hAnsiTheme="majorBidi" w:cstheme="majorBidi"/>
        </w:rPr>
        <w:t>. The flask was then heated to 55°C in a silicon</w:t>
      </w:r>
      <w:r>
        <w:rPr>
          <w:rFonts w:asciiTheme="majorBidi" w:eastAsia="Calibri" w:hAnsiTheme="majorBidi" w:cstheme="majorBidi"/>
        </w:rPr>
        <w:t>-</w:t>
      </w:r>
      <w:r w:rsidRPr="00851954">
        <w:rPr>
          <w:rFonts w:asciiTheme="majorBidi" w:eastAsia="Calibri" w:hAnsiTheme="majorBidi" w:cstheme="majorBidi"/>
        </w:rPr>
        <w:t xml:space="preserve">oil bath. The reaction proceeded overnight at this temperature. Upon </w:t>
      </w:r>
      <w:r w:rsidRPr="004A2959">
        <w:rPr>
          <w:rFonts w:asciiTheme="majorBidi" w:eastAsia="Calibri" w:hAnsiTheme="majorBidi" w:cstheme="majorBidi"/>
        </w:rPr>
        <w:t xml:space="preserve">completion, the </w:t>
      </w:r>
      <w:r>
        <w:rPr>
          <w:rFonts w:asciiTheme="majorBidi" w:eastAsia="Calibri" w:hAnsiTheme="majorBidi" w:cstheme="majorBidi"/>
          <w:lang w:bidi="ar-EG"/>
        </w:rPr>
        <w:t>blend</w:t>
      </w:r>
      <w:r w:rsidRPr="004A2959">
        <w:rPr>
          <w:rFonts w:asciiTheme="majorBidi" w:eastAsia="Calibri" w:hAnsiTheme="majorBidi" w:cstheme="majorBidi"/>
        </w:rPr>
        <w:t xml:space="preserve"> was cooled </w:t>
      </w:r>
      <w:r>
        <w:rPr>
          <w:rFonts w:asciiTheme="majorBidi" w:eastAsia="Calibri" w:hAnsiTheme="majorBidi" w:cstheme="majorBidi"/>
        </w:rPr>
        <w:t xml:space="preserve">down </w:t>
      </w:r>
      <w:r w:rsidRPr="004A2959">
        <w:rPr>
          <w:rFonts w:asciiTheme="majorBidi" w:eastAsia="Calibri" w:hAnsiTheme="majorBidi" w:cstheme="majorBidi"/>
        </w:rPr>
        <w:t xml:space="preserve">to </w:t>
      </w:r>
      <w:r>
        <w:rPr>
          <w:rFonts w:asciiTheme="majorBidi" w:eastAsia="Calibri" w:hAnsiTheme="majorBidi" w:cstheme="majorBidi"/>
        </w:rPr>
        <w:t>the ambient</w:t>
      </w:r>
      <w:r w:rsidRPr="004A2959">
        <w:rPr>
          <w:rFonts w:asciiTheme="majorBidi" w:eastAsia="Calibri" w:hAnsiTheme="majorBidi" w:cstheme="majorBidi"/>
        </w:rPr>
        <w:t xml:space="preserve"> temperature and </w:t>
      </w:r>
      <w:r>
        <w:rPr>
          <w:rFonts w:asciiTheme="majorBidi" w:eastAsia="Calibri" w:hAnsiTheme="majorBidi" w:cstheme="majorBidi"/>
        </w:rPr>
        <w:t>settled</w:t>
      </w:r>
      <w:r w:rsidRPr="004A2959">
        <w:rPr>
          <w:rFonts w:asciiTheme="majorBidi" w:eastAsia="Calibri" w:hAnsiTheme="majorBidi" w:cstheme="majorBidi"/>
        </w:rPr>
        <w:t xml:space="preserve"> in a large amount of ice with vigorous stirring. The SPES was then isolated, washed with distilled water to remove any excess H</w:t>
      </w:r>
      <w:r w:rsidRPr="004A2959">
        <w:rPr>
          <w:rFonts w:asciiTheme="majorBidi" w:eastAsia="Calibri" w:hAnsiTheme="majorBidi" w:cstheme="majorBidi"/>
          <w:vertAlign w:val="subscript"/>
        </w:rPr>
        <w:t>2</w:t>
      </w:r>
      <w:r w:rsidRPr="004A2959">
        <w:rPr>
          <w:rFonts w:asciiTheme="majorBidi" w:eastAsia="Calibri" w:hAnsiTheme="majorBidi" w:cstheme="majorBidi"/>
        </w:rPr>
        <w:t>SO</w:t>
      </w:r>
      <w:r w:rsidRPr="004A2959">
        <w:rPr>
          <w:rFonts w:asciiTheme="majorBidi" w:eastAsia="Calibri" w:hAnsiTheme="majorBidi" w:cstheme="majorBidi"/>
          <w:vertAlign w:val="subscript"/>
        </w:rPr>
        <w:t>4</w:t>
      </w:r>
      <w:r w:rsidRPr="004A2959">
        <w:rPr>
          <w:rFonts w:asciiTheme="majorBidi" w:eastAsia="Calibri" w:hAnsiTheme="majorBidi" w:cstheme="majorBidi"/>
        </w:rPr>
        <w:t>, and dried under vacuum at 30°C overnight.</w:t>
      </w:r>
    </w:p>
    <w:p w14:paraId="077804A2" w14:textId="10023997" w:rsidR="00606A9E" w:rsidRPr="00606A9E" w:rsidRDefault="00606A9E" w:rsidP="00606A9E">
      <w:pPr>
        <w:pStyle w:val="3"/>
        <w:bidi w:val="0"/>
        <w:spacing w:before="0" w:line="480" w:lineRule="auto"/>
        <w:ind w:left="-270" w:right="116"/>
        <w:rPr>
          <w:rFonts w:asciiTheme="majorBidi" w:hAnsiTheme="majorBidi"/>
          <w:b/>
          <w:bCs/>
          <w:color w:val="auto"/>
        </w:rPr>
      </w:pPr>
      <w:r>
        <w:rPr>
          <w:rFonts w:asciiTheme="majorBidi" w:eastAsia="Times New Roman" w:hAnsiTheme="majorBidi"/>
          <w:b/>
          <w:bCs/>
          <w:color w:val="auto"/>
          <w:lang w:bidi="ar-EG"/>
        </w:rPr>
        <w:t>S3</w:t>
      </w:r>
      <w:r w:rsidRPr="00606A9E">
        <w:rPr>
          <w:rFonts w:asciiTheme="majorBidi" w:eastAsia="Times New Roman" w:hAnsiTheme="majorBidi"/>
          <w:b/>
          <w:bCs/>
          <w:color w:val="auto"/>
          <w:lang w:bidi="ar-EG"/>
        </w:rPr>
        <w:t xml:space="preserve"> </w:t>
      </w:r>
      <w:r w:rsidRPr="00606A9E">
        <w:rPr>
          <w:rFonts w:asciiTheme="majorBidi" w:hAnsiTheme="majorBidi"/>
          <w:b/>
          <w:bCs/>
          <w:color w:val="auto"/>
        </w:rPr>
        <w:t>Synthesis of SPS</w:t>
      </w:r>
    </w:p>
    <w:p w14:paraId="2256662A" w14:textId="77777777" w:rsidR="00606A9E" w:rsidRDefault="00606A9E" w:rsidP="00606A9E">
      <w:pPr>
        <w:autoSpaceDE w:val="0"/>
        <w:autoSpaceDN w:val="0"/>
        <w:adjustRightInd w:val="0"/>
        <w:spacing w:line="480" w:lineRule="auto"/>
        <w:ind w:left="-270"/>
        <w:jc w:val="both"/>
        <w:rPr>
          <w:rFonts w:asciiTheme="majorBidi" w:hAnsiTheme="majorBidi" w:cstheme="majorBidi"/>
          <w:rtl/>
          <w:lang w:val="en-IE"/>
        </w:rPr>
      </w:pPr>
      <w:r w:rsidRPr="00B024B1">
        <w:rPr>
          <w:rFonts w:asciiTheme="majorBidi" w:eastAsia="Calibri" w:hAnsiTheme="majorBidi" w:cstheme="majorBidi"/>
          <w:color w:val="FF0000"/>
        </w:rPr>
        <w:t>SPS</w:t>
      </w:r>
      <w:r w:rsidRPr="004A2959">
        <w:rPr>
          <w:rFonts w:asciiTheme="majorBidi" w:eastAsia="Calibri" w:hAnsiTheme="majorBidi" w:cstheme="majorBidi"/>
        </w:rPr>
        <w:t xml:space="preserve"> was performed using </w:t>
      </w:r>
      <w:proofErr w:type="spellStart"/>
      <w:r w:rsidRPr="004A2959">
        <w:rPr>
          <w:rFonts w:asciiTheme="majorBidi" w:eastAsia="Calibri" w:hAnsiTheme="majorBidi" w:cstheme="majorBidi"/>
        </w:rPr>
        <w:t>chlorosulfonic</w:t>
      </w:r>
      <w:proofErr w:type="spellEnd"/>
      <w:r w:rsidRPr="004A2959">
        <w:rPr>
          <w:rFonts w:asciiTheme="majorBidi" w:eastAsia="Calibri" w:hAnsiTheme="majorBidi" w:cstheme="majorBidi"/>
        </w:rPr>
        <w:t xml:space="preserve"> acid. A 3-gram sample of dried PS was dissolved in 50 mL of anhydrous 1,2-dichloroethane in a 250 mL three-neck flask equipped with a mechanical stirrer, condenser, and nitrogen purge inlet. The solution was purged with nitrogen for 1 hour. Subsequently, </w:t>
      </w:r>
      <w:proofErr w:type="spellStart"/>
      <w:r w:rsidRPr="004A2959">
        <w:rPr>
          <w:rFonts w:asciiTheme="majorBidi" w:eastAsia="Calibri" w:hAnsiTheme="majorBidi" w:cstheme="majorBidi"/>
        </w:rPr>
        <w:t>trichloromethylsilane</w:t>
      </w:r>
      <w:proofErr w:type="spellEnd"/>
      <w:r w:rsidRPr="004A2959">
        <w:rPr>
          <w:rFonts w:asciiTheme="majorBidi" w:eastAsia="Calibri" w:hAnsiTheme="majorBidi" w:cstheme="majorBidi"/>
        </w:rPr>
        <w:t xml:space="preserve"> </w:t>
      </w:r>
      <w:r w:rsidRPr="004A2959">
        <w:rPr>
          <w:rFonts w:asciiTheme="majorBidi" w:eastAsia="Calibri" w:hAnsiTheme="majorBidi" w:cstheme="majorBidi"/>
        </w:rPr>
        <w:lastRenderedPageBreak/>
        <w:t xml:space="preserve">(1.5 mL) and </w:t>
      </w:r>
      <w:proofErr w:type="spellStart"/>
      <w:r w:rsidRPr="004A2959">
        <w:rPr>
          <w:rFonts w:asciiTheme="majorBidi" w:eastAsia="Calibri" w:hAnsiTheme="majorBidi" w:cstheme="majorBidi"/>
        </w:rPr>
        <w:t>chlorosulfonic</w:t>
      </w:r>
      <w:proofErr w:type="spellEnd"/>
      <w:r w:rsidRPr="004A2959">
        <w:rPr>
          <w:rFonts w:asciiTheme="majorBidi" w:eastAsia="Calibri" w:hAnsiTheme="majorBidi" w:cstheme="majorBidi"/>
        </w:rPr>
        <w:t xml:space="preserve"> acid (2.33 g) were </w:t>
      </w:r>
      <w:r>
        <w:rPr>
          <w:rFonts w:asciiTheme="majorBidi" w:eastAsia="Calibri" w:hAnsiTheme="majorBidi" w:cstheme="majorBidi"/>
        </w:rPr>
        <w:t>dropped</w:t>
      </w:r>
      <w:r w:rsidRPr="004A2959">
        <w:rPr>
          <w:rFonts w:asciiTheme="majorBidi" w:eastAsia="Calibri" w:hAnsiTheme="majorBidi" w:cstheme="majorBidi"/>
        </w:rPr>
        <w:t xml:space="preserve"> </w:t>
      </w:r>
      <w:r>
        <w:rPr>
          <w:rFonts w:asciiTheme="majorBidi" w:eastAsia="Calibri" w:hAnsiTheme="majorBidi" w:cstheme="majorBidi"/>
        </w:rPr>
        <w:t xml:space="preserve">with continuous stirring </w:t>
      </w:r>
      <w:r w:rsidRPr="004A2959">
        <w:rPr>
          <w:rFonts w:asciiTheme="majorBidi" w:eastAsia="Calibri" w:hAnsiTheme="majorBidi" w:cstheme="majorBidi"/>
        </w:rPr>
        <w:t>at 30°C for 12 hours. The SPS was then isolated by adding 20 mL of methanol, evaporating the solution at room temperature, washing the product with deionized water, and drying it.</w:t>
      </w:r>
      <w:r>
        <w:rPr>
          <w:rFonts w:asciiTheme="majorBidi" w:eastAsia="Calibri" w:hAnsiTheme="majorBidi" w:cstheme="majorBidi"/>
        </w:rPr>
        <w:t xml:space="preserve"> </w:t>
      </w:r>
    </w:p>
    <w:p w14:paraId="206399D0" w14:textId="6D9F90C4" w:rsidR="004A6120" w:rsidRPr="00C52580" w:rsidRDefault="00606A9E" w:rsidP="00606A9E">
      <w:pPr>
        <w:spacing w:line="480" w:lineRule="auto"/>
        <w:ind w:left="-270"/>
        <w:contextualSpacing/>
        <w:jc w:val="both"/>
        <w:rPr>
          <w:rFonts w:asciiTheme="majorBidi" w:eastAsia="Times New Roman" w:hAnsiTheme="majorBidi" w:cstheme="majorBidi"/>
          <w:b/>
          <w:bCs/>
          <w:szCs w:val="20"/>
          <w:lang w:val="en-GB"/>
        </w:rPr>
      </w:pPr>
      <w:r>
        <w:rPr>
          <w:rFonts w:asciiTheme="majorBidi" w:eastAsia="Times New Roman" w:hAnsiTheme="majorBidi" w:cstheme="majorBidi"/>
          <w:b/>
          <w:bCs/>
          <w:szCs w:val="20"/>
          <w:lang w:val="en-GB"/>
        </w:rPr>
        <w:t>S4</w:t>
      </w:r>
      <w:r w:rsidR="004A6120">
        <w:rPr>
          <w:rFonts w:asciiTheme="majorBidi" w:eastAsia="Times New Roman" w:hAnsiTheme="majorBidi" w:cstheme="majorBidi"/>
          <w:b/>
          <w:bCs/>
          <w:szCs w:val="20"/>
          <w:lang w:val="en-GB"/>
        </w:rPr>
        <w:t>:</w:t>
      </w:r>
      <w:r w:rsidR="004A6120" w:rsidRPr="00C52580">
        <w:rPr>
          <w:rFonts w:asciiTheme="majorBidi" w:eastAsia="Times New Roman" w:hAnsiTheme="majorBidi" w:cstheme="majorBidi"/>
          <w:b/>
          <w:bCs/>
          <w:szCs w:val="20"/>
          <w:lang w:val="en-GB"/>
        </w:rPr>
        <w:t xml:space="preserve"> Membrane characterizations</w:t>
      </w:r>
    </w:p>
    <w:p w14:paraId="281076AA" w14:textId="77777777" w:rsidR="004A6120" w:rsidRPr="00C52580" w:rsidRDefault="004A6120" w:rsidP="00606A9E">
      <w:pPr>
        <w:spacing w:line="480" w:lineRule="auto"/>
        <w:ind w:left="-270"/>
        <w:jc w:val="both"/>
        <w:rPr>
          <w:rFonts w:asciiTheme="majorBidi" w:hAnsiTheme="majorBidi" w:cstheme="majorBidi"/>
        </w:rPr>
      </w:pPr>
      <w:r w:rsidRPr="00C52580">
        <w:rPr>
          <w:rFonts w:asciiTheme="majorBidi" w:hAnsiTheme="majorBidi" w:cstheme="majorBidi"/>
        </w:rPr>
        <w:t>The functional moieties on the fabricated membranes (PES, PS, SPES, and SPS) were analyzed using Fourier-Transform Infrared Spectroscopy (FTIR, IR Tracer-100, Shimadzu, Japan), covering a scan range from 4000 to 400 cm</w:t>
      </w:r>
      <w:r w:rsidRPr="00C52580">
        <w:rPr>
          <w:rFonts w:asciiTheme="majorBidi" w:hAnsiTheme="majorBidi" w:cstheme="majorBidi"/>
          <w:vertAlign w:val="superscript"/>
        </w:rPr>
        <w:t>-1</w:t>
      </w:r>
      <w:r w:rsidRPr="00C52580">
        <w:rPr>
          <w:rFonts w:asciiTheme="majorBidi" w:hAnsiTheme="majorBidi" w:cstheme="majorBidi"/>
        </w:rPr>
        <w:t>. Thermal gravimetric analysis (TGA) was conducted in an air atmosphere using the STA-449F3 (Shimadzu, Japan), heating at a rate of 10°C per minute from 50 to 600°C to assess the thermal durability of the membranes. The topography, cross-section, and morphology of the membranes were characterized using Field Emission Scanning Electron Microscopy (FESEM, Thermo Scientific, Quattro ESEM, Thermo Fisher, Waltham, MA, USA).</w:t>
      </w:r>
      <w:r>
        <w:rPr>
          <w:rFonts w:asciiTheme="majorBidi" w:hAnsiTheme="majorBidi" w:cstheme="majorBidi"/>
        </w:rPr>
        <w:t xml:space="preserve"> </w:t>
      </w:r>
      <w:r w:rsidRPr="00C52580">
        <w:rPr>
          <w:rFonts w:asciiTheme="majorBidi" w:hAnsiTheme="majorBidi" w:cstheme="majorBidi"/>
        </w:rPr>
        <w:t>Hydrophilicity was evaluated by measuring contact angles with a Data Physics SCA20 Goniometer equipped with a digital camera. Tensile properties were analyzed using a Shimadzu EZ-S tensile tester</w:t>
      </w:r>
      <w:r w:rsidRPr="00C52580">
        <w:rPr>
          <w:rFonts w:asciiTheme="majorBidi" w:hAnsiTheme="majorBidi" w:cs="Times New Roman"/>
          <w:rtl/>
        </w:rPr>
        <w:t>.</w:t>
      </w:r>
      <w:r w:rsidRPr="00C52580">
        <w:rPr>
          <w:rFonts w:asciiTheme="majorBidi" w:hAnsiTheme="majorBidi" w:cs="Times New Roman"/>
        </w:rPr>
        <w:t xml:space="preserve"> The porosity of the membrane was evaluated utilizing </w:t>
      </w:r>
      <w:bookmarkStart w:id="0" w:name="_Hlk168190008"/>
      <w:r w:rsidRPr="00C52580">
        <w:rPr>
          <w:rFonts w:asciiTheme="majorBidi" w:hAnsiTheme="majorBidi" w:cstheme="majorBidi"/>
        </w:rPr>
        <w:t>Equation (1) [9-11]:</w:t>
      </w:r>
    </w:p>
    <w:p w14:paraId="1AA510C8" w14:textId="1A860F38" w:rsidR="004A6120" w:rsidRPr="00C52580" w:rsidRDefault="004A6120" w:rsidP="004A6120">
      <w:pPr>
        <w:spacing w:line="480" w:lineRule="auto"/>
        <w:jc w:val="both"/>
        <w:rPr>
          <w:rFonts w:asciiTheme="majorBidi" w:hAnsiTheme="majorBidi" w:cstheme="majorBidi"/>
        </w:rPr>
      </w:pPr>
      <m:oMathPara>
        <m:oMathParaPr>
          <m:jc m:val="left"/>
        </m:oMathParaPr>
        <m:oMath>
          <m:r>
            <w:rPr>
              <w:rFonts w:ascii="Cambria Math" w:hAnsi="Cambria Math" w:cstheme="majorBidi"/>
            </w:rPr>
            <m:t>ε=</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1</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2</m:t>
                  </m:r>
                </m:sub>
              </m:sSub>
            </m:num>
            <m:den>
              <m:r>
                <w:rPr>
                  <w:rFonts w:ascii="Cambria Math" w:hAnsi="Cambria Math" w:cstheme="majorBidi"/>
                </w:rPr>
                <m:t>A</m:t>
              </m:r>
              <m:r>
                <m:rPr>
                  <m:sty m:val="p"/>
                </m:rPr>
                <w:rPr>
                  <w:rFonts w:ascii="Cambria Math" w:eastAsia="Times New Roman" w:hAnsi="Cambria Math" w:cstheme="majorBidi"/>
                </w:rPr>
                <m:t>×</m:t>
              </m:r>
              <m:r>
                <w:rPr>
                  <w:rFonts w:ascii="Cambria Math" w:hAnsi="Cambria Math" w:cstheme="majorBidi"/>
                </w:rPr>
                <m:t>t</m:t>
              </m:r>
              <m:r>
                <m:rPr>
                  <m:sty m:val="p"/>
                </m:rPr>
                <w:rPr>
                  <w:rFonts w:ascii="Cambria Math" w:eastAsia="Times New Roman" w:hAnsi="Cambria Math" w:cstheme="majorBidi"/>
                </w:rPr>
                <m:t>×</m:t>
              </m:r>
              <m:r>
                <w:rPr>
                  <w:rFonts w:ascii="Cambria Math" w:hAnsi="Cambria Math" w:cstheme="majorBidi"/>
                </w:rPr>
                <m:t>ρ</m:t>
              </m:r>
            </m:den>
          </m:f>
          <m:r>
            <w:rPr>
              <w:rFonts w:ascii="Cambria Math" w:hAnsi="Cambria Math" w:cstheme="majorBidi"/>
            </w:rPr>
            <m:t xml:space="preserve">                                                      (1)</m:t>
          </m:r>
        </m:oMath>
      </m:oMathPara>
    </w:p>
    <w:bookmarkEnd w:id="0"/>
    <w:p w14:paraId="498184E6" w14:textId="77777777" w:rsidR="004A6120" w:rsidRPr="009D586A" w:rsidRDefault="004A6120" w:rsidP="004A6120">
      <w:pPr>
        <w:spacing w:line="480" w:lineRule="auto"/>
        <w:jc w:val="both"/>
        <w:rPr>
          <w:rFonts w:asciiTheme="majorBidi" w:eastAsiaTheme="minorEastAsia" w:hAnsiTheme="majorBidi" w:cstheme="majorBidi"/>
        </w:rPr>
      </w:pPr>
      <w:r w:rsidRPr="007A227C">
        <w:rPr>
          <w:rFonts w:asciiTheme="majorBidi" w:hAnsiTheme="majorBidi" w:cstheme="majorBidi"/>
        </w:rPr>
        <w:t>Where ρ is the density, A is the membrane's area</w:t>
      </w:r>
      <w:r>
        <w:rPr>
          <w:rFonts w:asciiTheme="majorBidi" w:hAnsiTheme="majorBidi" w:cstheme="majorBidi"/>
        </w:rPr>
        <w:t xml:space="preserve">, and </w:t>
      </w:r>
      <w:r w:rsidRPr="007A227C">
        <w:rPr>
          <w:rFonts w:asciiTheme="majorBidi" w:hAnsiTheme="majorBidi" w:cstheme="majorBidi"/>
        </w:rPr>
        <w:t>t is the thickness</w:t>
      </w:r>
      <w:r>
        <w:rPr>
          <w:rFonts w:asciiTheme="majorBidi" w:hAnsiTheme="majorBidi" w:cstheme="majorBidi"/>
        </w:rPr>
        <w:t>.</w:t>
      </w:r>
      <w:r w:rsidRPr="007A227C">
        <w:rPr>
          <w:rFonts w:asciiTheme="majorBidi" w:hAnsiTheme="majorBidi" w:cstheme="majorBidi"/>
        </w:rPr>
        <w:t xml:space="preserve"> W</w:t>
      </w:r>
      <w:r w:rsidRPr="00AE61B5">
        <w:rPr>
          <w:rFonts w:asciiTheme="majorBidi" w:hAnsiTheme="majorBidi" w:cstheme="majorBidi" w:hint="cs"/>
          <w:vertAlign w:val="subscript"/>
          <w:rtl/>
        </w:rPr>
        <w:t>1</w:t>
      </w:r>
      <w:r w:rsidRPr="007A227C">
        <w:rPr>
          <w:rFonts w:asciiTheme="majorBidi" w:hAnsiTheme="majorBidi" w:cstheme="majorBidi"/>
        </w:rPr>
        <w:t>and W</w:t>
      </w:r>
      <w:r w:rsidRPr="00AE61B5">
        <w:rPr>
          <w:rFonts w:asciiTheme="majorBidi" w:hAnsiTheme="majorBidi" w:cstheme="majorBidi"/>
          <w:vertAlign w:val="subscript"/>
        </w:rPr>
        <w:t>2</w:t>
      </w:r>
      <w:r w:rsidRPr="007A227C">
        <w:rPr>
          <w:rFonts w:asciiTheme="majorBidi" w:hAnsiTheme="majorBidi" w:cstheme="majorBidi"/>
        </w:rPr>
        <w:t>​ the membrane</w:t>
      </w:r>
      <w:r>
        <w:rPr>
          <w:rFonts w:asciiTheme="majorBidi" w:hAnsiTheme="majorBidi" w:cstheme="majorBidi"/>
          <w:lang w:bidi="ar-EG"/>
        </w:rPr>
        <w:t>’s</w:t>
      </w:r>
      <w:r w:rsidRPr="007A227C">
        <w:rPr>
          <w:rFonts w:asciiTheme="majorBidi" w:hAnsiTheme="majorBidi" w:cstheme="majorBidi"/>
        </w:rPr>
        <w:t xml:space="preserve"> wet and dry mass, respectively. Water uptake (ϕ) was </w:t>
      </w:r>
      <w:r>
        <w:rPr>
          <w:rFonts w:asciiTheme="majorBidi" w:hAnsiTheme="majorBidi" w:cstheme="majorBidi"/>
        </w:rPr>
        <w:t>assessed</w:t>
      </w:r>
      <w:r w:rsidRPr="007A227C">
        <w:rPr>
          <w:rFonts w:asciiTheme="majorBidi" w:hAnsiTheme="majorBidi" w:cstheme="majorBidi"/>
        </w:rPr>
        <w:t xml:space="preserve"> using </w:t>
      </w:r>
      <w:r>
        <w:rPr>
          <w:rFonts w:asciiTheme="majorBidi" w:hAnsiTheme="majorBidi" w:cstheme="majorBidi"/>
        </w:rPr>
        <w:t>the formula</w:t>
      </w:r>
      <w:r w:rsidRPr="007A227C">
        <w:rPr>
          <w:rFonts w:asciiTheme="majorBidi" w:hAnsiTheme="majorBidi" w:cstheme="majorBidi"/>
        </w:rPr>
        <w:t xml:space="preserve"> (2) [3</w:t>
      </w:r>
      <w:r>
        <w:rPr>
          <w:rFonts w:asciiTheme="majorBidi" w:hAnsiTheme="majorBidi" w:cstheme="majorBidi"/>
        </w:rPr>
        <w:t>0</w:t>
      </w:r>
      <w:r w:rsidRPr="007A227C">
        <w:rPr>
          <w:rFonts w:asciiTheme="majorBidi" w:hAnsiTheme="majorBidi" w:cstheme="majorBidi"/>
        </w:rPr>
        <w:t>]:</w:t>
      </w:r>
    </w:p>
    <w:p w14:paraId="08D446E5" w14:textId="5F35ABC1" w:rsidR="004A6120" w:rsidRPr="007E14E7" w:rsidRDefault="004A6120" w:rsidP="004A6120">
      <w:pPr>
        <w:spacing w:line="480" w:lineRule="auto"/>
        <w:rPr>
          <w:rFonts w:asciiTheme="majorBidi" w:hAnsiTheme="majorBidi" w:cstheme="majorBidi"/>
        </w:rPr>
      </w:pPr>
      <m:oMath>
        <m:r>
          <m:rPr>
            <m:sty m:val="p"/>
          </m:rPr>
          <w:rPr>
            <w:rFonts w:ascii="Cambria Math" w:hAnsi="Cambria Math" w:cstheme="majorBidi"/>
            <w:color w:val="FF0000"/>
            <w:lang w:val="en-IE"/>
          </w:rPr>
          <m:t xml:space="preserve">φ </m:t>
        </m:r>
        <m:d>
          <m:dPr>
            <m:ctrlPr>
              <w:rPr>
                <w:rFonts w:ascii="Cambria Math" w:hAnsi="Cambria Math" w:cstheme="majorBidi"/>
                <w:color w:val="FF0000"/>
                <w:lang w:val="en-IE"/>
              </w:rPr>
            </m:ctrlPr>
          </m:dPr>
          <m:e>
            <m:r>
              <m:rPr>
                <m:sty m:val="p"/>
              </m:rPr>
              <w:rPr>
                <w:rFonts w:ascii="Cambria Math" w:hAnsi="Cambria Math" w:cstheme="majorBidi"/>
                <w:color w:val="FF0000"/>
                <w:lang w:val="en-IE"/>
              </w:rPr>
              <m:t>%</m:t>
            </m:r>
          </m:e>
        </m:d>
        <m:r>
          <m:rPr>
            <m:sty m:val="p"/>
          </m:rPr>
          <w:rPr>
            <w:rFonts w:ascii="Cambria Math" w:hAnsi="Cambria Math" w:cstheme="majorBidi"/>
            <w:color w:val="FF0000"/>
            <w:lang w:val="en-IE"/>
          </w:rPr>
          <m:t>=</m:t>
        </m:r>
        <m:f>
          <m:fPr>
            <m:ctrlPr>
              <w:rPr>
                <w:rFonts w:ascii="Cambria Math" w:hAnsi="Cambria Math" w:cstheme="majorBidi"/>
                <w:color w:val="FF0000"/>
                <w:lang w:val="en-IE"/>
              </w:rPr>
            </m:ctrlPr>
          </m:fPr>
          <m:num>
            <m:sSub>
              <m:sSubPr>
                <m:ctrlPr>
                  <w:rPr>
                    <w:rFonts w:ascii="Cambria Math" w:hAnsi="Cambria Math" w:cstheme="majorBidi"/>
                    <w:i/>
                    <w:color w:val="FF0000"/>
                    <w:lang w:val="en-IE"/>
                  </w:rPr>
                </m:ctrlPr>
              </m:sSubPr>
              <m:e>
                <m:r>
                  <w:rPr>
                    <w:rFonts w:ascii="Cambria Math" w:hAnsi="Cambria Math" w:cstheme="majorBidi"/>
                    <w:color w:val="FF0000"/>
                    <w:lang w:val="en-IE"/>
                  </w:rPr>
                  <m:t>W</m:t>
                </m:r>
              </m:e>
              <m:sub>
                <m:r>
                  <w:rPr>
                    <w:rFonts w:ascii="Cambria Math" w:hAnsi="Cambria Math" w:cstheme="majorBidi"/>
                    <w:color w:val="FF0000"/>
                    <w:lang w:val="en-IE"/>
                  </w:rPr>
                  <m:t>w</m:t>
                </m:r>
              </m:sub>
            </m:sSub>
            <m:r>
              <w:rPr>
                <w:rFonts w:ascii="Cambria Math" w:hAnsi="Cambria Math" w:cstheme="majorBidi"/>
                <w:color w:val="FF0000"/>
                <w:lang w:val="en-IE"/>
              </w:rPr>
              <m:t>-</m:t>
            </m:r>
            <m:sSub>
              <m:sSubPr>
                <m:ctrlPr>
                  <w:rPr>
                    <w:rFonts w:ascii="Cambria Math" w:hAnsi="Cambria Math" w:cstheme="majorBidi"/>
                    <w:i/>
                    <w:color w:val="FF0000"/>
                    <w:lang w:val="en-IE"/>
                  </w:rPr>
                </m:ctrlPr>
              </m:sSubPr>
              <m:e>
                <m:r>
                  <w:rPr>
                    <w:rFonts w:ascii="Cambria Math" w:hAnsi="Cambria Math" w:cstheme="majorBidi"/>
                    <w:color w:val="FF0000"/>
                    <w:lang w:val="en-IE"/>
                  </w:rPr>
                  <m:t>W</m:t>
                </m:r>
              </m:e>
              <m:sub>
                <m:r>
                  <w:rPr>
                    <w:rFonts w:ascii="Cambria Math" w:hAnsi="Cambria Math" w:cstheme="majorBidi"/>
                    <w:color w:val="FF0000"/>
                    <w:lang w:val="en-IE"/>
                  </w:rPr>
                  <m:t>d</m:t>
                </m:r>
              </m:sub>
            </m:sSub>
          </m:num>
          <m:den>
            <m:sSub>
              <m:sSubPr>
                <m:ctrlPr>
                  <w:rPr>
                    <w:rFonts w:ascii="Cambria Math" w:hAnsi="Cambria Math" w:cstheme="majorBidi"/>
                    <w:i/>
                    <w:color w:val="FF0000"/>
                    <w:lang w:val="en-IE"/>
                  </w:rPr>
                </m:ctrlPr>
              </m:sSubPr>
              <m:e>
                <m:r>
                  <w:rPr>
                    <w:rFonts w:ascii="Cambria Math" w:hAnsi="Cambria Math" w:cstheme="majorBidi"/>
                    <w:color w:val="FF0000"/>
                    <w:lang w:val="en-IE"/>
                  </w:rPr>
                  <m:t>W</m:t>
                </m:r>
              </m:e>
              <m:sub>
                <m:r>
                  <w:rPr>
                    <w:rFonts w:ascii="Cambria Math" w:hAnsi="Cambria Math" w:cstheme="majorBidi"/>
                    <w:color w:val="FF0000"/>
                    <w:lang w:val="en-IE"/>
                  </w:rPr>
                  <m:t>d</m:t>
                </m:r>
              </m:sub>
            </m:sSub>
          </m:den>
        </m:f>
      </m:oMath>
      <w:r w:rsidRPr="00540EF1">
        <w:rPr>
          <w:rFonts w:asciiTheme="majorBidi" w:hAnsiTheme="majorBidi" w:cstheme="majorBidi"/>
          <w:color w:val="FF0000"/>
        </w:rPr>
        <w:t xml:space="preserve">  </w:t>
      </w:r>
      <m:oMath>
        <m:r>
          <m:rPr>
            <m:sty m:val="p"/>
          </m:rPr>
          <w:rPr>
            <w:rFonts w:ascii="Cambria Math" w:eastAsia="Times New Roman" w:hAnsi="Cambria Math" w:cstheme="majorBidi"/>
            <w:color w:val="FF0000"/>
          </w:rPr>
          <m:t>×</m:t>
        </m:r>
      </m:oMath>
      <w:r w:rsidR="00540EF1" w:rsidRPr="00540EF1">
        <w:rPr>
          <w:rFonts w:asciiTheme="majorBidi" w:hAnsiTheme="majorBidi" w:cstheme="majorBidi"/>
          <w:color w:val="FF0000"/>
        </w:rPr>
        <w:t xml:space="preserve"> 100</w:t>
      </w:r>
      <w:r w:rsidRPr="00540EF1">
        <w:rPr>
          <w:rFonts w:asciiTheme="majorBidi" w:hAnsiTheme="majorBidi" w:cstheme="majorBidi"/>
          <w:color w:val="FF0000"/>
        </w:rPr>
        <w:t xml:space="preserve">          </w:t>
      </w:r>
      <w:r w:rsidRPr="007E14E7">
        <w:rPr>
          <w:rFonts w:asciiTheme="majorBidi" w:hAnsiTheme="majorBidi" w:cstheme="majorBidi"/>
        </w:rPr>
        <w:t xml:space="preserve">                  </w:t>
      </w:r>
      <w:r>
        <w:rPr>
          <w:rFonts w:asciiTheme="majorBidi" w:hAnsiTheme="majorBidi" w:cstheme="majorBidi"/>
        </w:rPr>
        <w:t xml:space="preserve"> </w:t>
      </w:r>
      <w:r w:rsidRPr="007E14E7">
        <w:rPr>
          <w:rFonts w:asciiTheme="majorBidi" w:hAnsiTheme="majorBidi" w:cstheme="majorBidi"/>
        </w:rPr>
        <w:t xml:space="preserve">            </w:t>
      </w:r>
      <w:proofErr w:type="gramStart"/>
      <w:r w:rsidRPr="007E14E7">
        <w:rPr>
          <w:rFonts w:asciiTheme="majorBidi" w:hAnsiTheme="majorBidi" w:cstheme="majorBidi"/>
        </w:rPr>
        <w:t xml:space="preserve">   (</w:t>
      </w:r>
      <w:proofErr w:type="gramEnd"/>
      <w:r w:rsidRPr="007E14E7">
        <w:rPr>
          <w:rFonts w:asciiTheme="majorBidi" w:hAnsiTheme="majorBidi" w:cstheme="majorBidi"/>
        </w:rPr>
        <w:t>2)</w:t>
      </w:r>
    </w:p>
    <w:p w14:paraId="52B082C7" w14:textId="77777777" w:rsidR="004A6120" w:rsidRPr="003C4BE8" w:rsidRDefault="004A6120" w:rsidP="004A6120">
      <w:pPr>
        <w:spacing w:line="480" w:lineRule="auto"/>
        <w:jc w:val="both"/>
        <w:rPr>
          <w:rFonts w:asciiTheme="majorBidi" w:hAnsiTheme="majorBidi" w:cstheme="majorBidi"/>
          <w:lang w:val="en-IE"/>
        </w:rPr>
      </w:pPr>
      <w:r w:rsidRPr="003C4BE8">
        <w:rPr>
          <w:rFonts w:asciiTheme="majorBidi" w:hAnsiTheme="majorBidi" w:cstheme="majorBidi"/>
          <w:lang w:val="en-IE"/>
        </w:rPr>
        <w:t xml:space="preserve">Where </w:t>
      </w:r>
      <w:proofErr w:type="spellStart"/>
      <w:r w:rsidRPr="003C4BE8">
        <w:rPr>
          <w:rFonts w:asciiTheme="majorBidi" w:hAnsiTheme="majorBidi" w:cstheme="majorBidi"/>
          <w:lang w:val="en-IE"/>
        </w:rPr>
        <w:t>Ww</w:t>
      </w:r>
      <w:proofErr w:type="spellEnd"/>
      <w:r w:rsidRPr="003C4BE8">
        <w:rPr>
          <w:rFonts w:asciiTheme="majorBidi" w:hAnsiTheme="majorBidi" w:cstheme="majorBidi"/>
          <w:lang w:val="en-IE"/>
        </w:rPr>
        <w:t xml:space="preserve">, and </w:t>
      </w:r>
      <w:proofErr w:type="spellStart"/>
      <w:r w:rsidRPr="003C4BE8">
        <w:rPr>
          <w:rFonts w:asciiTheme="majorBidi" w:hAnsiTheme="majorBidi" w:cstheme="majorBidi"/>
          <w:lang w:val="en-IE"/>
        </w:rPr>
        <w:t>Wd</w:t>
      </w:r>
      <w:proofErr w:type="spellEnd"/>
      <w:r w:rsidRPr="003C4BE8">
        <w:rPr>
          <w:rFonts w:asciiTheme="majorBidi" w:hAnsiTheme="majorBidi" w:cstheme="majorBidi"/>
          <w:lang w:val="en-IE"/>
        </w:rPr>
        <w:t xml:space="preserve"> are the </w:t>
      </w:r>
      <w:r>
        <w:rPr>
          <w:rFonts w:asciiTheme="majorBidi" w:hAnsiTheme="majorBidi" w:cstheme="majorBidi"/>
          <w:lang w:val="en-IE"/>
        </w:rPr>
        <w:t xml:space="preserve">membrane’s </w:t>
      </w:r>
      <w:r w:rsidRPr="003C4BE8">
        <w:rPr>
          <w:rFonts w:asciiTheme="majorBidi" w:hAnsiTheme="majorBidi" w:cstheme="majorBidi"/>
          <w:lang w:val="en-IE"/>
        </w:rPr>
        <w:t>wet and dry weight</w:t>
      </w:r>
      <w:r>
        <w:rPr>
          <w:rFonts w:asciiTheme="majorBidi" w:hAnsiTheme="majorBidi" w:cstheme="majorBidi"/>
          <w:lang w:val="en-IE"/>
        </w:rPr>
        <w:t xml:space="preserve"> </w:t>
      </w:r>
      <w:r w:rsidRPr="003C4BE8">
        <w:rPr>
          <w:rFonts w:asciiTheme="majorBidi" w:hAnsiTheme="majorBidi" w:cstheme="majorBidi"/>
          <w:lang w:val="en-IE"/>
        </w:rPr>
        <w:t>(Kg).</w:t>
      </w:r>
    </w:p>
    <w:p w14:paraId="5895DFFD" w14:textId="77777777" w:rsidR="004A6120" w:rsidRPr="00143FCA" w:rsidRDefault="004A6120" w:rsidP="004A6120">
      <w:pPr>
        <w:autoSpaceDE w:val="0"/>
        <w:autoSpaceDN w:val="0"/>
        <w:adjustRightInd w:val="0"/>
        <w:spacing w:line="480" w:lineRule="auto"/>
        <w:jc w:val="both"/>
        <w:rPr>
          <w:rFonts w:asciiTheme="majorBidi" w:eastAsia="Calibri" w:hAnsiTheme="majorBidi" w:cstheme="majorBidi"/>
          <w:lang w:val="en-IE"/>
        </w:rPr>
      </w:pPr>
      <w:r w:rsidRPr="00F92ECB">
        <w:rPr>
          <w:rFonts w:asciiTheme="majorBidi" w:hAnsiTheme="majorBidi" w:cstheme="majorBidi"/>
        </w:rPr>
        <w:t>To ensure consistent water flux, all membranes were pre-pressurized with water and maintained at 1 bar for 30 minutes.</w:t>
      </w:r>
      <w:r>
        <w:rPr>
          <w:rFonts w:asciiTheme="majorBidi" w:hAnsiTheme="majorBidi" w:cstheme="majorBidi"/>
        </w:rPr>
        <w:t xml:space="preserve"> </w:t>
      </w:r>
      <w:r w:rsidRPr="00866A31">
        <w:rPr>
          <w:rFonts w:asciiTheme="majorBidi" w:hAnsiTheme="majorBidi" w:cstheme="majorBidi"/>
        </w:rPr>
        <w:t>The water flux (</w:t>
      </w:r>
      <w:proofErr w:type="spellStart"/>
      <w:r w:rsidRPr="00866A31">
        <w:rPr>
          <w:rStyle w:val="katex-mathml"/>
          <w:rFonts w:asciiTheme="majorBidi" w:hAnsiTheme="majorBidi" w:cstheme="majorBidi"/>
        </w:rPr>
        <w:t>Jw</w:t>
      </w:r>
      <w:proofErr w:type="spellEnd"/>
      <w:r w:rsidRPr="00866A31">
        <w:rPr>
          <w:rStyle w:val="vlist-s"/>
          <w:rFonts w:asciiTheme="majorBidi" w:hAnsiTheme="majorBidi" w:cstheme="majorBidi"/>
        </w:rPr>
        <w:t>​</w:t>
      </w:r>
      <w:r w:rsidRPr="00866A31">
        <w:rPr>
          <w:rFonts w:asciiTheme="majorBidi" w:hAnsiTheme="majorBidi" w:cstheme="majorBidi"/>
        </w:rPr>
        <w:t>) was</w:t>
      </w:r>
      <w:r>
        <w:rPr>
          <w:rFonts w:asciiTheme="majorBidi" w:hAnsiTheme="majorBidi" w:cstheme="majorBidi" w:hint="cs"/>
          <w:rtl/>
        </w:rPr>
        <w:t xml:space="preserve"> </w:t>
      </w:r>
      <w:r>
        <w:rPr>
          <w:rFonts w:asciiTheme="majorBidi" w:hAnsiTheme="majorBidi" w:cstheme="majorBidi"/>
          <w:lang w:bidi="ar-EG"/>
        </w:rPr>
        <w:t>assessed</w:t>
      </w:r>
      <w:r w:rsidRPr="00866A31">
        <w:rPr>
          <w:rFonts w:asciiTheme="majorBidi" w:hAnsiTheme="majorBidi" w:cstheme="majorBidi"/>
        </w:rPr>
        <w:t xml:space="preserve"> using </w:t>
      </w:r>
      <w:r w:rsidRPr="00143FCA">
        <w:rPr>
          <w:rFonts w:asciiTheme="majorBidi" w:hAnsiTheme="majorBidi" w:cstheme="majorBidi"/>
        </w:rPr>
        <w:t>the formula (3). [3</w:t>
      </w:r>
      <w:r>
        <w:rPr>
          <w:rFonts w:asciiTheme="majorBidi" w:hAnsiTheme="majorBidi" w:cstheme="majorBidi"/>
        </w:rPr>
        <w:t>0</w:t>
      </w:r>
      <w:r w:rsidRPr="00143FCA">
        <w:rPr>
          <w:rFonts w:asciiTheme="majorBidi" w:hAnsiTheme="majorBidi" w:cstheme="majorBidi"/>
        </w:rPr>
        <w:t>, 3</w:t>
      </w:r>
      <w:r>
        <w:rPr>
          <w:rFonts w:asciiTheme="majorBidi" w:hAnsiTheme="majorBidi" w:cstheme="majorBidi"/>
        </w:rPr>
        <w:t>1</w:t>
      </w:r>
      <w:r w:rsidRPr="00143FCA">
        <w:rPr>
          <w:rFonts w:asciiTheme="majorBidi" w:hAnsiTheme="majorBidi" w:cstheme="majorBidi"/>
        </w:rPr>
        <w:t>]</w:t>
      </w:r>
      <w:r w:rsidRPr="00143FCA">
        <w:rPr>
          <w:rFonts w:asciiTheme="majorBidi" w:eastAsia="Calibri" w:hAnsiTheme="majorBidi" w:cstheme="majorBidi"/>
          <w:lang w:val="en-IE"/>
        </w:rPr>
        <w:t>:</w:t>
      </w:r>
    </w:p>
    <w:p w14:paraId="08BEC2A2" w14:textId="77777777" w:rsidR="004A6120" w:rsidRPr="00143FCA" w:rsidRDefault="00DF792A" w:rsidP="004A6120">
      <w:pPr>
        <w:autoSpaceDE w:val="0"/>
        <w:autoSpaceDN w:val="0"/>
        <w:adjustRightInd w:val="0"/>
        <w:spacing w:line="480" w:lineRule="auto"/>
        <w:jc w:val="both"/>
        <w:rPr>
          <w:rFonts w:asciiTheme="majorBidi" w:eastAsia="Calibri" w:hAnsiTheme="majorBidi" w:cstheme="majorBidi"/>
          <w:lang w:val="en-IE"/>
        </w:rPr>
      </w:pPr>
      <m:oMathPara>
        <m:oMathParaPr>
          <m:jc m:val="left"/>
        </m:oMathParaPr>
        <m:oMath>
          <m:sSub>
            <m:sSubPr>
              <m:ctrlPr>
                <w:rPr>
                  <w:rFonts w:ascii="Cambria Math" w:eastAsia="Calibri" w:hAnsi="Cambria Math" w:cstheme="majorBidi"/>
                  <w:i/>
                  <w:lang w:val="en-IE"/>
                </w:rPr>
              </m:ctrlPr>
            </m:sSubPr>
            <m:e>
              <m:r>
                <w:rPr>
                  <w:rFonts w:ascii="Cambria Math" w:eastAsia="Calibri" w:hAnsi="Cambria Math" w:cstheme="majorBidi"/>
                  <w:lang w:val="en-IE"/>
                </w:rPr>
                <m:t>J</m:t>
              </m:r>
            </m:e>
            <m:sub>
              <m:r>
                <w:rPr>
                  <w:rFonts w:ascii="Cambria Math" w:eastAsia="Calibri" w:hAnsi="Cambria Math" w:cstheme="majorBidi"/>
                  <w:lang w:val="en-IE"/>
                </w:rPr>
                <m:t>w</m:t>
              </m:r>
            </m:sub>
          </m:sSub>
          <m:r>
            <w:rPr>
              <w:rFonts w:ascii="Cambria Math" w:eastAsia="Calibri" w:hAnsi="Cambria Math" w:cstheme="majorBidi"/>
              <w:lang w:val="en-IE"/>
            </w:rPr>
            <m:t>=</m:t>
          </m:r>
          <m:f>
            <m:fPr>
              <m:ctrlPr>
                <w:rPr>
                  <w:rFonts w:ascii="Cambria Math" w:eastAsia="Calibri" w:hAnsi="Cambria Math" w:cstheme="majorBidi"/>
                  <w:i/>
                  <w:lang w:val="en-IE"/>
                </w:rPr>
              </m:ctrlPr>
            </m:fPr>
            <m:num>
              <m:r>
                <w:rPr>
                  <w:rFonts w:ascii="Cambria Math" w:eastAsia="Calibri" w:hAnsi="Cambria Math" w:cstheme="majorBidi"/>
                  <w:lang w:val="en-IE"/>
                </w:rPr>
                <m:t>m</m:t>
              </m:r>
            </m:num>
            <m:den>
              <m:r>
                <w:rPr>
                  <w:rFonts w:ascii="Cambria Math" w:eastAsia="Calibri" w:hAnsi="Cambria Math" w:cstheme="majorBidi"/>
                  <w:lang w:val="en-IE"/>
                </w:rPr>
                <m:t>ρ</m:t>
              </m:r>
              <m:r>
                <m:rPr>
                  <m:sty m:val="p"/>
                </m:rPr>
                <w:rPr>
                  <w:rFonts w:ascii="Cambria Math" w:eastAsia="Times New Roman" w:hAnsi="Cambria Math" w:cstheme="majorBidi"/>
                </w:rPr>
                <m:t>×</m:t>
              </m:r>
              <m:r>
                <w:rPr>
                  <w:rFonts w:ascii="Cambria Math" w:eastAsia="Calibri" w:hAnsi="Cambria Math" w:cstheme="majorBidi"/>
                  <w:lang w:val="en-IE"/>
                </w:rPr>
                <m:t>A</m:t>
              </m:r>
              <m:r>
                <m:rPr>
                  <m:sty m:val="p"/>
                </m:rPr>
                <w:rPr>
                  <w:rFonts w:ascii="Cambria Math" w:eastAsia="Times New Roman" w:hAnsi="Cambria Math" w:cstheme="majorBidi"/>
                </w:rPr>
                <m:t>×</m:t>
              </m:r>
              <m:r>
                <w:rPr>
                  <w:rFonts w:ascii="Cambria Math" w:eastAsia="Calibri" w:hAnsi="Cambria Math" w:cstheme="majorBidi"/>
                  <w:lang w:val="en-IE"/>
                </w:rPr>
                <m:t>t</m:t>
              </m:r>
            </m:den>
          </m:f>
          <m:r>
            <w:rPr>
              <w:rFonts w:ascii="Cambria Math" w:eastAsia="Calibri" w:hAnsi="Cambria Math" w:cstheme="majorBidi"/>
              <w:lang w:val="en-IE"/>
            </w:rPr>
            <m:t xml:space="preserve">                                                      (3)</m:t>
          </m:r>
        </m:oMath>
      </m:oMathPara>
    </w:p>
    <w:p w14:paraId="193D6C8A" w14:textId="77777777" w:rsidR="004A6120" w:rsidRPr="00143FCA" w:rsidRDefault="004A6120" w:rsidP="004A6120">
      <w:pPr>
        <w:autoSpaceDE w:val="0"/>
        <w:autoSpaceDN w:val="0"/>
        <w:adjustRightInd w:val="0"/>
        <w:spacing w:line="480" w:lineRule="auto"/>
        <w:jc w:val="both"/>
        <w:rPr>
          <w:rFonts w:ascii="Times New Roman" w:eastAsia="Calibri" w:hAnsi="Times New Roman" w:cs="Times New Roman"/>
          <w:lang w:val="en-IE"/>
        </w:rPr>
      </w:pPr>
      <w:r w:rsidRPr="00143FCA">
        <w:rPr>
          <w:rFonts w:ascii="Times New Roman" w:eastAsia="Calibri" w:hAnsi="Times New Roman" w:cs="Times New Roman"/>
          <w:lang w:val="en-IE"/>
        </w:rPr>
        <w:lastRenderedPageBreak/>
        <w:t xml:space="preserve">where </w:t>
      </w:r>
      <w:proofErr w:type="spellStart"/>
      <w:r w:rsidRPr="00143FCA">
        <w:rPr>
          <w:rFonts w:ascii="Times New Roman" w:eastAsia="Calibri" w:hAnsi="Times New Roman" w:cs="Times New Roman"/>
          <w:lang w:val="en-IE"/>
        </w:rPr>
        <w:t>t</w:t>
      </w:r>
      <w:proofErr w:type="spellEnd"/>
      <w:r w:rsidRPr="00143FCA">
        <w:rPr>
          <w:rFonts w:ascii="Times New Roman" w:eastAsia="Calibri" w:hAnsi="Times New Roman" w:cs="Times New Roman"/>
          <w:lang w:val="en-IE"/>
        </w:rPr>
        <w:t xml:space="preserve"> is the permeation’s time, ρ is the density, A is the area of the membrane and m is the mass of the permeate. </w:t>
      </w:r>
    </w:p>
    <w:p w14:paraId="7B70B5D7" w14:textId="13191BC5" w:rsidR="00A23BEE" w:rsidRPr="00077171" w:rsidRDefault="004A6120" w:rsidP="00EB3B53">
      <w:pPr>
        <w:autoSpaceDE w:val="0"/>
        <w:autoSpaceDN w:val="0"/>
        <w:adjustRightInd w:val="0"/>
        <w:spacing w:after="0" w:line="480" w:lineRule="auto"/>
        <w:jc w:val="both"/>
        <w:rPr>
          <w:rFonts w:ascii="Times New Roman" w:eastAsia="Calibri" w:hAnsi="Times New Roman" w:cs="Times New Roman"/>
          <w:b/>
          <w:bCs/>
          <w:kern w:val="0"/>
          <w:sz w:val="24"/>
          <w:szCs w:val="24"/>
          <w:lang w:val="en-IE"/>
          <w14:ligatures w14:val="none"/>
        </w:rPr>
      </w:pPr>
      <w:r>
        <w:rPr>
          <w:rFonts w:ascii="Times New Roman" w:eastAsia="Calibri" w:hAnsi="Times New Roman" w:cs="Times New Roman"/>
          <w:b/>
          <w:bCs/>
          <w:kern w:val="0"/>
          <w:sz w:val="24"/>
          <w:szCs w:val="24"/>
          <w:lang w:val="en-IE"/>
          <w14:ligatures w14:val="none"/>
        </w:rPr>
        <w:t>S</w:t>
      </w:r>
      <w:r w:rsidR="00606A9E">
        <w:rPr>
          <w:rFonts w:ascii="Times New Roman" w:eastAsia="Calibri" w:hAnsi="Times New Roman" w:cs="Times New Roman"/>
          <w:b/>
          <w:bCs/>
          <w:kern w:val="0"/>
          <w:sz w:val="24"/>
          <w:szCs w:val="24"/>
          <w:lang w:val="en-IE"/>
          <w14:ligatures w14:val="none"/>
        </w:rPr>
        <w:t>5</w:t>
      </w:r>
      <w:r w:rsidR="00077171" w:rsidRPr="00077171">
        <w:rPr>
          <w:rFonts w:ascii="Times New Roman" w:eastAsia="Calibri" w:hAnsi="Times New Roman" w:cs="Times New Roman"/>
          <w:b/>
          <w:bCs/>
          <w:kern w:val="0"/>
          <w:sz w:val="24"/>
          <w:szCs w:val="24"/>
          <w:lang w:val="en-IE"/>
          <w14:ligatures w14:val="none"/>
        </w:rPr>
        <w:t>:</w:t>
      </w:r>
      <w:r w:rsidR="00077171">
        <w:rPr>
          <w:rFonts w:ascii="Times New Roman" w:eastAsia="Calibri" w:hAnsi="Times New Roman" w:cs="Times New Roman"/>
          <w:b/>
          <w:bCs/>
          <w:kern w:val="0"/>
          <w:sz w:val="24"/>
          <w:szCs w:val="24"/>
          <w:lang w:val="en-IE"/>
          <w14:ligatures w14:val="none"/>
        </w:rPr>
        <w:t xml:space="preserve"> </w:t>
      </w:r>
      <w:r w:rsidR="00077171" w:rsidRPr="00077171">
        <w:rPr>
          <w:rFonts w:ascii="Times New Roman" w:eastAsia="Calibri" w:hAnsi="Times New Roman" w:cs="Times New Roman"/>
          <w:b/>
          <w:bCs/>
          <w:kern w:val="0"/>
          <w:sz w:val="24"/>
          <w:szCs w:val="24"/>
          <w:lang w:val="en-IE"/>
          <w14:ligatures w14:val="none"/>
        </w:rPr>
        <w:t>The membrane’s antifouling performance</w:t>
      </w:r>
    </w:p>
    <w:p w14:paraId="7E102612" w14:textId="6940F12A" w:rsidR="00EB3B53" w:rsidRPr="00EB3B53" w:rsidRDefault="00EB3B53" w:rsidP="00EB3B53">
      <w:pPr>
        <w:autoSpaceDE w:val="0"/>
        <w:autoSpaceDN w:val="0"/>
        <w:adjustRightInd w:val="0"/>
        <w:spacing w:after="0" w:line="480" w:lineRule="auto"/>
        <w:jc w:val="both"/>
        <w:rPr>
          <w:rFonts w:ascii="Times New Roman" w:eastAsia="Calibri" w:hAnsi="Times New Roman" w:cs="Times New Roman"/>
          <w:kern w:val="0"/>
          <w:sz w:val="24"/>
          <w:szCs w:val="24"/>
          <w:lang w:val="en-IE"/>
          <w14:ligatures w14:val="none"/>
        </w:rPr>
      </w:pPr>
      <w:r w:rsidRPr="00EB3B53">
        <w:rPr>
          <w:rFonts w:ascii="Times New Roman" w:eastAsia="Calibri" w:hAnsi="Times New Roman" w:cs="Times New Roman"/>
          <w:kern w:val="0"/>
          <w:sz w:val="24"/>
          <w:szCs w:val="24"/>
          <w:lang w:val="en-IE"/>
          <w14:ligatures w14:val="none"/>
        </w:rPr>
        <w:t>The membrane’s antifouling performance was explored with nature organic matter (NOM) foulant. NOM foulant UF assessment were conducted at ambient conditions (1 bar, pH 7, 100 ppm NOM (800 mL). The rejection was assessed as per Equation (</w:t>
      </w:r>
      <w:r w:rsidR="0084167E">
        <w:rPr>
          <w:rFonts w:ascii="Times New Roman" w:eastAsia="Calibri" w:hAnsi="Times New Roman" w:cs="Times New Roman"/>
          <w:kern w:val="0"/>
          <w:sz w:val="24"/>
          <w:szCs w:val="24"/>
          <w:lang w:val="en-IE"/>
          <w14:ligatures w14:val="none"/>
        </w:rPr>
        <w:t>1</w:t>
      </w:r>
      <w:r w:rsidRPr="00EB3B53">
        <w:rPr>
          <w:rFonts w:ascii="Times New Roman" w:eastAsia="Calibri" w:hAnsi="Times New Roman" w:cs="Times New Roman"/>
          <w:kern w:val="0"/>
          <w:sz w:val="24"/>
          <w:szCs w:val="24"/>
          <w:lang w:val="en-IE"/>
          <w14:ligatures w14:val="none"/>
        </w:rPr>
        <w:t>):</w:t>
      </w:r>
    </w:p>
    <w:p w14:paraId="4C9183D0" w14:textId="1F654720" w:rsidR="00EB3B53" w:rsidRPr="00EB3B53" w:rsidRDefault="00DF792A" w:rsidP="00EB3B53">
      <w:pPr>
        <w:autoSpaceDE w:val="0"/>
        <w:autoSpaceDN w:val="0"/>
        <w:adjustRightInd w:val="0"/>
        <w:spacing w:after="0" w:line="480" w:lineRule="auto"/>
        <w:jc w:val="both"/>
        <w:rPr>
          <w:rFonts w:ascii="Times New Roman" w:eastAsia="Calibri" w:hAnsi="Times New Roman" w:cs="Times New Roman"/>
          <w:kern w:val="0"/>
          <w:sz w:val="24"/>
          <w:szCs w:val="24"/>
          <w:lang w:val="en-IE"/>
          <w14:ligatures w14:val="none"/>
        </w:rPr>
      </w:pPr>
      <m:oMathPara>
        <m:oMathParaPr>
          <m:jc m:val="left"/>
        </m:oMathParaPr>
        <m:oMath>
          <m:sSub>
            <m:sSubPr>
              <m:ctrlPr>
                <w:rPr>
                  <w:rFonts w:ascii="Cambria Math" w:eastAsia="Calibri" w:hAnsi="Cambria Math" w:cs="Times New Roman"/>
                  <w:i/>
                  <w:kern w:val="0"/>
                  <w:sz w:val="24"/>
                  <w:szCs w:val="24"/>
                  <w:lang w:val="en-IE"/>
                  <w14:ligatures w14:val="none"/>
                </w:rPr>
              </m:ctrlPr>
            </m:sSubPr>
            <m:e>
              <m:r>
                <w:rPr>
                  <w:rFonts w:ascii="Cambria Math" w:eastAsia="Calibri" w:hAnsi="Cambria Math" w:cs="Times New Roman"/>
                  <w:kern w:val="0"/>
                  <w:sz w:val="24"/>
                  <w:szCs w:val="24"/>
                  <w:lang w:val="en-IE"/>
                  <w14:ligatures w14:val="none"/>
                </w:rPr>
                <m:t>R</m:t>
              </m:r>
            </m:e>
            <m:sub>
              <m:r>
                <w:rPr>
                  <w:rFonts w:ascii="Cambria Math" w:eastAsia="Calibri" w:hAnsi="Cambria Math" w:cs="Times New Roman"/>
                  <w:kern w:val="0"/>
                  <w:sz w:val="24"/>
                  <w:szCs w:val="24"/>
                  <w:lang w:val="en-IE"/>
                  <w14:ligatures w14:val="none"/>
                </w:rPr>
                <m:t>f</m:t>
              </m:r>
            </m:sub>
          </m:sSub>
          <m:d>
            <m:dPr>
              <m:ctrlPr>
                <w:rPr>
                  <w:rFonts w:ascii="Cambria Math" w:eastAsia="Calibri" w:hAnsi="Cambria Math" w:cs="Times New Roman"/>
                  <w:i/>
                  <w:kern w:val="0"/>
                  <w:sz w:val="24"/>
                  <w:szCs w:val="24"/>
                  <w:lang w:val="en-IE"/>
                  <w14:ligatures w14:val="none"/>
                </w:rPr>
              </m:ctrlPr>
            </m:dPr>
            <m:e>
              <m:r>
                <w:rPr>
                  <w:rFonts w:ascii="Cambria Math" w:eastAsia="Calibri" w:hAnsi="Cambria Math" w:cs="Times New Roman"/>
                  <w:kern w:val="0"/>
                  <w:sz w:val="24"/>
                  <w:szCs w:val="24"/>
                  <w:lang w:val="en-IE"/>
                  <w14:ligatures w14:val="none"/>
                </w:rPr>
                <m:t>%</m:t>
              </m:r>
            </m:e>
          </m:d>
          <m:r>
            <w:rPr>
              <w:rFonts w:ascii="Cambria Math" w:eastAsia="Calibri" w:hAnsi="Cambria Math" w:cs="Times New Roman"/>
              <w:kern w:val="0"/>
              <w:sz w:val="24"/>
              <w:szCs w:val="24"/>
              <w:lang w:val="en-IE"/>
              <w14:ligatures w14:val="none"/>
            </w:rPr>
            <m:t>=</m:t>
          </m:r>
          <m:f>
            <m:fPr>
              <m:ctrlPr>
                <w:rPr>
                  <w:rFonts w:ascii="Cambria Math" w:eastAsia="Calibri" w:hAnsi="Cambria Math" w:cs="Times New Roman"/>
                  <w:i/>
                  <w:kern w:val="0"/>
                  <w:sz w:val="24"/>
                  <w:szCs w:val="24"/>
                  <w:lang w:val="en-IE"/>
                  <w14:ligatures w14:val="none"/>
                </w:rPr>
              </m:ctrlPr>
            </m:fPr>
            <m:num>
              <m:r>
                <w:rPr>
                  <w:rFonts w:ascii="Cambria Math" w:eastAsia="Calibri" w:hAnsi="Cambria Math" w:cs="Times New Roman"/>
                  <w:kern w:val="0"/>
                  <w:sz w:val="24"/>
                  <w:szCs w:val="24"/>
                  <w:lang w:val="en-IE"/>
                  <w14:ligatures w14:val="none"/>
                </w:rPr>
                <m:t>(</m:t>
              </m:r>
              <m:sSubSup>
                <m:sSubSupPr>
                  <m:ctrlPr>
                    <w:rPr>
                      <w:rFonts w:ascii="Cambria Math" w:eastAsia="Calibri" w:hAnsi="Cambria Math" w:cs="Times New Roman"/>
                      <w:i/>
                      <w:kern w:val="0"/>
                      <w:sz w:val="24"/>
                      <w:szCs w:val="24"/>
                      <w:lang w:val="en-IE"/>
                      <w14:ligatures w14:val="none"/>
                    </w:rPr>
                  </m:ctrlPr>
                </m:sSubSupPr>
                <m:e>
                  <m:r>
                    <w:rPr>
                      <w:rFonts w:ascii="Cambria Math" w:eastAsia="Calibri" w:hAnsi="Cambria Math" w:cs="Times New Roman"/>
                      <w:kern w:val="0"/>
                      <w:sz w:val="24"/>
                      <w:szCs w:val="24"/>
                      <w:lang w:val="en-IE"/>
                      <w14:ligatures w14:val="none"/>
                    </w:rPr>
                    <m:t>C</m:t>
                  </m:r>
                </m:e>
                <m:sub>
                  <m:r>
                    <w:rPr>
                      <w:rFonts w:ascii="Cambria Math" w:eastAsia="Calibri" w:hAnsi="Cambria Math" w:cs="Times New Roman"/>
                      <w:kern w:val="0"/>
                      <w:sz w:val="24"/>
                      <w:szCs w:val="24"/>
                      <w:lang w:val="en-IE"/>
                      <w14:ligatures w14:val="none"/>
                    </w:rPr>
                    <m:t>feed</m:t>
                  </m:r>
                </m:sub>
                <m:sup>
                  <m:r>
                    <w:rPr>
                      <w:rFonts w:ascii="Cambria Math" w:eastAsia="Calibri" w:hAnsi="Cambria Math" w:cs="Times New Roman"/>
                      <w:kern w:val="0"/>
                      <w:sz w:val="24"/>
                      <w:szCs w:val="24"/>
                      <w:lang w:val="en-IE"/>
                      <w14:ligatures w14:val="none"/>
                    </w:rPr>
                    <m:t>0</m:t>
                  </m:r>
                </m:sup>
              </m:sSubSup>
              <m:r>
                <w:rPr>
                  <w:rFonts w:ascii="Cambria Math" w:eastAsia="Calibri" w:hAnsi="Cambria Math" w:cs="Times New Roman"/>
                  <w:kern w:val="0"/>
                  <w:sz w:val="24"/>
                  <w:szCs w:val="24"/>
                  <w:lang w:val="en-IE"/>
                  <w14:ligatures w14:val="none"/>
                </w:rPr>
                <m:t>-</m:t>
              </m:r>
              <m:sSubSup>
                <m:sSubSupPr>
                  <m:ctrlPr>
                    <w:rPr>
                      <w:rFonts w:ascii="Cambria Math" w:eastAsia="Calibri" w:hAnsi="Cambria Math" w:cs="Times New Roman"/>
                      <w:i/>
                      <w:kern w:val="0"/>
                      <w:sz w:val="24"/>
                      <w:szCs w:val="24"/>
                      <w:lang w:val="en-IE"/>
                      <w14:ligatures w14:val="none"/>
                    </w:rPr>
                  </m:ctrlPr>
                </m:sSubSupPr>
                <m:e>
                  <m:r>
                    <w:rPr>
                      <w:rFonts w:ascii="Cambria Math" w:eastAsia="Calibri" w:hAnsi="Cambria Math" w:cs="Times New Roman"/>
                      <w:kern w:val="0"/>
                      <w:sz w:val="24"/>
                      <w:szCs w:val="24"/>
                      <w:lang w:val="en-IE"/>
                      <w14:ligatures w14:val="none"/>
                    </w:rPr>
                    <m:t>C</m:t>
                  </m:r>
                </m:e>
                <m:sub>
                  <m:r>
                    <w:rPr>
                      <w:rFonts w:ascii="Cambria Math" w:eastAsia="Calibri" w:hAnsi="Cambria Math" w:cs="Times New Roman"/>
                      <w:kern w:val="0"/>
                      <w:sz w:val="24"/>
                      <w:szCs w:val="24"/>
                      <w:lang w:val="en-IE"/>
                      <w14:ligatures w14:val="none"/>
                    </w:rPr>
                    <m:t>permeate</m:t>
                  </m:r>
                </m:sub>
                <m:sup>
                  <m:r>
                    <w:rPr>
                      <w:rFonts w:ascii="Cambria Math" w:eastAsia="Calibri" w:hAnsi="Cambria Math" w:cs="Times New Roman"/>
                      <w:kern w:val="0"/>
                      <w:sz w:val="24"/>
                      <w:szCs w:val="24"/>
                      <w:lang w:val="en-IE"/>
                      <w14:ligatures w14:val="none"/>
                    </w:rPr>
                    <m:t>t</m:t>
                  </m:r>
                </m:sup>
              </m:sSubSup>
              <m:r>
                <w:rPr>
                  <w:rFonts w:ascii="Cambria Math" w:eastAsia="Calibri" w:hAnsi="Cambria Math" w:cs="Times New Roman"/>
                  <w:kern w:val="0"/>
                  <w:sz w:val="24"/>
                  <w:szCs w:val="24"/>
                  <w:lang w:val="en-IE"/>
                  <w14:ligatures w14:val="none"/>
                </w:rPr>
                <m:t>)</m:t>
              </m:r>
            </m:num>
            <m:den>
              <m:sSubSup>
                <m:sSubSupPr>
                  <m:ctrlPr>
                    <w:rPr>
                      <w:rFonts w:ascii="Cambria Math" w:eastAsia="Calibri" w:hAnsi="Cambria Math" w:cs="Times New Roman"/>
                      <w:i/>
                      <w:kern w:val="0"/>
                      <w:sz w:val="24"/>
                      <w:szCs w:val="24"/>
                      <w:lang w:val="en-IE"/>
                      <w14:ligatures w14:val="none"/>
                    </w:rPr>
                  </m:ctrlPr>
                </m:sSubSupPr>
                <m:e>
                  <m:r>
                    <w:rPr>
                      <w:rFonts w:ascii="Cambria Math" w:eastAsia="Calibri" w:hAnsi="Cambria Math" w:cs="Times New Roman"/>
                      <w:kern w:val="0"/>
                      <w:sz w:val="24"/>
                      <w:szCs w:val="24"/>
                      <w:lang w:val="en-IE"/>
                      <w14:ligatures w14:val="none"/>
                    </w:rPr>
                    <m:t>C</m:t>
                  </m:r>
                </m:e>
                <m:sub>
                  <m:r>
                    <w:rPr>
                      <w:rFonts w:ascii="Cambria Math" w:eastAsia="Calibri" w:hAnsi="Cambria Math" w:cs="Times New Roman"/>
                      <w:kern w:val="0"/>
                      <w:sz w:val="24"/>
                      <w:szCs w:val="24"/>
                      <w:lang w:val="en-IE"/>
                      <w14:ligatures w14:val="none"/>
                    </w:rPr>
                    <m:t>feed</m:t>
                  </m:r>
                </m:sub>
                <m:sup>
                  <m:r>
                    <w:rPr>
                      <w:rFonts w:ascii="Cambria Math" w:eastAsia="Calibri" w:hAnsi="Cambria Math" w:cs="Times New Roman"/>
                      <w:kern w:val="0"/>
                      <w:sz w:val="24"/>
                      <w:szCs w:val="24"/>
                      <w:lang w:val="en-IE"/>
                      <w14:ligatures w14:val="none"/>
                    </w:rPr>
                    <m:t>o</m:t>
                  </m:r>
                </m:sup>
              </m:sSubSup>
            </m:den>
          </m:f>
          <m:r>
            <w:rPr>
              <w:rFonts w:ascii="Cambria Math" w:eastAsia="Calibri" w:hAnsi="Cambria Math" w:cs="Times New Roman"/>
              <w:kern w:val="0"/>
              <w:sz w:val="24"/>
              <w:szCs w:val="24"/>
              <w:lang w:val="en-IE"/>
              <w14:ligatures w14:val="none"/>
            </w:rPr>
            <m:t xml:space="preserve"> </m:t>
          </m:r>
          <m:r>
            <w:rPr>
              <w:rFonts w:ascii="Cambria Math" w:eastAsia="Calibri" w:hAnsi="Cambria Math" w:cs="Times New Roman"/>
              <w:kern w:val="0"/>
              <w:sz w:val="24"/>
              <w:szCs w:val="24"/>
              <w:lang w:val="en-IE"/>
              <w14:ligatures w14:val="none"/>
            </w:rPr>
            <m:t>x</m:t>
          </m:r>
          <m:r>
            <w:rPr>
              <w:rFonts w:ascii="Cambria Math" w:eastAsia="Calibri" w:hAnsi="Cambria Math" w:cs="Times New Roman"/>
              <w:kern w:val="0"/>
              <w:sz w:val="24"/>
              <w:szCs w:val="24"/>
              <w:lang w:val="en-IE"/>
              <w14:ligatures w14:val="none"/>
            </w:rPr>
            <m:t>100               (1)</m:t>
          </m:r>
        </m:oMath>
      </m:oMathPara>
    </w:p>
    <w:p w14:paraId="057AA566" w14:textId="77777777" w:rsidR="00EB3B53" w:rsidRPr="00EB3B53" w:rsidRDefault="00EB3B53" w:rsidP="00EB3B53">
      <w:pPr>
        <w:autoSpaceDE w:val="0"/>
        <w:autoSpaceDN w:val="0"/>
        <w:adjustRightInd w:val="0"/>
        <w:spacing w:after="0" w:line="480" w:lineRule="auto"/>
        <w:jc w:val="both"/>
        <w:rPr>
          <w:rFonts w:ascii="Times New Roman" w:eastAsia="Calibri" w:hAnsi="Times New Roman" w:cs="Times New Roman"/>
          <w:kern w:val="0"/>
          <w:sz w:val="24"/>
          <w:szCs w:val="24"/>
          <w:lang w:val="en-IE"/>
          <w14:ligatures w14:val="none"/>
        </w:rPr>
      </w:pPr>
      <w:r w:rsidRPr="00EB3B53">
        <w:rPr>
          <w:rFonts w:ascii="Times New Roman" w:eastAsia="Calibri" w:hAnsi="Times New Roman" w:cs="Times New Roman"/>
          <w:kern w:val="0"/>
          <w:sz w:val="24"/>
          <w:szCs w:val="24"/>
          <w:lang w:val="en-IE"/>
          <w14:ligatures w14:val="none"/>
        </w:rPr>
        <w:t xml:space="preserve">Here, </w:t>
      </w:r>
      <w:r w:rsidRPr="00EB3B53">
        <w:rPr>
          <w:rFonts w:ascii="Times New Roman" w:eastAsia="Calibri" w:hAnsi="Times New Roman" w:cs="Times New Roman"/>
          <w:i/>
          <w:iCs/>
          <w:kern w:val="0"/>
          <w:sz w:val="24"/>
          <w:szCs w:val="24"/>
          <w:lang w:val="en-IE"/>
          <w14:ligatures w14:val="none"/>
        </w:rPr>
        <w:t>C</w:t>
      </w:r>
      <w:r w:rsidRPr="00EB3B53">
        <w:rPr>
          <w:rFonts w:ascii="Times New Roman" w:eastAsia="Calibri" w:hAnsi="Times New Roman" w:cs="Times New Roman"/>
          <w:i/>
          <w:iCs/>
          <w:kern w:val="0"/>
          <w:sz w:val="24"/>
          <w:szCs w:val="24"/>
          <w:vertAlign w:val="subscript"/>
          <w:lang w:val="en-IE"/>
          <w14:ligatures w14:val="none"/>
        </w:rPr>
        <w:t>f</w:t>
      </w:r>
      <w:r w:rsidRPr="00EB3B53">
        <w:rPr>
          <w:rFonts w:ascii="Times New Roman" w:eastAsia="Calibri" w:hAnsi="Times New Roman" w:cs="Times New Roman"/>
          <w:i/>
          <w:iCs/>
          <w:kern w:val="0"/>
          <w:sz w:val="24"/>
          <w:szCs w:val="24"/>
          <w:lang w:val="en-IE"/>
          <w14:ligatures w14:val="none"/>
        </w:rPr>
        <w:t>​</w:t>
      </w:r>
      <w:r w:rsidRPr="00EB3B53">
        <w:rPr>
          <w:rFonts w:ascii="Times New Roman" w:eastAsia="Calibri" w:hAnsi="Times New Roman" w:cs="Times New Roman"/>
          <w:kern w:val="0"/>
          <w:sz w:val="24"/>
          <w:szCs w:val="24"/>
          <w:lang w:val="en-IE"/>
          <w14:ligatures w14:val="none"/>
        </w:rPr>
        <w:t xml:space="preserve">, and </w:t>
      </w:r>
      <w:r w:rsidRPr="00EB3B53">
        <w:rPr>
          <w:rFonts w:ascii="Times New Roman" w:eastAsia="Calibri" w:hAnsi="Times New Roman" w:cs="Times New Roman"/>
          <w:i/>
          <w:iCs/>
          <w:kern w:val="0"/>
          <w:sz w:val="24"/>
          <w:szCs w:val="24"/>
          <w:lang w:val="en-IE"/>
          <w14:ligatures w14:val="none"/>
        </w:rPr>
        <w:t>C</w:t>
      </w:r>
      <w:r w:rsidRPr="00EB3B53">
        <w:rPr>
          <w:rFonts w:ascii="Times New Roman" w:eastAsia="Calibri" w:hAnsi="Times New Roman" w:cs="Times New Roman"/>
          <w:i/>
          <w:iCs/>
          <w:kern w:val="0"/>
          <w:sz w:val="24"/>
          <w:szCs w:val="24"/>
          <w:vertAlign w:val="subscript"/>
          <w:lang w:val="en-IE"/>
          <w14:ligatures w14:val="none"/>
        </w:rPr>
        <w:t>p</w:t>
      </w:r>
      <w:r w:rsidRPr="00EB3B53">
        <w:rPr>
          <w:rFonts w:ascii="Times New Roman" w:eastAsia="Calibri" w:hAnsi="Times New Roman" w:cs="Times New Roman"/>
          <w:i/>
          <w:iCs/>
          <w:kern w:val="0"/>
          <w:sz w:val="24"/>
          <w:szCs w:val="24"/>
          <w:lang w:val="en-IE"/>
          <w14:ligatures w14:val="none"/>
        </w:rPr>
        <w:t xml:space="preserve"> </w:t>
      </w:r>
      <w:r w:rsidRPr="00EB3B53">
        <w:rPr>
          <w:rFonts w:ascii="Times New Roman" w:eastAsia="Calibri" w:hAnsi="Times New Roman" w:cs="Times New Roman"/>
          <w:kern w:val="0"/>
          <w:sz w:val="24"/>
          <w:szCs w:val="24"/>
          <w:lang w:val="en-IE"/>
          <w14:ligatures w14:val="none"/>
        </w:rPr>
        <w:t>are the NOM concentration in the feed and permeate solution.</w:t>
      </w:r>
    </w:p>
    <w:p w14:paraId="4D27DD92" w14:textId="3541DD10" w:rsidR="00EB3B53" w:rsidRPr="00EB3B53" w:rsidRDefault="00EB3B53" w:rsidP="00EB3B53">
      <w:pPr>
        <w:autoSpaceDE w:val="0"/>
        <w:autoSpaceDN w:val="0"/>
        <w:adjustRightInd w:val="0"/>
        <w:spacing w:after="0" w:line="480" w:lineRule="auto"/>
        <w:jc w:val="both"/>
        <w:rPr>
          <w:rFonts w:ascii="Times New Roman" w:eastAsia="Calibri" w:hAnsi="Times New Roman" w:cs="Times New Roman"/>
          <w:kern w:val="0"/>
          <w:sz w:val="24"/>
          <w:szCs w:val="24"/>
          <w:lang w:val="en-IE"/>
          <w14:ligatures w14:val="none"/>
        </w:rPr>
      </w:pPr>
      <w:r w:rsidRPr="00EB3B53">
        <w:rPr>
          <w:rFonts w:ascii="Times New Roman" w:eastAsia="Calibri" w:hAnsi="Times New Roman" w:cs="Times New Roman"/>
          <w:kern w:val="0"/>
          <w:sz w:val="24"/>
          <w:szCs w:val="24"/>
          <w:lang w:val="en-IE"/>
          <w14:ligatures w14:val="none"/>
        </w:rPr>
        <w:t>The water flow recovery ratio (FRR) was used to evaluate UF membrane antifouling efficacy. Initially, the pure water flow (Jw1​) of membranes was determined, then the permeate medium was changed to a 100 ppm NOM aqueous solution. After filtration for 30 minutes, the membrane was disinfected, placed back in the device, and the pure water flow was measured again and recorded as Jw2. The flux recovery ratio (FRR) was calculated using Equation (</w:t>
      </w:r>
      <w:r w:rsidR="0084167E">
        <w:rPr>
          <w:rFonts w:ascii="Times New Roman" w:eastAsia="Calibri" w:hAnsi="Times New Roman" w:cs="Times New Roman"/>
          <w:kern w:val="0"/>
          <w:sz w:val="24"/>
          <w:szCs w:val="24"/>
          <w:lang w:val="en-IE"/>
          <w14:ligatures w14:val="none"/>
        </w:rPr>
        <w:t>2</w:t>
      </w:r>
      <w:r w:rsidRPr="00EB3B53">
        <w:rPr>
          <w:rFonts w:ascii="Times New Roman" w:eastAsia="Calibri" w:hAnsi="Times New Roman" w:cs="Times New Roman"/>
          <w:kern w:val="0"/>
          <w:sz w:val="24"/>
          <w:szCs w:val="24"/>
          <w:lang w:val="en-IE"/>
          <w14:ligatures w14:val="none"/>
        </w:rPr>
        <w:t>):</w:t>
      </w:r>
      <m:oMath>
        <m:r>
          <w:rPr>
            <w:rFonts w:ascii="Cambria Math" w:eastAsia="Calibri" w:hAnsi="Cambria Math" w:cs="Times New Roman"/>
            <w:kern w:val="0"/>
            <w:sz w:val="24"/>
            <w:szCs w:val="24"/>
            <w:lang w:val="en-IE"/>
            <w14:ligatures w14:val="none"/>
          </w:rPr>
          <m:t>FRR</m:t>
        </m:r>
        <m:d>
          <m:dPr>
            <m:ctrlPr>
              <w:rPr>
                <w:rFonts w:ascii="Cambria Math" w:eastAsia="Calibri" w:hAnsi="Cambria Math" w:cs="Times New Roman"/>
                <w:kern w:val="0"/>
                <w:sz w:val="24"/>
                <w:szCs w:val="24"/>
                <w:lang w:val="en-IE"/>
                <w14:ligatures w14:val="none"/>
              </w:rPr>
            </m:ctrlPr>
          </m:dPr>
          <m:e>
            <m:r>
              <m:rPr>
                <m:sty m:val="p"/>
              </m:rPr>
              <w:rPr>
                <w:rFonts w:ascii="Cambria Math" w:eastAsia="Calibri" w:hAnsi="Cambria Math" w:cs="Times New Roman"/>
                <w:kern w:val="0"/>
                <w:sz w:val="24"/>
                <w:szCs w:val="24"/>
                <w:lang w:val="en-IE"/>
                <w14:ligatures w14:val="none"/>
              </w:rPr>
              <m:t>%</m:t>
            </m:r>
          </m:e>
        </m:d>
        <m:r>
          <m:rPr>
            <m:sty m:val="p"/>
          </m:rPr>
          <w:rPr>
            <w:rFonts w:ascii="Cambria Math" w:eastAsia="Calibri" w:hAnsi="Cambria Math" w:cs="Times New Roman"/>
            <w:kern w:val="0"/>
            <w:sz w:val="24"/>
            <w:szCs w:val="24"/>
            <w:lang w:val="en-IE"/>
            <w14:ligatures w14:val="none"/>
          </w:rPr>
          <m:t>=</m:t>
        </m:r>
        <m:f>
          <m:fPr>
            <m:ctrlPr>
              <w:rPr>
                <w:rFonts w:ascii="Cambria Math" w:eastAsia="Calibri" w:hAnsi="Cambria Math" w:cs="Times New Roman"/>
                <w:kern w:val="0"/>
                <w:sz w:val="24"/>
                <w:szCs w:val="24"/>
                <w:lang w:val="en-IE"/>
                <w14:ligatures w14:val="none"/>
              </w:rPr>
            </m:ctrlPr>
          </m:fPr>
          <m:num>
            <m:r>
              <w:rPr>
                <w:rFonts w:ascii="Cambria Math" w:eastAsia="Calibri" w:hAnsi="Cambria Math" w:cs="Times New Roman"/>
                <w:kern w:val="0"/>
                <w:sz w:val="24"/>
                <w:szCs w:val="24"/>
                <w:lang w:val="en-IE"/>
                <w14:ligatures w14:val="none"/>
              </w:rPr>
              <m:t>J</m:t>
            </m:r>
            <m:sSub>
              <m:sSubPr>
                <m:ctrlPr>
                  <w:rPr>
                    <w:rFonts w:ascii="Cambria Math" w:eastAsia="Calibri" w:hAnsi="Cambria Math" w:cs="Times New Roman"/>
                    <w:kern w:val="0"/>
                    <w:sz w:val="24"/>
                    <w:szCs w:val="24"/>
                    <w:lang w:val="en-IE"/>
                    <w14:ligatures w14:val="none"/>
                  </w:rPr>
                </m:ctrlPr>
              </m:sSubPr>
              <m:e>
                <m:r>
                  <w:rPr>
                    <w:rFonts w:ascii="Cambria Math" w:eastAsia="Calibri" w:hAnsi="Cambria Math" w:cs="Times New Roman"/>
                    <w:kern w:val="0"/>
                    <w:sz w:val="24"/>
                    <w:szCs w:val="24"/>
                    <w:lang w:val="en-IE"/>
                    <w14:ligatures w14:val="none"/>
                  </w:rPr>
                  <m:t>w</m:t>
                </m:r>
              </m:e>
              <m:sub>
                <m:r>
                  <m:rPr>
                    <m:sty m:val="p"/>
                  </m:rPr>
                  <w:rPr>
                    <w:rFonts w:ascii="Cambria Math" w:eastAsia="Calibri" w:hAnsi="Cambria Math" w:cs="Times New Roman"/>
                    <w:kern w:val="0"/>
                    <w:sz w:val="24"/>
                    <w:szCs w:val="24"/>
                    <w:lang w:val="en-IE"/>
                    <w14:ligatures w14:val="none"/>
                  </w:rPr>
                  <m:t>2</m:t>
                </m:r>
              </m:sub>
            </m:sSub>
          </m:num>
          <m:den>
            <m:r>
              <w:rPr>
                <w:rFonts w:ascii="Cambria Math" w:eastAsia="Calibri" w:hAnsi="Cambria Math" w:cs="Times New Roman"/>
                <w:kern w:val="0"/>
                <w:sz w:val="24"/>
                <w:szCs w:val="24"/>
                <w:lang w:val="en-IE"/>
                <w14:ligatures w14:val="none"/>
              </w:rPr>
              <m:t>J</m:t>
            </m:r>
            <m:sSub>
              <m:sSubPr>
                <m:ctrlPr>
                  <w:rPr>
                    <w:rFonts w:ascii="Cambria Math" w:eastAsia="Calibri" w:hAnsi="Cambria Math" w:cs="Times New Roman"/>
                    <w:kern w:val="0"/>
                    <w:sz w:val="24"/>
                    <w:szCs w:val="24"/>
                    <w:lang w:val="en-IE"/>
                    <w14:ligatures w14:val="none"/>
                  </w:rPr>
                </m:ctrlPr>
              </m:sSubPr>
              <m:e>
                <m:r>
                  <w:rPr>
                    <w:rFonts w:ascii="Cambria Math" w:eastAsia="Calibri" w:hAnsi="Cambria Math" w:cs="Times New Roman"/>
                    <w:kern w:val="0"/>
                    <w:sz w:val="24"/>
                    <w:szCs w:val="24"/>
                    <w:lang w:val="en-IE"/>
                    <w14:ligatures w14:val="none"/>
                  </w:rPr>
                  <m:t>w</m:t>
                </m:r>
              </m:e>
              <m:sub>
                <m:r>
                  <m:rPr>
                    <m:sty m:val="p"/>
                  </m:rPr>
                  <w:rPr>
                    <w:rFonts w:ascii="Cambria Math" w:eastAsia="Calibri" w:hAnsi="Cambria Math" w:cs="Times New Roman"/>
                    <w:kern w:val="0"/>
                    <w:sz w:val="24"/>
                    <w:szCs w:val="24"/>
                    <w:lang w:val="en-IE"/>
                    <w14:ligatures w14:val="none"/>
                  </w:rPr>
                  <m:t>1</m:t>
                </m:r>
              </m:sub>
            </m:sSub>
          </m:den>
        </m:f>
        <m:r>
          <w:rPr>
            <w:rFonts w:ascii="Cambria Math" w:eastAsia="Calibri" w:hAnsi="Cambria Math" w:cs="Times New Roman"/>
            <w:kern w:val="0"/>
            <w:sz w:val="24"/>
            <w:szCs w:val="24"/>
            <w:lang w:val="en-IE"/>
            <w14:ligatures w14:val="none"/>
          </w:rPr>
          <m:t>x</m:t>
        </m:r>
        <m:r>
          <m:rPr>
            <m:sty m:val="p"/>
          </m:rPr>
          <w:rPr>
            <w:rFonts w:ascii="Cambria Math" w:eastAsia="Calibri" w:hAnsi="Cambria Math" w:cs="Times New Roman"/>
            <w:kern w:val="0"/>
            <w:sz w:val="24"/>
            <w:szCs w:val="24"/>
            <w:lang w:val="en-IE"/>
            <w14:ligatures w14:val="none"/>
          </w:rPr>
          <m:t>100                         (2)</m:t>
        </m:r>
      </m:oMath>
    </w:p>
    <w:p w14:paraId="0D6C07A1" w14:textId="543972D5" w:rsidR="00EB3B53" w:rsidRPr="00EB3B53" w:rsidRDefault="00EB3B53" w:rsidP="00EB3B53">
      <w:pPr>
        <w:autoSpaceDE w:val="0"/>
        <w:autoSpaceDN w:val="0"/>
        <w:adjustRightInd w:val="0"/>
        <w:spacing w:after="0" w:line="480" w:lineRule="auto"/>
        <w:jc w:val="both"/>
        <w:rPr>
          <w:rFonts w:ascii="Times New Roman" w:eastAsia="Calibri" w:hAnsi="Times New Roman" w:cs="Times New Roman"/>
          <w:kern w:val="0"/>
          <w:sz w:val="24"/>
          <w:szCs w:val="24"/>
          <w:lang w:val="en-IE"/>
          <w14:ligatures w14:val="none"/>
        </w:rPr>
      </w:pPr>
      <w:r w:rsidRPr="00EB3B53">
        <w:rPr>
          <w:rFonts w:ascii="Times New Roman" w:eastAsia="Calibri" w:hAnsi="Times New Roman" w:cs="Times New Roman"/>
          <w:kern w:val="0"/>
          <w:sz w:val="24"/>
          <w:szCs w:val="24"/>
          <w:lang w:val="en-IE"/>
          <w14:ligatures w14:val="none"/>
        </w:rPr>
        <w:t>Fouling resistance was determined through the assessment of three crucial parameters: the reversible fouling ratio (Rr, %), the irreversible fouling ratio (</w:t>
      </w:r>
      <w:proofErr w:type="spellStart"/>
      <w:r w:rsidRPr="00EB3B53">
        <w:rPr>
          <w:rFonts w:ascii="Times New Roman" w:eastAsia="Calibri" w:hAnsi="Times New Roman" w:cs="Times New Roman"/>
          <w:kern w:val="0"/>
          <w:sz w:val="24"/>
          <w:szCs w:val="24"/>
          <w:lang w:val="en-IE"/>
          <w14:ligatures w14:val="none"/>
        </w:rPr>
        <w:t>Rir</w:t>
      </w:r>
      <w:proofErr w:type="spellEnd"/>
      <w:r w:rsidRPr="00EB3B53">
        <w:rPr>
          <w:rFonts w:ascii="Times New Roman" w:eastAsia="Calibri" w:hAnsi="Times New Roman" w:cs="Times New Roman"/>
          <w:kern w:val="0"/>
          <w:sz w:val="24"/>
          <w:szCs w:val="24"/>
          <w:lang w:val="en-IE"/>
          <w14:ligatures w14:val="none"/>
        </w:rPr>
        <w:t>, %), and the total fouling ratio (Rt, %). These values were computed using Equations (</w:t>
      </w:r>
      <w:r w:rsidR="0084167E">
        <w:rPr>
          <w:rFonts w:ascii="Times New Roman" w:eastAsia="Calibri" w:hAnsi="Times New Roman" w:cs="Times New Roman"/>
          <w:kern w:val="0"/>
          <w:sz w:val="24"/>
          <w:szCs w:val="24"/>
          <w:lang w:val="en-IE"/>
          <w14:ligatures w14:val="none"/>
        </w:rPr>
        <w:t>3</w:t>
      </w:r>
      <w:r w:rsidRPr="00EB3B53">
        <w:rPr>
          <w:rFonts w:ascii="Times New Roman" w:eastAsia="Calibri" w:hAnsi="Times New Roman" w:cs="Times New Roman"/>
          <w:kern w:val="0"/>
          <w:sz w:val="24"/>
          <w:szCs w:val="24"/>
          <w:lang w:val="en-IE"/>
          <w14:ligatures w14:val="none"/>
        </w:rPr>
        <w:t>), (</w:t>
      </w:r>
      <w:r w:rsidR="0084167E">
        <w:rPr>
          <w:rFonts w:ascii="Times New Roman" w:eastAsia="Calibri" w:hAnsi="Times New Roman" w:cs="Times New Roman"/>
          <w:kern w:val="0"/>
          <w:sz w:val="24"/>
          <w:szCs w:val="24"/>
          <w:lang w:val="en-IE"/>
          <w14:ligatures w14:val="none"/>
        </w:rPr>
        <w:t>4</w:t>
      </w:r>
      <w:r>
        <w:rPr>
          <w:rFonts w:ascii="Times New Roman" w:eastAsia="Calibri" w:hAnsi="Times New Roman" w:cs="Times New Roman"/>
          <w:kern w:val="0"/>
          <w:sz w:val="24"/>
          <w:szCs w:val="24"/>
          <w:lang w:val="en-IE"/>
          <w14:ligatures w14:val="none"/>
        </w:rPr>
        <w:t>5</w:t>
      </w:r>
      <w:r w:rsidRPr="00EB3B53">
        <w:rPr>
          <w:rFonts w:ascii="Times New Roman" w:eastAsia="Calibri" w:hAnsi="Times New Roman" w:cs="Times New Roman"/>
          <w:kern w:val="0"/>
          <w:sz w:val="24"/>
          <w:szCs w:val="24"/>
          <w:lang w:val="en-IE"/>
          <w14:ligatures w14:val="none"/>
        </w:rPr>
        <w:t>), and (</w:t>
      </w:r>
      <w:r w:rsidR="0084167E">
        <w:rPr>
          <w:rFonts w:ascii="Times New Roman" w:eastAsia="Calibri" w:hAnsi="Times New Roman" w:cs="Times New Roman"/>
          <w:kern w:val="0"/>
          <w:sz w:val="24"/>
          <w:szCs w:val="24"/>
          <w:lang w:val="en-IE"/>
          <w14:ligatures w14:val="none"/>
        </w:rPr>
        <w:t>5</w:t>
      </w:r>
      <w:r w:rsidRPr="00EB3B53">
        <w:rPr>
          <w:rFonts w:ascii="Times New Roman" w:eastAsia="Calibri" w:hAnsi="Times New Roman" w:cs="Times New Roman"/>
          <w:kern w:val="0"/>
          <w:sz w:val="24"/>
          <w:szCs w:val="24"/>
          <w:lang w:val="en-IE"/>
          <w14:ligatures w14:val="none"/>
        </w:rPr>
        <w:t>), in the respective order:</w:t>
      </w:r>
    </w:p>
    <w:p w14:paraId="046D59F3" w14:textId="3993153B" w:rsidR="00EB3B53" w:rsidRPr="00EB3B53" w:rsidRDefault="00EB3B53" w:rsidP="00EB3B53">
      <w:pPr>
        <w:autoSpaceDE w:val="0"/>
        <w:autoSpaceDN w:val="0"/>
        <w:adjustRightInd w:val="0"/>
        <w:spacing w:after="0" w:line="480" w:lineRule="auto"/>
        <w:jc w:val="both"/>
        <w:rPr>
          <w:rFonts w:ascii="Times New Roman" w:eastAsia="Calibri" w:hAnsi="Times New Roman" w:cs="Times New Roman"/>
          <w:iCs/>
          <w:kern w:val="0"/>
          <w:sz w:val="24"/>
          <w:szCs w:val="24"/>
          <w:lang w:val="en-IE"/>
          <w14:ligatures w14:val="none"/>
        </w:rPr>
      </w:pPr>
      <m:oMathPara>
        <m:oMathParaPr>
          <m:jc m:val="left"/>
        </m:oMathParaPr>
        <m:oMath>
          <m:r>
            <w:rPr>
              <w:rFonts w:ascii="Cambria Math" w:eastAsia="Calibri" w:hAnsi="Cambria Math" w:cs="Times New Roman"/>
              <w:kern w:val="0"/>
              <w:sz w:val="24"/>
              <w:szCs w:val="24"/>
              <w:lang w:val="en-IE"/>
              <w14:ligatures w14:val="none"/>
            </w:rPr>
            <m:t xml:space="preserve"> </m:t>
          </m:r>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R</m:t>
              </m:r>
            </m:e>
            <m:sub>
              <m:r>
                <m:rPr>
                  <m:sty m:val="p"/>
                </m:rPr>
                <w:rPr>
                  <w:rFonts w:ascii="Cambria Math" w:eastAsia="Calibri" w:hAnsi="Cambria Math" w:cs="Times New Roman"/>
                  <w:kern w:val="0"/>
                  <w:sz w:val="24"/>
                  <w:szCs w:val="24"/>
                  <w:lang w:val="en-IE"/>
                  <w14:ligatures w14:val="none"/>
                </w:rPr>
                <m:t>r</m:t>
              </m:r>
            </m:sub>
          </m:sSub>
          <m:r>
            <m:rPr>
              <m:sty m:val="p"/>
            </m:rPr>
            <w:rPr>
              <w:rFonts w:ascii="Cambria Math" w:eastAsia="Calibri" w:hAnsi="Cambria Math" w:cs="Times New Roman"/>
              <w:kern w:val="0"/>
              <w:sz w:val="24"/>
              <w:szCs w:val="24"/>
              <w:lang w:val="en-IE"/>
              <w14:ligatures w14:val="none"/>
            </w:rPr>
            <m:t xml:space="preserve">= </m:t>
          </m:r>
          <m:f>
            <m:fPr>
              <m:ctrlPr>
                <w:rPr>
                  <w:rFonts w:ascii="Cambria Math" w:eastAsia="Calibri" w:hAnsi="Cambria Math" w:cs="Times New Roman"/>
                  <w:iCs/>
                  <w:kern w:val="0"/>
                  <w:sz w:val="24"/>
                  <w:szCs w:val="24"/>
                  <w:lang w:val="en-IE"/>
                  <w14:ligatures w14:val="none"/>
                </w:rPr>
              </m:ctrlPr>
            </m:fPr>
            <m:num>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(J</m:t>
                  </m:r>
                </m:e>
                <m:sub>
                  <m:r>
                    <m:rPr>
                      <m:sty m:val="p"/>
                    </m:rPr>
                    <w:rPr>
                      <w:rFonts w:ascii="Cambria Math" w:eastAsia="Calibri" w:hAnsi="Cambria Math" w:cs="Times New Roman"/>
                      <w:kern w:val="0"/>
                      <w:sz w:val="24"/>
                      <w:szCs w:val="24"/>
                      <w:lang w:val="en-IE"/>
                      <w14:ligatures w14:val="none"/>
                    </w:rPr>
                    <m:t>w2</m:t>
                  </m:r>
                </m:sub>
              </m:sSub>
              <m:r>
                <m:rPr>
                  <m:sty m:val="p"/>
                </m:rPr>
                <w:rPr>
                  <w:rFonts w:ascii="Cambria Math" w:eastAsia="Calibri" w:hAnsi="Cambria Math" w:cs="Times New Roman"/>
                  <w:kern w:val="0"/>
                  <w:sz w:val="24"/>
                  <w:szCs w:val="24"/>
                  <w:lang w:val="en-IE"/>
                  <w14:ligatures w14:val="none"/>
                </w:rPr>
                <m:t>-</m:t>
              </m:r>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J</m:t>
                  </m:r>
                </m:e>
                <m:sub>
                  <m:r>
                    <m:rPr>
                      <m:sty m:val="p"/>
                    </m:rPr>
                    <w:rPr>
                      <w:rFonts w:ascii="Cambria Math" w:eastAsia="Calibri" w:hAnsi="Cambria Math" w:cs="Times New Roman"/>
                      <w:kern w:val="0"/>
                      <w:sz w:val="24"/>
                      <w:szCs w:val="24"/>
                      <w:lang w:val="en-IE"/>
                      <w14:ligatures w14:val="none"/>
                    </w:rPr>
                    <m:t>fx</m:t>
                  </m:r>
                </m:sub>
              </m:sSub>
              <m:r>
                <m:rPr>
                  <m:sty m:val="p"/>
                </m:rPr>
                <w:rPr>
                  <w:rFonts w:ascii="Cambria Math" w:eastAsia="Calibri" w:hAnsi="Cambria Math" w:cs="Times New Roman"/>
                  <w:kern w:val="0"/>
                  <w:sz w:val="24"/>
                  <w:szCs w:val="24"/>
                  <w:lang w:val="en-IE"/>
                  <w14:ligatures w14:val="none"/>
                </w:rPr>
                <m:t>)</m:t>
              </m:r>
            </m:num>
            <m:den>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J</m:t>
                  </m:r>
                </m:e>
                <m:sub>
                  <m:r>
                    <m:rPr>
                      <m:sty m:val="p"/>
                    </m:rPr>
                    <w:rPr>
                      <w:rFonts w:ascii="Cambria Math" w:eastAsia="Calibri" w:hAnsi="Cambria Math" w:cs="Times New Roman"/>
                      <w:kern w:val="0"/>
                      <w:sz w:val="24"/>
                      <w:szCs w:val="24"/>
                      <w:lang w:val="en-IE"/>
                      <w14:ligatures w14:val="none"/>
                    </w:rPr>
                    <m:t>w1</m:t>
                  </m:r>
                </m:sub>
              </m:sSub>
            </m:den>
          </m:f>
          <m:r>
            <m:rPr>
              <m:sty m:val="p"/>
            </m:rPr>
            <w:rPr>
              <w:rFonts w:ascii="Cambria Math" w:eastAsia="Calibri" w:hAnsi="Cambria Math" w:cs="Times New Roman"/>
              <w:kern w:val="0"/>
              <w:sz w:val="24"/>
              <w:szCs w:val="24"/>
              <w:lang w:val="en-IE"/>
              <w14:ligatures w14:val="none"/>
            </w:rPr>
            <m:t xml:space="preserve"> x100                     (3)</m:t>
          </m:r>
        </m:oMath>
      </m:oMathPara>
    </w:p>
    <w:p w14:paraId="72206410" w14:textId="1DA8D6B8" w:rsidR="00EB3B53" w:rsidRPr="00EB3B53" w:rsidRDefault="00DF792A" w:rsidP="00EB3B53">
      <w:pPr>
        <w:autoSpaceDE w:val="0"/>
        <w:autoSpaceDN w:val="0"/>
        <w:adjustRightInd w:val="0"/>
        <w:spacing w:after="0" w:line="480" w:lineRule="auto"/>
        <w:jc w:val="both"/>
        <w:rPr>
          <w:rFonts w:ascii="Times New Roman" w:eastAsia="Calibri" w:hAnsi="Times New Roman" w:cs="Times New Roman"/>
          <w:iCs/>
          <w:kern w:val="0"/>
          <w:sz w:val="24"/>
          <w:szCs w:val="24"/>
          <w:lang w:val="en-IE"/>
          <w14:ligatures w14:val="none"/>
        </w:rPr>
      </w:pPr>
      <m:oMathPara>
        <m:oMathParaPr>
          <m:jc m:val="left"/>
        </m:oMathParaPr>
        <m:oMath>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R</m:t>
              </m:r>
            </m:e>
            <m:sub>
              <m:r>
                <m:rPr>
                  <m:sty m:val="p"/>
                </m:rPr>
                <w:rPr>
                  <w:rFonts w:ascii="Cambria Math" w:eastAsia="Calibri" w:hAnsi="Cambria Math" w:cs="Times New Roman"/>
                  <w:kern w:val="0"/>
                  <w:sz w:val="24"/>
                  <w:szCs w:val="24"/>
                  <w:lang w:val="en-IE"/>
                  <w14:ligatures w14:val="none"/>
                </w:rPr>
                <m:t>t</m:t>
              </m:r>
            </m:sub>
          </m:sSub>
          <m:r>
            <m:rPr>
              <m:sty m:val="p"/>
            </m:rPr>
            <w:rPr>
              <w:rFonts w:ascii="Cambria Math" w:eastAsia="Calibri" w:hAnsi="Cambria Math" w:cs="Times New Roman"/>
              <w:kern w:val="0"/>
              <w:sz w:val="24"/>
              <w:szCs w:val="24"/>
              <w:lang w:val="en-IE"/>
              <w14:ligatures w14:val="none"/>
            </w:rPr>
            <m:t xml:space="preserve">= </m:t>
          </m:r>
          <m:f>
            <m:fPr>
              <m:ctrlPr>
                <w:rPr>
                  <w:rFonts w:ascii="Cambria Math" w:eastAsia="Calibri" w:hAnsi="Cambria Math" w:cs="Times New Roman"/>
                  <w:iCs/>
                  <w:kern w:val="0"/>
                  <w:sz w:val="24"/>
                  <w:szCs w:val="24"/>
                  <w:lang w:val="en-IE"/>
                  <w14:ligatures w14:val="none"/>
                </w:rPr>
              </m:ctrlPr>
            </m:fPr>
            <m:num>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(J</m:t>
                  </m:r>
                </m:e>
                <m:sub>
                  <m:r>
                    <m:rPr>
                      <m:sty m:val="p"/>
                    </m:rPr>
                    <w:rPr>
                      <w:rFonts w:ascii="Cambria Math" w:eastAsia="Calibri" w:hAnsi="Cambria Math" w:cs="Times New Roman"/>
                      <w:kern w:val="0"/>
                      <w:sz w:val="24"/>
                      <w:szCs w:val="24"/>
                      <w:lang w:val="en-IE"/>
                      <w14:ligatures w14:val="none"/>
                    </w:rPr>
                    <m:t>w1</m:t>
                  </m:r>
                </m:sub>
              </m:sSub>
              <m:r>
                <m:rPr>
                  <m:sty m:val="p"/>
                </m:rPr>
                <w:rPr>
                  <w:rFonts w:ascii="Cambria Math" w:eastAsia="Calibri" w:hAnsi="Cambria Math" w:cs="Times New Roman"/>
                  <w:kern w:val="0"/>
                  <w:sz w:val="24"/>
                  <w:szCs w:val="24"/>
                  <w:lang w:val="en-IE"/>
                  <w14:ligatures w14:val="none"/>
                </w:rPr>
                <m:t>-</m:t>
              </m:r>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J</m:t>
                  </m:r>
                </m:e>
                <m:sub>
                  <m:r>
                    <m:rPr>
                      <m:sty m:val="p"/>
                    </m:rPr>
                    <w:rPr>
                      <w:rFonts w:ascii="Cambria Math" w:eastAsia="Calibri" w:hAnsi="Cambria Math" w:cs="Times New Roman"/>
                      <w:kern w:val="0"/>
                      <w:sz w:val="24"/>
                      <w:szCs w:val="24"/>
                      <w:lang w:val="en-IE"/>
                      <w14:ligatures w14:val="none"/>
                    </w:rPr>
                    <m:t>fx</m:t>
                  </m:r>
                </m:sub>
              </m:sSub>
              <m:r>
                <m:rPr>
                  <m:sty m:val="p"/>
                </m:rPr>
                <w:rPr>
                  <w:rFonts w:ascii="Cambria Math" w:eastAsia="Calibri" w:hAnsi="Cambria Math" w:cs="Times New Roman"/>
                  <w:kern w:val="0"/>
                  <w:sz w:val="24"/>
                  <w:szCs w:val="24"/>
                  <w:lang w:val="en-IE"/>
                  <w14:ligatures w14:val="none"/>
                </w:rPr>
                <m:t>)</m:t>
              </m:r>
            </m:num>
            <m:den>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J</m:t>
                  </m:r>
                </m:e>
                <m:sub>
                  <m:r>
                    <m:rPr>
                      <m:sty m:val="p"/>
                    </m:rPr>
                    <w:rPr>
                      <w:rFonts w:ascii="Cambria Math" w:eastAsia="Calibri" w:hAnsi="Cambria Math" w:cs="Times New Roman"/>
                      <w:kern w:val="0"/>
                      <w:sz w:val="24"/>
                      <w:szCs w:val="24"/>
                      <w:lang w:val="en-IE"/>
                      <w14:ligatures w14:val="none"/>
                    </w:rPr>
                    <m:t>w1</m:t>
                  </m:r>
                </m:sub>
              </m:sSub>
            </m:den>
          </m:f>
          <m:r>
            <m:rPr>
              <m:sty m:val="p"/>
            </m:rPr>
            <w:rPr>
              <w:rFonts w:ascii="Cambria Math" w:eastAsia="Calibri" w:hAnsi="Cambria Math" w:cs="Times New Roman"/>
              <w:kern w:val="0"/>
              <w:sz w:val="24"/>
              <w:szCs w:val="24"/>
              <w:lang w:val="en-IE"/>
              <w14:ligatures w14:val="none"/>
            </w:rPr>
            <m:t xml:space="preserve"> x100                      (4)</m:t>
          </m:r>
        </m:oMath>
      </m:oMathPara>
    </w:p>
    <w:p w14:paraId="5FABC122" w14:textId="100DC889" w:rsidR="00EB3B53" w:rsidRPr="00EB3B53" w:rsidRDefault="00EB3B53" w:rsidP="00EB3B53">
      <w:pPr>
        <w:autoSpaceDE w:val="0"/>
        <w:autoSpaceDN w:val="0"/>
        <w:adjustRightInd w:val="0"/>
        <w:spacing w:after="0" w:line="480" w:lineRule="auto"/>
        <w:jc w:val="both"/>
        <w:rPr>
          <w:rFonts w:ascii="Times New Roman" w:eastAsia="Calibri" w:hAnsi="Times New Roman" w:cs="Times New Roman"/>
          <w:iCs/>
          <w:kern w:val="0"/>
          <w:sz w:val="24"/>
          <w:szCs w:val="24"/>
          <w:lang w:val="en-IE"/>
          <w14:ligatures w14:val="none"/>
        </w:rPr>
      </w:pPr>
      <m:oMathPara>
        <m:oMathParaPr>
          <m:jc m:val="left"/>
        </m:oMathParaPr>
        <m:oMath>
          <m:r>
            <w:rPr>
              <w:rFonts w:ascii="Cambria Math" w:eastAsia="Calibri" w:hAnsi="Cambria Math" w:cs="Times New Roman"/>
              <w:kern w:val="0"/>
              <w:sz w:val="24"/>
              <w:szCs w:val="24"/>
              <w:lang w:val="en-IE"/>
              <w14:ligatures w14:val="none"/>
            </w:rPr>
            <m:t xml:space="preserve"> </m:t>
          </m:r>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R</m:t>
              </m:r>
            </m:e>
            <m:sub>
              <m:r>
                <m:rPr>
                  <m:sty m:val="p"/>
                </m:rPr>
                <w:rPr>
                  <w:rFonts w:ascii="Cambria Math" w:eastAsia="Calibri" w:hAnsi="Cambria Math" w:cs="Times New Roman"/>
                  <w:kern w:val="0"/>
                  <w:sz w:val="24"/>
                  <w:szCs w:val="24"/>
                  <w:lang w:val="en-IE"/>
                  <w14:ligatures w14:val="none"/>
                </w:rPr>
                <m:t>ir</m:t>
              </m:r>
            </m:sub>
          </m:sSub>
          <m:r>
            <m:rPr>
              <m:sty m:val="p"/>
            </m:rPr>
            <w:rPr>
              <w:rFonts w:ascii="Cambria Math" w:eastAsia="Calibri" w:hAnsi="Cambria Math" w:cs="Times New Roman"/>
              <w:kern w:val="0"/>
              <w:sz w:val="24"/>
              <w:szCs w:val="24"/>
              <w:lang w:val="en-IE"/>
              <w14:ligatures w14:val="none"/>
            </w:rPr>
            <m:t xml:space="preserve">= </m:t>
          </m:r>
          <m:f>
            <m:fPr>
              <m:ctrlPr>
                <w:rPr>
                  <w:rFonts w:ascii="Cambria Math" w:eastAsia="Calibri" w:hAnsi="Cambria Math" w:cs="Times New Roman"/>
                  <w:iCs/>
                  <w:kern w:val="0"/>
                  <w:sz w:val="24"/>
                  <w:szCs w:val="24"/>
                  <w:lang w:val="en-IE"/>
                  <w14:ligatures w14:val="none"/>
                </w:rPr>
              </m:ctrlPr>
            </m:fPr>
            <m:num>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(J</m:t>
                  </m:r>
                </m:e>
                <m:sub>
                  <m:r>
                    <m:rPr>
                      <m:sty m:val="p"/>
                    </m:rPr>
                    <w:rPr>
                      <w:rFonts w:ascii="Cambria Math" w:eastAsia="Calibri" w:hAnsi="Cambria Math" w:cs="Times New Roman"/>
                      <w:kern w:val="0"/>
                      <w:sz w:val="24"/>
                      <w:szCs w:val="24"/>
                      <w:lang w:val="en-IE"/>
                      <w14:ligatures w14:val="none"/>
                    </w:rPr>
                    <m:t>w1</m:t>
                  </m:r>
                </m:sub>
              </m:sSub>
              <m:r>
                <m:rPr>
                  <m:sty m:val="p"/>
                </m:rPr>
                <w:rPr>
                  <w:rFonts w:ascii="Cambria Math" w:eastAsia="Calibri" w:hAnsi="Cambria Math" w:cs="Times New Roman"/>
                  <w:kern w:val="0"/>
                  <w:sz w:val="24"/>
                  <w:szCs w:val="24"/>
                  <w:lang w:val="en-IE"/>
                  <w14:ligatures w14:val="none"/>
                </w:rPr>
                <m:t>-</m:t>
              </m:r>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J</m:t>
                  </m:r>
                </m:e>
                <m:sub>
                  <m:r>
                    <m:rPr>
                      <m:sty m:val="p"/>
                    </m:rPr>
                    <w:rPr>
                      <w:rFonts w:ascii="Cambria Math" w:eastAsia="Calibri" w:hAnsi="Cambria Math" w:cs="Times New Roman"/>
                      <w:kern w:val="0"/>
                      <w:sz w:val="24"/>
                      <w:szCs w:val="24"/>
                      <w:lang w:val="en-IE"/>
                      <w14:ligatures w14:val="none"/>
                    </w:rPr>
                    <m:t>w2</m:t>
                  </m:r>
                </m:sub>
              </m:sSub>
              <m:r>
                <m:rPr>
                  <m:sty m:val="p"/>
                </m:rPr>
                <w:rPr>
                  <w:rFonts w:ascii="Cambria Math" w:eastAsia="Calibri" w:hAnsi="Cambria Math" w:cs="Times New Roman"/>
                  <w:kern w:val="0"/>
                  <w:sz w:val="24"/>
                  <w:szCs w:val="24"/>
                  <w:lang w:val="en-IE"/>
                  <w14:ligatures w14:val="none"/>
                </w:rPr>
                <m:t>)</m:t>
              </m:r>
            </m:num>
            <m:den>
              <m:sSub>
                <m:sSubPr>
                  <m:ctrlPr>
                    <w:rPr>
                      <w:rFonts w:ascii="Cambria Math" w:eastAsia="Calibri" w:hAnsi="Cambria Math" w:cs="Times New Roman"/>
                      <w:iCs/>
                      <w:kern w:val="0"/>
                      <w:sz w:val="24"/>
                      <w:szCs w:val="24"/>
                      <w:lang w:val="en-IE"/>
                      <w14:ligatures w14:val="none"/>
                    </w:rPr>
                  </m:ctrlPr>
                </m:sSubPr>
                <m:e>
                  <m:r>
                    <m:rPr>
                      <m:sty m:val="p"/>
                    </m:rPr>
                    <w:rPr>
                      <w:rFonts w:ascii="Cambria Math" w:eastAsia="Calibri" w:hAnsi="Cambria Math" w:cs="Times New Roman"/>
                      <w:kern w:val="0"/>
                      <w:sz w:val="24"/>
                      <w:szCs w:val="24"/>
                      <w:lang w:val="en-IE"/>
                      <w14:ligatures w14:val="none"/>
                    </w:rPr>
                    <m:t>J</m:t>
                  </m:r>
                </m:e>
                <m:sub>
                  <m:r>
                    <m:rPr>
                      <m:sty m:val="p"/>
                    </m:rPr>
                    <w:rPr>
                      <w:rFonts w:ascii="Cambria Math" w:eastAsia="Calibri" w:hAnsi="Cambria Math" w:cs="Times New Roman"/>
                      <w:kern w:val="0"/>
                      <w:sz w:val="24"/>
                      <w:szCs w:val="24"/>
                      <w:lang w:val="en-IE"/>
                      <w14:ligatures w14:val="none"/>
                    </w:rPr>
                    <m:t>w1</m:t>
                  </m:r>
                </m:sub>
              </m:sSub>
            </m:den>
          </m:f>
          <m:r>
            <m:rPr>
              <m:sty m:val="p"/>
            </m:rPr>
            <w:rPr>
              <w:rFonts w:ascii="Cambria Math" w:eastAsia="Calibri" w:hAnsi="Cambria Math" w:cs="Times New Roman"/>
              <w:kern w:val="0"/>
              <w:sz w:val="24"/>
              <w:szCs w:val="24"/>
              <w:lang w:val="en-IE"/>
              <w14:ligatures w14:val="none"/>
            </w:rPr>
            <m:t xml:space="preserve"> x100                  (5)</m:t>
          </m:r>
        </m:oMath>
      </m:oMathPara>
    </w:p>
    <w:p w14:paraId="5B1D10FD" w14:textId="77777777" w:rsidR="00EB3B53" w:rsidRDefault="00EB3B53" w:rsidP="00EB3B53">
      <w:pPr>
        <w:autoSpaceDE w:val="0"/>
        <w:autoSpaceDN w:val="0"/>
        <w:adjustRightInd w:val="0"/>
        <w:spacing w:after="0" w:line="480" w:lineRule="auto"/>
        <w:jc w:val="both"/>
        <w:rPr>
          <w:rFonts w:ascii="Times New Roman" w:eastAsia="Calibri" w:hAnsi="Times New Roman" w:cs="Times New Roman"/>
          <w:kern w:val="0"/>
          <w:sz w:val="24"/>
          <w:szCs w:val="24"/>
          <w:lang w:val="en-IE"/>
          <w14:ligatures w14:val="none"/>
        </w:rPr>
      </w:pPr>
      <w:r w:rsidRPr="00EB3B53">
        <w:rPr>
          <w:rFonts w:ascii="Times New Roman" w:eastAsia="Calibri" w:hAnsi="Times New Roman" w:cs="Times New Roman"/>
          <w:kern w:val="0"/>
          <w:sz w:val="24"/>
          <w:szCs w:val="24"/>
          <w:lang w:val="en-IE"/>
          <w14:ligatures w14:val="none"/>
        </w:rPr>
        <w:lastRenderedPageBreak/>
        <w:t>Here J</w:t>
      </w:r>
      <w:r w:rsidRPr="00EB3B53">
        <w:rPr>
          <w:rFonts w:ascii="Times New Roman" w:eastAsia="Calibri" w:hAnsi="Times New Roman" w:cs="Times New Roman"/>
          <w:kern w:val="0"/>
          <w:sz w:val="24"/>
          <w:szCs w:val="24"/>
          <w:vertAlign w:val="subscript"/>
          <w:lang w:val="en-IE"/>
          <w14:ligatures w14:val="none"/>
        </w:rPr>
        <w:t>w1</w:t>
      </w:r>
      <w:r w:rsidRPr="00EB3B53">
        <w:rPr>
          <w:rFonts w:ascii="Times New Roman" w:eastAsia="Calibri" w:hAnsi="Times New Roman" w:cs="Times New Roman"/>
          <w:kern w:val="0"/>
          <w:sz w:val="24"/>
          <w:szCs w:val="24"/>
          <w:lang w:val="en-IE"/>
          <w14:ligatures w14:val="none"/>
        </w:rPr>
        <w:t xml:space="preserve"> (Lm</w:t>
      </w:r>
      <w:r w:rsidRPr="00EB3B53">
        <w:rPr>
          <w:rFonts w:ascii="Times New Roman" w:eastAsia="Calibri" w:hAnsi="Times New Roman" w:cs="Times New Roman"/>
          <w:kern w:val="0"/>
          <w:sz w:val="24"/>
          <w:szCs w:val="24"/>
          <w:vertAlign w:val="superscript"/>
          <w:lang w:val="en-IE"/>
          <w14:ligatures w14:val="none"/>
        </w:rPr>
        <w:t>−2</w:t>
      </w:r>
      <w:r w:rsidRPr="00EB3B53">
        <w:rPr>
          <w:rFonts w:ascii="Times New Roman" w:eastAsia="Calibri" w:hAnsi="Times New Roman" w:cs="Times New Roman"/>
          <w:kern w:val="0"/>
          <w:sz w:val="24"/>
          <w:szCs w:val="24"/>
          <w:lang w:val="en-IE"/>
          <w14:ligatures w14:val="none"/>
        </w:rPr>
        <w:t xml:space="preserve"> h</w:t>
      </w:r>
      <w:r w:rsidRPr="00EB3B53">
        <w:rPr>
          <w:rFonts w:ascii="Times New Roman" w:eastAsia="Calibri" w:hAnsi="Times New Roman" w:cs="Times New Roman"/>
          <w:kern w:val="0"/>
          <w:sz w:val="24"/>
          <w:szCs w:val="24"/>
          <w:vertAlign w:val="superscript"/>
          <w:lang w:val="en-IE"/>
          <w14:ligatures w14:val="none"/>
        </w:rPr>
        <w:t>−1</w:t>
      </w:r>
      <w:r w:rsidRPr="00EB3B53">
        <w:rPr>
          <w:rFonts w:ascii="Times New Roman" w:eastAsia="Calibri" w:hAnsi="Times New Roman" w:cs="Times New Roman"/>
          <w:kern w:val="0"/>
          <w:sz w:val="24"/>
          <w:szCs w:val="24"/>
          <w:lang w:val="en-IE"/>
          <w14:ligatures w14:val="none"/>
        </w:rPr>
        <w:t>) represents the bare water flux, J</w:t>
      </w:r>
      <w:r w:rsidRPr="00EB3B53">
        <w:rPr>
          <w:rFonts w:ascii="Times New Roman" w:eastAsia="Calibri" w:hAnsi="Times New Roman" w:cs="Times New Roman"/>
          <w:kern w:val="0"/>
          <w:sz w:val="24"/>
          <w:szCs w:val="24"/>
          <w:vertAlign w:val="subscript"/>
          <w:lang w:val="en-IE"/>
          <w14:ligatures w14:val="none"/>
        </w:rPr>
        <w:t>w2</w:t>
      </w:r>
      <w:r w:rsidRPr="00EB3B53">
        <w:rPr>
          <w:rFonts w:ascii="Times New Roman" w:eastAsia="Calibri" w:hAnsi="Times New Roman" w:cs="Times New Roman"/>
          <w:kern w:val="0"/>
          <w:sz w:val="24"/>
          <w:szCs w:val="24"/>
          <w:lang w:val="en-IE"/>
          <w14:ligatures w14:val="none"/>
        </w:rPr>
        <w:t xml:space="preserve"> (L m</w:t>
      </w:r>
      <w:r w:rsidRPr="00EB3B53">
        <w:rPr>
          <w:rFonts w:ascii="Times New Roman" w:eastAsia="Calibri" w:hAnsi="Times New Roman" w:cs="Times New Roman"/>
          <w:kern w:val="0"/>
          <w:sz w:val="24"/>
          <w:szCs w:val="24"/>
          <w:vertAlign w:val="superscript"/>
          <w:lang w:val="en-IE"/>
          <w14:ligatures w14:val="none"/>
        </w:rPr>
        <w:t>−2</w:t>
      </w:r>
      <w:r w:rsidRPr="00EB3B53">
        <w:rPr>
          <w:rFonts w:ascii="Times New Roman" w:eastAsia="Calibri" w:hAnsi="Times New Roman" w:cs="Times New Roman"/>
          <w:kern w:val="0"/>
          <w:sz w:val="24"/>
          <w:szCs w:val="24"/>
          <w:lang w:val="en-IE"/>
          <w14:ligatures w14:val="none"/>
        </w:rPr>
        <w:t xml:space="preserve"> h</w:t>
      </w:r>
      <w:r w:rsidRPr="00EB3B53">
        <w:rPr>
          <w:rFonts w:ascii="Times New Roman" w:eastAsia="Calibri" w:hAnsi="Times New Roman" w:cs="Times New Roman"/>
          <w:kern w:val="0"/>
          <w:sz w:val="24"/>
          <w:szCs w:val="24"/>
          <w:vertAlign w:val="superscript"/>
          <w:lang w:val="en-IE"/>
          <w14:ligatures w14:val="none"/>
        </w:rPr>
        <w:t>−1</w:t>
      </w:r>
      <w:r w:rsidRPr="00EB3B53">
        <w:rPr>
          <w:rFonts w:ascii="Times New Roman" w:eastAsia="Calibri" w:hAnsi="Times New Roman" w:cs="Times New Roman"/>
          <w:kern w:val="0"/>
          <w:sz w:val="24"/>
          <w:szCs w:val="24"/>
          <w:lang w:val="en-IE"/>
          <w14:ligatures w14:val="none"/>
        </w:rPr>
        <w:t xml:space="preserve">) stands for water flux after washing, and </w:t>
      </w:r>
      <w:proofErr w:type="spellStart"/>
      <w:r w:rsidRPr="00EB3B53">
        <w:rPr>
          <w:rFonts w:ascii="Times New Roman" w:eastAsia="Calibri" w:hAnsi="Times New Roman" w:cs="Times New Roman"/>
          <w:kern w:val="0"/>
          <w:sz w:val="24"/>
          <w:szCs w:val="24"/>
          <w:lang w:val="en-IE"/>
          <w14:ligatures w14:val="none"/>
        </w:rPr>
        <w:t>J</w:t>
      </w:r>
      <w:r w:rsidRPr="00EB3B53">
        <w:rPr>
          <w:rFonts w:ascii="Times New Roman" w:eastAsia="Calibri" w:hAnsi="Times New Roman" w:cs="Times New Roman"/>
          <w:kern w:val="0"/>
          <w:sz w:val="24"/>
          <w:szCs w:val="24"/>
          <w:vertAlign w:val="subscript"/>
          <w:lang w:val="en-IE"/>
          <w14:ligatures w14:val="none"/>
        </w:rPr>
        <w:t>fx</w:t>
      </w:r>
      <w:proofErr w:type="spellEnd"/>
      <w:r w:rsidRPr="00EB3B53">
        <w:rPr>
          <w:rFonts w:ascii="Times New Roman" w:eastAsia="Calibri" w:hAnsi="Times New Roman" w:cs="Times New Roman"/>
          <w:kern w:val="0"/>
          <w:sz w:val="24"/>
          <w:szCs w:val="24"/>
          <w:lang w:val="en-IE"/>
          <w14:ligatures w14:val="none"/>
        </w:rPr>
        <w:t xml:space="preserve"> (L m</w:t>
      </w:r>
      <w:r w:rsidRPr="00EB3B53">
        <w:rPr>
          <w:rFonts w:ascii="Times New Roman" w:eastAsia="Calibri" w:hAnsi="Times New Roman" w:cs="Times New Roman"/>
          <w:kern w:val="0"/>
          <w:sz w:val="24"/>
          <w:szCs w:val="24"/>
          <w:vertAlign w:val="superscript"/>
          <w:lang w:val="en-IE"/>
          <w14:ligatures w14:val="none"/>
        </w:rPr>
        <w:t xml:space="preserve">−2 </w:t>
      </w:r>
      <w:r w:rsidRPr="00EB3B53">
        <w:rPr>
          <w:rFonts w:ascii="Times New Roman" w:eastAsia="Calibri" w:hAnsi="Times New Roman" w:cs="Times New Roman"/>
          <w:kern w:val="0"/>
          <w:sz w:val="24"/>
          <w:szCs w:val="24"/>
          <w:lang w:val="en-IE"/>
          <w14:ligatures w14:val="none"/>
        </w:rPr>
        <w:t>h</w:t>
      </w:r>
      <w:r w:rsidRPr="00EB3B53">
        <w:rPr>
          <w:rFonts w:ascii="Times New Roman" w:eastAsia="Calibri" w:hAnsi="Times New Roman" w:cs="Times New Roman"/>
          <w:kern w:val="0"/>
          <w:sz w:val="24"/>
          <w:szCs w:val="24"/>
          <w:vertAlign w:val="superscript"/>
          <w:lang w:val="en-IE"/>
          <w14:ligatures w14:val="none"/>
        </w:rPr>
        <w:t>−1</w:t>
      </w:r>
      <w:r w:rsidRPr="00EB3B53">
        <w:rPr>
          <w:rFonts w:ascii="Times New Roman" w:eastAsia="Calibri" w:hAnsi="Times New Roman" w:cs="Times New Roman"/>
          <w:kern w:val="0"/>
          <w:sz w:val="24"/>
          <w:szCs w:val="24"/>
          <w:lang w:val="en-IE"/>
          <w14:ligatures w14:val="none"/>
        </w:rPr>
        <w:t xml:space="preserve">) is the permeation flux. </w:t>
      </w:r>
    </w:p>
    <w:p w14:paraId="776DF2C5" w14:textId="2F64C2A5" w:rsidR="00460A18" w:rsidRPr="00F60E67" w:rsidRDefault="00AB15FD" w:rsidP="00EB3B53">
      <w:pPr>
        <w:autoSpaceDE w:val="0"/>
        <w:autoSpaceDN w:val="0"/>
        <w:adjustRightInd w:val="0"/>
        <w:spacing w:after="0" w:line="480" w:lineRule="auto"/>
        <w:jc w:val="both"/>
        <w:rPr>
          <w:rFonts w:ascii="Times New Roman" w:eastAsia="Calibri" w:hAnsi="Times New Roman" w:cs="Times New Roman"/>
          <w:kern w:val="0"/>
          <w:sz w:val="24"/>
          <w:szCs w:val="24"/>
          <w:lang w:val="en-IE"/>
          <w14:ligatures w14:val="none"/>
        </w:rPr>
      </w:pPr>
      <w:r w:rsidRPr="00F60E67">
        <w:rPr>
          <w:rFonts w:ascii="Times New Roman" w:eastAsia="Calibri" w:hAnsi="Times New Roman" w:cs="Times New Roman"/>
          <w:kern w:val="0"/>
          <w:sz w:val="24"/>
          <w:szCs w:val="24"/>
          <w:lang w:val="en-IE"/>
          <w14:ligatures w14:val="none"/>
        </w:rPr>
        <w:t>The surface free energy (ΔG</w:t>
      </w:r>
      <w:r w:rsidRPr="00F60E67">
        <w:rPr>
          <w:rFonts w:ascii="Times New Roman" w:eastAsia="Calibri" w:hAnsi="Times New Roman" w:cs="Times New Roman"/>
          <w:kern w:val="0"/>
          <w:sz w:val="24"/>
          <w:szCs w:val="24"/>
          <w:vertAlign w:val="subscript"/>
          <w:lang w:val="en-IE"/>
          <w14:ligatures w14:val="none"/>
        </w:rPr>
        <w:t>SL</w:t>
      </w:r>
      <w:r w:rsidRPr="00F60E67">
        <w:rPr>
          <w:rFonts w:ascii="Times New Roman" w:eastAsia="Calibri" w:hAnsi="Times New Roman" w:cs="Times New Roman"/>
          <w:kern w:val="0"/>
          <w:sz w:val="24"/>
          <w:szCs w:val="24"/>
          <w:lang w:val="en-IE"/>
          <w14:ligatures w14:val="none"/>
        </w:rPr>
        <w:t xml:space="preserve">) between the membrane surface </w:t>
      </w:r>
      <w:r w:rsidR="006530C8" w:rsidRPr="00F60E67">
        <w:rPr>
          <w:rFonts w:ascii="Times New Roman" w:eastAsia="Calibri" w:hAnsi="Times New Roman" w:cs="Times New Roman"/>
          <w:kern w:val="0"/>
          <w:sz w:val="24"/>
          <w:szCs w:val="24"/>
          <w:lang w:val="en-IE"/>
          <w14:ligatures w14:val="none"/>
        </w:rPr>
        <w:t xml:space="preserve">and </w:t>
      </w:r>
      <w:r w:rsidRPr="00F60E67">
        <w:rPr>
          <w:rFonts w:ascii="Times New Roman" w:eastAsia="Calibri" w:hAnsi="Times New Roman" w:cs="Times New Roman"/>
          <w:kern w:val="0"/>
          <w:sz w:val="24"/>
          <w:szCs w:val="24"/>
          <w:lang w:val="en-IE"/>
          <w14:ligatures w14:val="none"/>
        </w:rPr>
        <w:t xml:space="preserve">liquid was </w:t>
      </w:r>
      <w:r w:rsidR="006530C8" w:rsidRPr="00F60E67">
        <w:rPr>
          <w:rFonts w:ascii="Times New Roman" w:eastAsia="Calibri" w:hAnsi="Times New Roman" w:cs="Times New Roman"/>
          <w:kern w:val="0"/>
          <w:sz w:val="24"/>
          <w:szCs w:val="24"/>
          <w:lang w:val="en-IE"/>
          <w14:ligatures w14:val="none"/>
        </w:rPr>
        <w:t>measured</w:t>
      </w:r>
      <w:r w:rsidRPr="00F60E67">
        <w:rPr>
          <w:rFonts w:ascii="Times New Roman" w:eastAsia="Calibri" w:hAnsi="Times New Roman" w:cs="Times New Roman"/>
          <w:kern w:val="0"/>
          <w:sz w:val="24"/>
          <w:szCs w:val="24"/>
          <w:lang w:val="en-IE"/>
          <w14:ligatures w14:val="none"/>
        </w:rPr>
        <w:t xml:space="preserve"> </w:t>
      </w:r>
      <w:r w:rsidR="006530C8" w:rsidRPr="00F60E67">
        <w:rPr>
          <w:rFonts w:ascii="Times New Roman" w:eastAsia="Calibri" w:hAnsi="Times New Roman" w:cs="Times New Roman"/>
          <w:kern w:val="0"/>
          <w:sz w:val="24"/>
          <w:szCs w:val="24"/>
          <w:lang w:val="en-IE"/>
          <w14:ligatures w14:val="none"/>
        </w:rPr>
        <w:t>using</w:t>
      </w:r>
      <w:r w:rsidRPr="00F60E67">
        <w:rPr>
          <w:rFonts w:ascii="Times New Roman" w:eastAsia="Calibri" w:hAnsi="Times New Roman" w:cs="Times New Roman"/>
          <w:kern w:val="0"/>
          <w:sz w:val="24"/>
          <w:szCs w:val="24"/>
          <w:lang w:val="en-IE"/>
          <w14:ligatures w14:val="none"/>
        </w:rPr>
        <w:t xml:space="preserve"> </w:t>
      </w:r>
      <w:r w:rsidR="00460A18" w:rsidRPr="00F60E67">
        <w:rPr>
          <w:rFonts w:ascii="Times New Roman" w:eastAsia="Calibri" w:hAnsi="Times New Roman" w:cs="Times New Roman"/>
          <w:kern w:val="0"/>
          <w:sz w:val="24"/>
          <w:szCs w:val="24"/>
          <w:lang w:val="en-IE"/>
          <w14:ligatures w14:val="none"/>
        </w:rPr>
        <w:t>the estimated</w:t>
      </w:r>
      <w:r w:rsidRPr="00F60E67">
        <w:rPr>
          <w:rFonts w:ascii="Times New Roman" w:eastAsia="Calibri" w:hAnsi="Times New Roman" w:cs="Times New Roman"/>
          <w:kern w:val="0"/>
          <w:sz w:val="24"/>
          <w:szCs w:val="24"/>
          <w:lang w:val="en-IE"/>
          <w14:ligatures w14:val="none"/>
        </w:rPr>
        <w:t xml:space="preserve"> contact angle </w:t>
      </w:r>
      <w:r w:rsidR="00460A18" w:rsidRPr="00F60E67">
        <w:rPr>
          <w:rFonts w:ascii="Times New Roman" w:eastAsia="Calibri" w:hAnsi="Times New Roman" w:cs="Times New Roman"/>
          <w:kern w:val="0"/>
          <w:sz w:val="24"/>
          <w:szCs w:val="24"/>
          <w:lang w:val="en-IE"/>
          <w14:ligatures w14:val="none"/>
        </w:rPr>
        <w:t>utilizing</w:t>
      </w:r>
      <w:r w:rsidRPr="00F60E67">
        <w:rPr>
          <w:rFonts w:ascii="Times New Roman" w:eastAsia="Calibri" w:hAnsi="Times New Roman" w:cs="Times New Roman"/>
          <w:kern w:val="0"/>
          <w:sz w:val="24"/>
          <w:szCs w:val="24"/>
          <w:lang w:val="en-IE"/>
          <w14:ligatures w14:val="none"/>
        </w:rPr>
        <w:t xml:space="preserve"> the Young-Dupre equation (Eq. (6)):</w:t>
      </w:r>
    </w:p>
    <w:p w14:paraId="460DE312" w14:textId="50075C49" w:rsidR="000350F7" w:rsidRPr="00F60E67" w:rsidRDefault="0009263B" w:rsidP="00460A18">
      <w:pPr>
        <w:autoSpaceDE w:val="0"/>
        <w:autoSpaceDN w:val="0"/>
        <w:adjustRightInd w:val="0"/>
        <w:spacing w:after="0" w:line="480" w:lineRule="auto"/>
        <w:jc w:val="center"/>
        <w:rPr>
          <w:rFonts w:ascii="Times New Roman" w:eastAsia="Calibri" w:hAnsi="Times New Roman" w:cs="Times New Roman"/>
          <w:kern w:val="0"/>
          <w:sz w:val="24"/>
          <w:szCs w:val="24"/>
          <w:lang w:val="en-IE"/>
          <w14:ligatures w14:val="none"/>
        </w:rPr>
      </w:pPr>
      <w:r w:rsidRPr="00F60E67">
        <w:rPr>
          <w:rFonts w:ascii="Times New Roman" w:eastAsia="Calibri" w:hAnsi="Times New Roman" w:cs="Times New Roman"/>
          <w:kern w:val="0"/>
          <w:sz w:val="24"/>
          <w:szCs w:val="24"/>
          <w:lang w:val="en-IE"/>
          <w14:ligatures w14:val="none"/>
        </w:rPr>
        <w:t>ΔG</w:t>
      </w:r>
      <w:r w:rsidRPr="00F60E67">
        <w:rPr>
          <w:rFonts w:ascii="Times New Roman" w:eastAsia="Calibri" w:hAnsi="Times New Roman" w:cs="Times New Roman"/>
          <w:kern w:val="0"/>
          <w:sz w:val="24"/>
          <w:szCs w:val="24"/>
          <w:vertAlign w:val="subscript"/>
          <w:lang w:val="en-IE"/>
          <w14:ligatures w14:val="none"/>
        </w:rPr>
        <w:t>SL</w:t>
      </w:r>
      <w:r w:rsidRPr="00F60E67">
        <w:rPr>
          <w:rFonts w:ascii="Times New Roman" w:eastAsia="Calibri" w:hAnsi="Times New Roman" w:cs="Times New Roman"/>
          <w:kern w:val="0"/>
          <w:sz w:val="24"/>
          <w:szCs w:val="24"/>
          <w:lang w:val="en-IE"/>
          <w14:ligatures w14:val="none"/>
        </w:rPr>
        <w:t xml:space="preserve"> = (1+cosθ)γ</w:t>
      </w:r>
      <w:r w:rsidR="000350F7" w:rsidRPr="00F60E67">
        <w:rPr>
          <w:rFonts w:ascii="Times New Roman" w:eastAsia="Calibri" w:hAnsi="Times New Roman" w:cs="Times New Roman"/>
          <w:kern w:val="0"/>
          <w:sz w:val="24"/>
          <w:szCs w:val="24"/>
          <w:lang w:val="en-IE"/>
          <w14:ligatures w14:val="none"/>
        </w:rPr>
        <w:t xml:space="preserve">                          </w:t>
      </w:r>
      <w:r w:rsidRPr="00F60E67">
        <w:rPr>
          <w:rFonts w:ascii="Times New Roman" w:eastAsia="Calibri" w:hAnsi="Times New Roman" w:cs="Times New Roman"/>
          <w:kern w:val="0"/>
          <w:sz w:val="24"/>
          <w:szCs w:val="24"/>
          <w:lang w:val="en-IE"/>
          <w14:ligatures w14:val="none"/>
        </w:rPr>
        <w:t xml:space="preserve"> (</w:t>
      </w:r>
      <w:r w:rsidR="000350F7" w:rsidRPr="00F60E67">
        <w:rPr>
          <w:rFonts w:ascii="Times New Roman" w:eastAsia="Calibri" w:hAnsi="Times New Roman" w:cs="Times New Roman"/>
          <w:kern w:val="0"/>
          <w:sz w:val="24"/>
          <w:szCs w:val="24"/>
          <w:lang w:val="en-IE"/>
          <w14:ligatures w14:val="none"/>
        </w:rPr>
        <w:t>6</w:t>
      </w:r>
      <w:r w:rsidRPr="00F60E67">
        <w:rPr>
          <w:rFonts w:ascii="Times New Roman" w:eastAsia="Calibri" w:hAnsi="Times New Roman" w:cs="Times New Roman"/>
          <w:kern w:val="0"/>
          <w:sz w:val="24"/>
          <w:szCs w:val="24"/>
          <w:lang w:val="en-IE"/>
          <w14:ligatures w14:val="none"/>
        </w:rPr>
        <w:t>)</w:t>
      </w:r>
    </w:p>
    <w:p w14:paraId="71EC661F" w14:textId="32030C57" w:rsidR="0009263B" w:rsidRPr="00F60E67" w:rsidRDefault="0009263B" w:rsidP="00EB3B53">
      <w:pPr>
        <w:autoSpaceDE w:val="0"/>
        <w:autoSpaceDN w:val="0"/>
        <w:adjustRightInd w:val="0"/>
        <w:spacing w:after="0" w:line="480" w:lineRule="auto"/>
        <w:jc w:val="both"/>
        <w:rPr>
          <w:rFonts w:ascii="Times New Roman" w:eastAsia="Calibri" w:hAnsi="Times New Roman" w:cs="Times New Roman"/>
          <w:kern w:val="0"/>
          <w:sz w:val="24"/>
          <w:szCs w:val="24"/>
          <w:lang w:val="en-IE"/>
          <w14:ligatures w14:val="none"/>
        </w:rPr>
      </w:pPr>
      <w:r w:rsidRPr="00F60E67">
        <w:rPr>
          <w:rFonts w:ascii="Times New Roman" w:eastAsia="Calibri" w:hAnsi="Times New Roman" w:cs="Times New Roman"/>
          <w:kern w:val="0"/>
          <w:sz w:val="24"/>
          <w:szCs w:val="24"/>
          <w:lang w:val="en-IE"/>
          <w14:ligatures w14:val="none"/>
        </w:rPr>
        <w:t>where θ is the contact angle at a fixed time interval, and γ is the surface tension (72.</w:t>
      </w:r>
      <w:r w:rsidR="000864B2" w:rsidRPr="00F60E67">
        <w:rPr>
          <w:rFonts w:ascii="Times New Roman" w:eastAsia="Calibri" w:hAnsi="Times New Roman" w:cs="Times New Roman"/>
          <w:kern w:val="0"/>
          <w:sz w:val="24"/>
          <w:szCs w:val="24"/>
          <w:lang w:val="en-IE"/>
          <w14:ligatures w14:val="none"/>
        </w:rPr>
        <w:t>83</w:t>
      </w:r>
      <w:r w:rsidRPr="00F60E67">
        <w:rPr>
          <w:rFonts w:ascii="Times New Roman" w:eastAsia="Calibri" w:hAnsi="Times New Roman" w:cs="Times New Roman"/>
          <w:kern w:val="0"/>
          <w:sz w:val="24"/>
          <w:szCs w:val="24"/>
          <w:lang w:val="en-IE"/>
          <w14:ligatures w14:val="none"/>
        </w:rPr>
        <w:t xml:space="preserve"> </w:t>
      </w:r>
      <w:proofErr w:type="spellStart"/>
      <w:r w:rsidRPr="00F60E67">
        <w:rPr>
          <w:rFonts w:ascii="Times New Roman" w:eastAsia="Calibri" w:hAnsi="Times New Roman" w:cs="Times New Roman"/>
          <w:kern w:val="0"/>
          <w:sz w:val="24"/>
          <w:szCs w:val="24"/>
          <w:lang w:val="en-IE"/>
          <w14:ligatures w14:val="none"/>
        </w:rPr>
        <w:t>mJ</w:t>
      </w:r>
      <w:proofErr w:type="spellEnd"/>
      <w:r w:rsidRPr="00F60E67">
        <w:rPr>
          <w:rFonts w:ascii="Times New Roman" w:eastAsia="Calibri" w:hAnsi="Times New Roman" w:cs="Times New Roman"/>
          <w:kern w:val="0"/>
          <w:sz w:val="24"/>
          <w:szCs w:val="24"/>
          <w:lang w:val="en-IE"/>
          <w14:ligatures w14:val="none"/>
        </w:rPr>
        <w:t>/m</w:t>
      </w:r>
      <w:r w:rsidRPr="00F60E67">
        <w:rPr>
          <w:rFonts w:ascii="Times New Roman" w:eastAsia="Calibri" w:hAnsi="Times New Roman" w:cs="Times New Roman"/>
          <w:kern w:val="0"/>
          <w:sz w:val="24"/>
          <w:szCs w:val="24"/>
          <w:vertAlign w:val="superscript"/>
          <w:lang w:val="en-IE"/>
          <w14:ligatures w14:val="none"/>
        </w:rPr>
        <w:t>2</w:t>
      </w:r>
      <w:r w:rsidRPr="00F60E67">
        <w:rPr>
          <w:rFonts w:ascii="Times New Roman" w:eastAsia="Calibri" w:hAnsi="Times New Roman" w:cs="Times New Roman"/>
          <w:kern w:val="0"/>
          <w:sz w:val="24"/>
          <w:szCs w:val="24"/>
          <w:lang w:val="en-IE"/>
          <w14:ligatures w14:val="none"/>
        </w:rPr>
        <w:t>).</w:t>
      </w:r>
    </w:p>
    <w:p w14:paraId="773C5177" w14:textId="77777777" w:rsidR="00EB3B53" w:rsidRPr="00F60E67" w:rsidRDefault="00EB3B53">
      <w:pPr>
        <w:rPr>
          <w:rFonts w:ascii="Times New Roman" w:eastAsia="Calibri" w:hAnsi="Times New Roman" w:cs="Times New Roman"/>
          <w:kern w:val="0"/>
          <w:sz w:val="24"/>
          <w:szCs w:val="24"/>
          <w:lang w:val="en-IE"/>
          <w14:ligatures w14:val="none"/>
        </w:rPr>
      </w:pPr>
    </w:p>
    <w:sectPr w:rsidR="00EB3B53" w:rsidRPr="00F60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53"/>
    <w:rsid w:val="000350F7"/>
    <w:rsid w:val="00054ADA"/>
    <w:rsid w:val="00054C7A"/>
    <w:rsid w:val="00077171"/>
    <w:rsid w:val="000864B2"/>
    <w:rsid w:val="0009263B"/>
    <w:rsid w:val="00105011"/>
    <w:rsid w:val="001A0609"/>
    <w:rsid w:val="002A5A2C"/>
    <w:rsid w:val="002F159D"/>
    <w:rsid w:val="002F4201"/>
    <w:rsid w:val="00460A18"/>
    <w:rsid w:val="004A5F3E"/>
    <w:rsid w:val="004A6120"/>
    <w:rsid w:val="0051183E"/>
    <w:rsid w:val="00540EF1"/>
    <w:rsid w:val="00566CC9"/>
    <w:rsid w:val="005B3782"/>
    <w:rsid w:val="005C4B4B"/>
    <w:rsid w:val="00606A9E"/>
    <w:rsid w:val="006267AF"/>
    <w:rsid w:val="006530C8"/>
    <w:rsid w:val="006601DF"/>
    <w:rsid w:val="00670BC1"/>
    <w:rsid w:val="006D7205"/>
    <w:rsid w:val="007056D6"/>
    <w:rsid w:val="007676A9"/>
    <w:rsid w:val="00794039"/>
    <w:rsid w:val="00796080"/>
    <w:rsid w:val="007C2B49"/>
    <w:rsid w:val="0084167E"/>
    <w:rsid w:val="009A5CAC"/>
    <w:rsid w:val="009B7DA4"/>
    <w:rsid w:val="00A23BEE"/>
    <w:rsid w:val="00A9734F"/>
    <w:rsid w:val="00AB15FD"/>
    <w:rsid w:val="00AB7824"/>
    <w:rsid w:val="00AE7AF1"/>
    <w:rsid w:val="00AF0CFA"/>
    <w:rsid w:val="00B75ED6"/>
    <w:rsid w:val="00C10296"/>
    <w:rsid w:val="00DF792A"/>
    <w:rsid w:val="00E02EF5"/>
    <w:rsid w:val="00E15AD0"/>
    <w:rsid w:val="00E87A68"/>
    <w:rsid w:val="00EB3B53"/>
    <w:rsid w:val="00EE7122"/>
    <w:rsid w:val="00F60E67"/>
    <w:rsid w:val="00F93CD4"/>
    <w:rsid w:val="00FC3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14F"/>
  <w15:chartTrackingRefBased/>
  <w15:docId w15:val="{F45C3B31-E6B2-46A9-875E-82517AF7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606A9E"/>
    <w:pPr>
      <w:keepNext/>
      <w:keepLines/>
      <w:bidi/>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40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katex-mathml">
    <w:name w:val="katex-mathml"/>
    <w:basedOn w:val="a0"/>
    <w:rsid w:val="004A6120"/>
  </w:style>
  <w:style w:type="character" w:customStyle="1" w:styleId="vlist-s">
    <w:name w:val="vlist-s"/>
    <w:basedOn w:val="a0"/>
    <w:rsid w:val="004A6120"/>
  </w:style>
  <w:style w:type="character" w:styleId="Hyperlink">
    <w:name w:val="Hyperlink"/>
    <w:basedOn w:val="a0"/>
    <w:uiPriority w:val="99"/>
    <w:unhideWhenUsed/>
    <w:rsid w:val="00E15AD0"/>
    <w:rPr>
      <w:color w:val="0000FF"/>
      <w:u w:val="single"/>
    </w:rPr>
  </w:style>
  <w:style w:type="character" w:customStyle="1" w:styleId="3Char">
    <w:name w:val="عنوان 3 Char"/>
    <w:basedOn w:val="a0"/>
    <w:link w:val="3"/>
    <w:uiPriority w:val="9"/>
    <w:semiHidden/>
    <w:rsid w:val="00606A9E"/>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033556">
      <w:bodyDiv w:val="1"/>
      <w:marLeft w:val="0"/>
      <w:marRight w:val="0"/>
      <w:marTop w:val="0"/>
      <w:marBottom w:val="0"/>
      <w:divBdr>
        <w:top w:val="none" w:sz="0" w:space="0" w:color="auto"/>
        <w:left w:val="none" w:sz="0" w:space="0" w:color="auto"/>
        <w:bottom w:val="none" w:sz="0" w:space="0" w:color="auto"/>
        <w:right w:val="none" w:sz="0" w:space="0" w:color="auto"/>
      </w:divBdr>
      <w:divsChild>
        <w:div w:id="415790959">
          <w:marLeft w:val="0"/>
          <w:marRight w:val="0"/>
          <w:marTop w:val="0"/>
          <w:marBottom w:val="0"/>
          <w:divBdr>
            <w:top w:val="none" w:sz="0" w:space="0" w:color="auto"/>
            <w:left w:val="none" w:sz="0" w:space="0" w:color="auto"/>
            <w:bottom w:val="none" w:sz="0" w:space="0" w:color="auto"/>
            <w:right w:val="none" w:sz="0" w:space="0" w:color="auto"/>
          </w:divBdr>
          <w:divsChild>
            <w:div w:id="918751086">
              <w:marLeft w:val="0"/>
              <w:marRight w:val="0"/>
              <w:marTop w:val="0"/>
              <w:marBottom w:val="0"/>
              <w:divBdr>
                <w:top w:val="none" w:sz="0" w:space="0" w:color="auto"/>
                <w:left w:val="none" w:sz="0" w:space="0" w:color="auto"/>
                <w:bottom w:val="none" w:sz="0" w:space="0" w:color="auto"/>
                <w:right w:val="none" w:sz="0" w:space="0" w:color="auto"/>
              </w:divBdr>
              <w:divsChild>
                <w:div w:id="3683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 hassan</dc:creator>
  <cp:keywords/>
  <dc:description/>
  <cp:lastModifiedBy>Ibrahim Alsohimi</cp:lastModifiedBy>
  <cp:revision>7</cp:revision>
  <dcterms:created xsi:type="dcterms:W3CDTF">2024-09-02T09:47:00Z</dcterms:created>
  <dcterms:modified xsi:type="dcterms:W3CDTF">2024-10-12T07:54:00Z</dcterms:modified>
</cp:coreProperties>
</file>