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AF72" w14:textId="43FD94B2" w:rsidR="00111E89" w:rsidRDefault="00111E89" w:rsidP="00111E89">
      <w:pPr>
        <w:spacing w:line="480" w:lineRule="auto"/>
        <w:jc w:val="center"/>
        <w:rPr>
          <w:b/>
          <w:bCs/>
          <w:sz w:val="28"/>
          <w:lang w:val="en-GB"/>
        </w:rPr>
      </w:pPr>
      <w:bookmarkStart w:id="0" w:name="_Hlk56845973"/>
      <w:bookmarkStart w:id="1" w:name="_Hlk46955322"/>
      <w:r w:rsidRPr="006235A5">
        <w:rPr>
          <w:b/>
          <w:bCs/>
          <w:sz w:val="32"/>
          <w:szCs w:val="32"/>
          <w:u w:val="single"/>
        </w:rPr>
        <w:t>Supporting information</w:t>
      </w:r>
    </w:p>
    <w:p w14:paraId="599B4906" w14:textId="2CF04FBA" w:rsidR="002B27E5" w:rsidRDefault="00564767" w:rsidP="002B27E5">
      <w:pPr>
        <w:spacing w:line="480" w:lineRule="auto"/>
        <w:jc w:val="center"/>
        <w:rPr>
          <w:b/>
          <w:bCs/>
          <w:sz w:val="32"/>
          <w:szCs w:val="32"/>
        </w:rPr>
      </w:pPr>
      <w:bookmarkStart w:id="2" w:name="_Hlk130389777"/>
      <w:bookmarkStart w:id="3" w:name="_Hlk160177060"/>
      <w:bookmarkEnd w:id="0"/>
      <w:bookmarkEnd w:id="1"/>
      <w:r>
        <w:rPr>
          <w:b/>
          <w:bCs/>
          <w:sz w:val="28"/>
          <w:szCs w:val="28"/>
        </w:rPr>
        <w:t>C</w:t>
      </w:r>
      <w:r w:rsidR="0079054A">
        <w:rPr>
          <w:b/>
          <w:bCs/>
          <w:sz w:val="28"/>
          <w:szCs w:val="28"/>
        </w:rPr>
        <w:t>olorimetric detection of a</w:t>
      </w:r>
      <w:r w:rsidR="0079054A" w:rsidRPr="00CC4CA0">
        <w:rPr>
          <w:b/>
          <w:bCs/>
          <w:sz w:val="28"/>
          <w:szCs w:val="28"/>
        </w:rPr>
        <w:t>nionic surfactant using polydiacetylene/zinc</w:t>
      </w:r>
      <w:r w:rsidR="0079054A">
        <w:rPr>
          <w:b/>
          <w:bCs/>
          <w:sz w:val="28"/>
          <w:szCs w:val="28"/>
        </w:rPr>
        <w:t xml:space="preserve"> </w:t>
      </w:r>
      <w:r w:rsidR="0079054A" w:rsidRPr="00CC4CA0">
        <w:rPr>
          <w:b/>
          <w:bCs/>
          <w:sz w:val="28"/>
          <w:szCs w:val="28"/>
        </w:rPr>
        <w:t>(II)/zinc oxide nanocomposites</w:t>
      </w:r>
      <w:bookmarkEnd w:id="2"/>
      <w:r>
        <w:rPr>
          <w:b/>
          <w:bCs/>
          <w:sz w:val="28"/>
          <w:szCs w:val="28"/>
        </w:rPr>
        <w:t xml:space="preserve"> with unique yellow-to-red color transition</w:t>
      </w:r>
    </w:p>
    <w:bookmarkEnd w:id="3"/>
    <w:p w14:paraId="354D3F07" w14:textId="77777777" w:rsidR="002B27E5" w:rsidRPr="005B191A" w:rsidRDefault="002B27E5" w:rsidP="002B27E5">
      <w:pPr>
        <w:spacing w:line="480" w:lineRule="auto"/>
        <w:jc w:val="center"/>
        <w:rPr>
          <w:b/>
          <w:bCs/>
          <w:sz w:val="32"/>
          <w:szCs w:val="32"/>
        </w:rPr>
      </w:pPr>
    </w:p>
    <w:p w14:paraId="6DFFF90C" w14:textId="77777777" w:rsidR="0035596A" w:rsidRDefault="0035596A" w:rsidP="0035596A">
      <w:pPr>
        <w:spacing w:after="160" w:line="259" w:lineRule="auto"/>
        <w:rPr>
          <w:b/>
          <w:bCs/>
          <w:color w:val="000000" w:themeColor="text1"/>
          <w:kern w:val="24"/>
          <w:lang w:val="fr-FR"/>
        </w:rPr>
      </w:pPr>
    </w:p>
    <w:p w14:paraId="3F977A22" w14:textId="291D7AEE" w:rsidR="00D74F19" w:rsidRDefault="00D74F19">
      <w:pPr>
        <w:spacing w:after="160" w:line="259" w:lineRule="auto"/>
        <w:rPr>
          <w:b/>
          <w:bCs/>
          <w:color w:val="000000" w:themeColor="text1"/>
          <w:kern w:val="24"/>
          <w:cs/>
          <w:lang w:val="fr-FR"/>
        </w:rPr>
      </w:pPr>
      <w:r>
        <w:rPr>
          <w:rFonts w:cs="Angsana New"/>
          <w:b/>
          <w:bCs/>
          <w:color w:val="000000" w:themeColor="text1"/>
          <w:kern w:val="24"/>
          <w:cs/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45"/>
        <w:gridCol w:w="992"/>
        <w:gridCol w:w="993"/>
        <w:gridCol w:w="992"/>
        <w:gridCol w:w="850"/>
        <w:gridCol w:w="851"/>
        <w:gridCol w:w="567"/>
        <w:gridCol w:w="992"/>
        <w:gridCol w:w="1275"/>
      </w:tblGrid>
      <w:tr w:rsidR="00881BA2" w14:paraId="1FE250D6" w14:textId="77777777" w:rsidTr="00881BA2">
        <w:trPr>
          <w:cantSplit/>
          <w:trHeight w:val="98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3DBE39B8" w14:textId="28C50A40" w:rsidR="00D74F19" w:rsidRPr="00BA5957" w:rsidRDefault="00D74F19" w:rsidP="00D633AA">
            <w:pPr>
              <w:ind w:left="113" w:right="113"/>
              <w:rPr>
                <w:szCs w:val="32"/>
              </w:rPr>
            </w:pPr>
            <w:r w:rsidRPr="00534725">
              <w:rPr>
                <w:b/>
                <w:bCs/>
                <w:szCs w:val="32"/>
              </w:rPr>
              <w:lastRenderedPageBreak/>
              <w:t>Table S1</w:t>
            </w:r>
            <w:r w:rsidR="00F20C54">
              <w:rPr>
                <w:rFonts w:cstheme="minorBidi" w:hint="cs"/>
                <w:b/>
                <w:bCs/>
                <w:szCs w:val="32"/>
                <w:cs/>
              </w:rPr>
              <w:t>.</w:t>
            </w:r>
            <w:r w:rsidRPr="00534725">
              <w:rPr>
                <w:b/>
                <w:bCs/>
                <w:szCs w:val="32"/>
              </w:rPr>
              <w:t xml:space="preserve"> </w:t>
            </w:r>
            <w:r w:rsidRPr="00BA5957">
              <w:rPr>
                <w:szCs w:val="32"/>
              </w:rPr>
              <w:t>Colorimetric sensors of anionic surfactants developed by using different types of materials</w:t>
            </w:r>
          </w:p>
          <w:p w14:paraId="45B91399" w14:textId="77777777" w:rsidR="00D74F19" w:rsidRDefault="00D74F19" w:rsidP="00D633AA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14:paraId="6831A08F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b/>
                <w:bCs/>
                <w:noProof/>
                <w:sz w:val="18"/>
                <w:szCs w:val="18"/>
              </w:rPr>
              <w:t>Limit of detection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52E96ED5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1 ppm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604DB5E5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20480E33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10⁻⁶ M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0755859C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76F3654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10⁻⁶ M</w:t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7281F437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10⁻⁶ M</w:t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7E82D97D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03</w:t>
            </w:r>
            <w:r w:rsidRPr="00A304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A3046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10</w:t>
            </w:r>
            <w:r w:rsidRPr="00A30462">
              <w:rPr>
                <w:sz w:val="18"/>
                <w:szCs w:val="18"/>
              </w:rPr>
              <w:t xml:space="preserve"> mg/L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7CDE85D2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10⁻⁷ M (28.7 ppb)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7FC0BB67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71.5</w:t>
            </w:r>
            <w:r>
              <w:rPr>
                <w:sz w:val="18"/>
                <w:szCs w:val="18"/>
              </w:rPr>
              <w:t xml:space="preserve"> - </w:t>
            </w:r>
            <w:r w:rsidRPr="00A30462">
              <w:rPr>
                <w:sz w:val="18"/>
                <w:szCs w:val="18"/>
              </w:rPr>
              <w:t xml:space="preserve">120 </w:t>
            </w:r>
            <w:proofErr w:type="spellStart"/>
            <w:r w:rsidRPr="00A30462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D74F19" w14:paraId="18CBE9E4" w14:textId="77777777" w:rsidTr="00881BA2">
        <w:trPr>
          <w:cantSplit/>
          <w:trHeight w:val="983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4843E34E" w14:textId="77777777" w:rsidR="00D74F19" w:rsidRDefault="00D74F19" w:rsidP="00D633AA"/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14:paraId="6F73FEB3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B25E68">
              <w:rPr>
                <w:b/>
                <w:bCs/>
                <w:sz w:val="18"/>
                <w:szCs w:val="18"/>
              </w:rPr>
              <w:t>Working pH</w:t>
            </w:r>
            <w:r w:rsidRPr="00A30462">
              <w:rPr>
                <w:b/>
                <w:bCs/>
                <w:sz w:val="18"/>
                <w:szCs w:val="18"/>
              </w:rPr>
              <w:t xml:space="preserve"> range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4FFF1149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07470BE5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4B9FF2A8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5.8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522D0626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5.0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2451C7F5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7070C7E9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31B2218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19BD9A8E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N/A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19DEF0E3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2-13</w:t>
            </w:r>
          </w:p>
        </w:tc>
      </w:tr>
      <w:tr w:rsidR="00D74F19" w14:paraId="0D192CC3" w14:textId="77777777" w:rsidTr="00881BA2">
        <w:trPr>
          <w:cantSplit/>
          <w:trHeight w:val="1123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61D896DC" w14:textId="77777777" w:rsidR="00D74F19" w:rsidRDefault="00D74F19" w:rsidP="00D633AA"/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14:paraId="4D205741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b/>
                <w:bCs/>
                <w:sz w:val="18"/>
                <w:szCs w:val="18"/>
              </w:rPr>
              <w:t>Matrix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6CC03094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2414810C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 and HEPES buffer</w:t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41A776C3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5083E2A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 and filter papers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6E9B8D10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607FA1EF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1B74493C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572A3C7E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0A5F825F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sz w:val="18"/>
                <w:szCs w:val="18"/>
              </w:rPr>
              <w:t>Aqueous solutions</w:t>
            </w:r>
          </w:p>
        </w:tc>
      </w:tr>
      <w:tr w:rsidR="00D74F19" w14:paraId="5F9CF08C" w14:textId="77777777" w:rsidTr="00881BA2">
        <w:trPr>
          <w:cantSplit/>
          <w:trHeight w:val="3958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19D6FBCD" w14:textId="77777777" w:rsidR="00D74F19" w:rsidRDefault="00D74F19" w:rsidP="00D633AA"/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14:paraId="67869B79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b/>
                <w:bCs/>
                <w:sz w:val="18"/>
                <w:szCs w:val="18"/>
              </w:rPr>
              <w:t>Analytes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32074D0C" w14:textId="77777777" w:rsidR="00D74F19" w:rsidRPr="00CE271E" w:rsidRDefault="00D74F19" w:rsidP="00D633AA">
            <w:pPr>
              <w:ind w:left="113" w:right="113"/>
              <w:rPr>
                <w:color w:val="000000"/>
                <w:kern w:val="24"/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Lauryl sulfate (LS)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Tetradecyl sulfate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Alkylbenzene sulfonate (LAS)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and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Dodecyl phosphate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5D2381E6" w14:textId="77777777" w:rsidR="00D74F19" w:rsidRPr="00A91B71" w:rsidRDefault="00D74F19" w:rsidP="00D633AA">
            <w:pPr>
              <w:ind w:left="113" w:right="113"/>
              <w:rPr>
                <w:color w:val="000000"/>
                <w:kern w:val="24"/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Sodium dodecyl sulfate (SDS)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 xml:space="preserve">Sodium </w:t>
            </w:r>
            <w:proofErr w:type="spellStart"/>
            <w:r w:rsidRPr="00A30462">
              <w:rPr>
                <w:color w:val="000000"/>
                <w:kern w:val="24"/>
                <w:sz w:val="18"/>
                <w:szCs w:val="18"/>
              </w:rPr>
              <w:t>dodecylbenzenesulfonic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 xml:space="preserve"> acid (SDBS)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Sodium dodecyl carboxylate (SDC)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, and 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Sodium dodecyl phosphate (SDP)</w:t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363B4BC4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544AFA">
              <w:rPr>
                <w:color w:val="000000"/>
                <w:kern w:val="24"/>
                <w:sz w:val="18"/>
                <w:szCs w:val="18"/>
              </w:rPr>
              <w:t xml:space="preserve">Sodium </w:t>
            </w:r>
            <w:proofErr w:type="spellStart"/>
            <w:r w:rsidRPr="00544AFA">
              <w:rPr>
                <w:color w:val="000000"/>
                <w:kern w:val="24"/>
                <w:sz w:val="18"/>
                <w:szCs w:val="18"/>
              </w:rPr>
              <w:t>dodecylbenzenesulfonate</w:t>
            </w:r>
            <w:proofErr w:type="spellEnd"/>
            <w:r w:rsidRPr="00544AFA">
              <w:rPr>
                <w:color w:val="000000"/>
                <w:kern w:val="24"/>
                <w:sz w:val="18"/>
                <w:szCs w:val="18"/>
              </w:rPr>
              <w:t xml:space="preserve"> (SDBS), Sodium dodecyl sulfate (SDS), Sodium lauryl sulfate (SLS), and Sodium dodecyl carboxylate (SDC)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1BD677AC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DD1B61">
              <w:rPr>
                <w:color w:val="000000"/>
                <w:kern w:val="24"/>
                <w:sz w:val="18"/>
                <w:szCs w:val="18"/>
              </w:rPr>
              <w:t xml:space="preserve">Sodium </w:t>
            </w:r>
            <w:proofErr w:type="spellStart"/>
            <w:r w:rsidRPr="00DD1B61">
              <w:rPr>
                <w:color w:val="000000"/>
                <w:kern w:val="24"/>
                <w:sz w:val="18"/>
                <w:szCs w:val="18"/>
              </w:rPr>
              <w:t>dodecanoate</w:t>
            </w:r>
            <w:proofErr w:type="spellEnd"/>
            <w:r w:rsidRPr="00DD1B61">
              <w:rPr>
                <w:color w:val="000000"/>
                <w:kern w:val="24"/>
                <w:sz w:val="18"/>
                <w:szCs w:val="18"/>
              </w:rPr>
              <w:t xml:space="preserve"> (SDC), Sodium dodecyl sulfate (SDS), 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and </w:t>
            </w:r>
            <w:r w:rsidRPr="00DD1B61">
              <w:rPr>
                <w:color w:val="000000"/>
                <w:kern w:val="24"/>
                <w:sz w:val="18"/>
                <w:szCs w:val="18"/>
              </w:rPr>
              <w:t xml:space="preserve">Sodium </w:t>
            </w:r>
            <w:proofErr w:type="spellStart"/>
            <w:r w:rsidRPr="00DD1B61">
              <w:rPr>
                <w:color w:val="000000"/>
                <w:kern w:val="24"/>
                <w:sz w:val="18"/>
                <w:szCs w:val="18"/>
              </w:rPr>
              <w:t>dodecylbenzenesulfonate</w:t>
            </w:r>
            <w:proofErr w:type="spellEnd"/>
            <w:r w:rsidRPr="00DD1B61">
              <w:rPr>
                <w:color w:val="000000"/>
                <w:kern w:val="24"/>
                <w:sz w:val="18"/>
                <w:szCs w:val="18"/>
              </w:rPr>
              <w:t xml:space="preserve"> (SDBS)</w:t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0DB9B051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1C6ABE">
              <w:rPr>
                <w:color w:val="000000"/>
                <w:kern w:val="24"/>
                <w:sz w:val="18"/>
                <w:szCs w:val="18"/>
              </w:rPr>
              <w:t xml:space="preserve">Sodium </w:t>
            </w:r>
            <w:proofErr w:type="spellStart"/>
            <w:r w:rsidRPr="001C6ABE">
              <w:rPr>
                <w:color w:val="000000"/>
                <w:kern w:val="24"/>
                <w:sz w:val="18"/>
                <w:szCs w:val="18"/>
              </w:rPr>
              <w:t>dodecylbenzenesulfonate</w:t>
            </w:r>
            <w:proofErr w:type="spellEnd"/>
            <w:r w:rsidRPr="001C6ABE">
              <w:rPr>
                <w:color w:val="000000"/>
                <w:kern w:val="24"/>
                <w:sz w:val="18"/>
                <w:szCs w:val="18"/>
              </w:rPr>
              <w:t xml:space="preserve"> (SDBS), Sodium dodecyl sulfate (SDS), Sodium lauryl sulfate (SLS), and Sodium dodecyl carboxylate (SDC)</w:t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27ADDB0F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3616AF">
              <w:rPr>
                <w:color w:val="000000"/>
                <w:kern w:val="24"/>
                <w:sz w:val="18"/>
                <w:szCs w:val="18"/>
              </w:rPr>
              <w:t>Sodium dodecyl sulfate (SDS), Sodium dodecyl benzenesulfonate (SDBS), and Sodium lauryl sulfate (SLS)</w:t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53B99ACD" w14:textId="77777777" w:rsidR="00D74F19" w:rsidRPr="00A30462" w:rsidRDefault="00D74F19" w:rsidP="00D633AA">
            <w:pPr>
              <w:ind w:left="113" w:right="113"/>
              <w:rPr>
                <w:color w:val="000000"/>
                <w:kern w:val="24"/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Sodium dodecylbenzene sulfonate (LAS)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127487D6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986734">
              <w:rPr>
                <w:color w:val="000000"/>
                <w:kern w:val="24"/>
                <w:sz w:val="18"/>
                <w:szCs w:val="18"/>
              </w:rPr>
              <w:t xml:space="preserve">Sodium dodecyl sulfate (SDS), Sodium </w:t>
            </w:r>
            <w:proofErr w:type="spellStart"/>
            <w:r w:rsidRPr="00986734">
              <w:rPr>
                <w:color w:val="000000"/>
                <w:kern w:val="24"/>
                <w:sz w:val="18"/>
                <w:szCs w:val="18"/>
              </w:rPr>
              <w:t>dodecylbenzenesulfonate</w:t>
            </w:r>
            <w:proofErr w:type="spellEnd"/>
            <w:r w:rsidRPr="00986734">
              <w:rPr>
                <w:color w:val="000000"/>
                <w:kern w:val="24"/>
                <w:sz w:val="18"/>
                <w:szCs w:val="18"/>
              </w:rPr>
              <w:t xml:space="preserve"> (SDBS), Sodium </w:t>
            </w:r>
            <w:proofErr w:type="spellStart"/>
            <w:r w:rsidRPr="00986734">
              <w:rPr>
                <w:color w:val="000000"/>
                <w:kern w:val="24"/>
                <w:sz w:val="18"/>
                <w:szCs w:val="18"/>
              </w:rPr>
              <w:t>dodecylsulfonate</w:t>
            </w:r>
            <w:proofErr w:type="spellEnd"/>
            <w:r w:rsidRPr="00986734">
              <w:rPr>
                <w:color w:val="000000"/>
                <w:kern w:val="24"/>
                <w:sz w:val="18"/>
                <w:szCs w:val="18"/>
              </w:rPr>
              <w:t xml:space="preserve"> (SDSO), and Sodium </w:t>
            </w:r>
            <w:proofErr w:type="spellStart"/>
            <w:r w:rsidRPr="00986734">
              <w:rPr>
                <w:color w:val="000000"/>
                <w:kern w:val="24"/>
                <w:sz w:val="18"/>
                <w:szCs w:val="18"/>
              </w:rPr>
              <w:t>dodecanoate</w:t>
            </w:r>
            <w:proofErr w:type="spellEnd"/>
            <w:r w:rsidRPr="00986734">
              <w:rPr>
                <w:color w:val="000000"/>
                <w:kern w:val="24"/>
                <w:sz w:val="18"/>
                <w:szCs w:val="18"/>
              </w:rPr>
              <w:t xml:space="preserve"> (SD)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1B8BDCA9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Sodium dodecyl sulfate (SDS)</w:t>
            </w:r>
          </w:p>
        </w:tc>
      </w:tr>
      <w:tr w:rsidR="00881BA2" w14:paraId="2E72B0D4" w14:textId="77777777" w:rsidTr="00881BA2">
        <w:trPr>
          <w:cantSplit/>
          <w:trHeight w:val="4669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22C50AB2" w14:textId="77777777" w:rsidR="00D74F19" w:rsidRDefault="00D74F19" w:rsidP="00D633AA"/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7C380E5A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0462">
              <w:rPr>
                <w:b/>
                <w:bCs/>
                <w:noProof/>
                <w:sz w:val="18"/>
                <w:szCs w:val="18"/>
              </w:rPr>
              <w:t>Maretials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0D8B7BAC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Imidazolium-containing ionic liquids on a solid support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3B143B65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Imidazolium-functionalized polydiacetylene</w:t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1237573A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A forming complex between poly(3-(4-methyl-3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′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-</w:t>
            </w:r>
            <w:proofErr w:type="spellStart"/>
            <w:proofErr w:type="gramStart"/>
            <w:r w:rsidRPr="00A30462">
              <w:rPr>
                <w:color w:val="000000"/>
                <w:kern w:val="24"/>
                <w:sz w:val="18"/>
                <w:szCs w:val="18"/>
              </w:rPr>
              <w:t>thienyloxy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>)</w:t>
            </w:r>
            <w:proofErr w:type="spellStart"/>
            <w:r w:rsidRPr="00A30462">
              <w:rPr>
                <w:color w:val="000000"/>
                <w:kern w:val="24"/>
                <w:sz w:val="18"/>
                <w:szCs w:val="18"/>
              </w:rPr>
              <w:t>propyltrimethylammonium</w:t>
            </w:r>
            <w:proofErr w:type="spellEnd"/>
            <w:proofErr w:type="gramEnd"/>
            <w:r w:rsidRPr="00A30462">
              <w:rPr>
                <w:color w:val="000000"/>
                <w:kern w:val="24"/>
                <w:sz w:val="18"/>
                <w:szCs w:val="18"/>
              </w:rPr>
              <w:t>) (PMTPA) and 8-hydroxy-1,3,6-pyrenetrisulfonic acid trisodium salt (HPTS) or PMTPA/HPTS complex disassembles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701A151F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Polydiacetylene carrying amino groups, such as primary amine, secondary amine, and ammonium head group</w:t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33A94A49" w14:textId="77777777" w:rsidR="00D74F19" w:rsidRPr="00A30462" w:rsidRDefault="00D74F19" w:rsidP="00D633AA">
            <w:pPr>
              <w:ind w:left="113" w:right="113"/>
              <w:rPr>
                <w:color w:val="000000"/>
                <w:kern w:val="24"/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Poly[</w:t>
            </w:r>
            <w:proofErr w:type="gramStart"/>
            <w:r w:rsidRPr="00A30462">
              <w:rPr>
                <w:color w:val="000000"/>
                <w:kern w:val="24"/>
                <w:sz w:val="18"/>
                <w:szCs w:val="18"/>
              </w:rPr>
              <w:t>N,N</w:t>
            </w:r>
            <w:proofErr w:type="gramEnd"/>
            <w:r w:rsidRPr="00A30462">
              <w:rPr>
                <w:color w:val="000000"/>
                <w:kern w:val="24"/>
                <w:sz w:val="18"/>
                <w:szCs w:val="18"/>
              </w:rPr>
              <w:t>,N-trimethyl-4-(thiophen-3-ylmethylene)-cyclohexanaminium chloride] (PTCA-Cl)</w:t>
            </w:r>
          </w:p>
          <w:p w14:paraId="0093AE76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3C989379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Poly[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3-(</w:t>
            </w:r>
            <w:proofErr w:type="gramStart"/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1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,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1′-</w:t>
            </w:r>
            <w:proofErr w:type="gramEnd"/>
            <w:r w:rsidRPr="00A30462">
              <w:rPr>
                <w:color w:val="000000"/>
                <w:kern w:val="24"/>
                <w:sz w:val="18"/>
                <w:szCs w:val="18"/>
              </w:rPr>
              <w:t>dimethyl-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4-</w:t>
            </w:r>
            <w:proofErr w:type="spellStart"/>
            <w:proofErr w:type="gramStart"/>
            <w:r w:rsidRPr="00A30462">
              <w:rPr>
                <w:color w:val="000000"/>
                <w:kern w:val="24"/>
                <w:sz w:val="18"/>
                <w:szCs w:val="18"/>
              </w:rPr>
              <w:t>piperidinemethylene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>)thiophene</w:t>
            </w:r>
            <w:proofErr w:type="gramEnd"/>
            <w:r w:rsidRPr="00A30462">
              <w:rPr>
                <w:color w:val="000000"/>
                <w:kern w:val="24"/>
                <w:sz w:val="18"/>
                <w:szCs w:val="18"/>
              </w:rPr>
              <w:t>-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2</w:t>
            </w:r>
            <w:r w:rsidRPr="00A30462">
              <w:rPr>
                <w:color w:val="000000"/>
                <w:kern w:val="24"/>
                <w:sz w:val="18"/>
                <w:szCs w:val="18"/>
              </w:rPr>
              <w:t>,</w:t>
            </w:r>
            <w:r w:rsidRPr="00A30462">
              <w:rPr>
                <w:color w:val="000000"/>
                <w:kern w:val="24"/>
                <w:sz w:val="18"/>
                <w:szCs w:val="18"/>
                <w:cs/>
              </w:rPr>
              <w:t>5-</w:t>
            </w:r>
            <w:proofErr w:type="spellStart"/>
            <w:r w:rsidRPr="00A30462">
              <w:rPr>
                <w:color w:val="000000"/>
                <w:kern w:val="24"/>
                <w:sz w:val="18"/>
                <w:szCs w:val="18"/>
              </w:rPr>
              <w:t>diyl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 xml:space="preserve"> chloride] (PDPMT-Cl)</w:t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445E620C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A30462">
              <w:rPr>
                <w:color w:val="000000"/>
                <w:kern w:val="24"/>
                <w:sz w:val="18"/>
                <w:szCs w:val="18"/>
              </w:rPr>
              <w:t>Poly(</w:t>
            </w:r>
            <w:proofErr w:type="gramEnd"/>
            <w:r w:rsidRPr="00A30462">
              <w:rPr>
                <w:color w:val="000000"/>
                <w:kern w:val="24"/>
                <w:sz w:val="18"/>
                <w:szCs w:val="18"/>
              </w:rPr>
              <w:t>acrylic acid)-coated magnetite nanoparticles (</w:t>
            </w:r>
            <w:proofErr w:type="spellStart"/>
            <w:r w:rsidRPr="00A30462">
              <w:rPr>
                <w:color w:val="000000"/>
                <w:kern w:val="24"/>
                <w:sz w:val="18"/>
                <w:szCs w:val="18"/>
              </w:rPr>
              <w:t>PAA@Fe₃O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>₄)</w:t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73E44A89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30462">
              <w:rPr>
                <w:color w:val="000000"/>
                <w:kern w:val="24"/>
                <w:sz w:val="18"/>
                <w:szCs w:val="18"/>
              </w:rPr>
              <w:t>Naphthalimide</w:t>
            </w:r>
            <w:proofErr w:type="spellEnd"/>
            <w:r w:rsidRPr="00A30462">
              <w:rPr>
                <w:color w:val="000000"/>
                <w:kern w:val="24"/>
                <w:sz w:val="18"/>
                <w:szCs w:val="18"/>
              </w:rPr>
              <w:t>-based cationic dyes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180C645B" w14:textId="77777777" w:rsidR="00D74F19" w:rsidRPr="00A30462" w:rsidRDefault="00D74F19" w:rsidP="00D633AA">
            <w:pPr>
              <w:ind w:left="113" w:right="113"/>
              <w:rPr>
                <w:sz w:val="18"/>
                <w:szCs w:val="18"/>
              </w:rPr>
            </w:pPr>
            <w:r w:rsidRPr="00A30462">
              <w:rPr>
                <w:color w:val="000000"/>
                <w:kern w:val="24"/>
                <w:sz w:val="18"/>
                <w:szCs w:val="18"/>
              </w:rPr>
              <w:t>TPE-Br (4,4′,4′′,4′′′-(ethene-1,1,2,2-tetrayltetrakis(benzene-4,1-diyl))tetrakis(1-(4-bromobenzyl)pyridin-1-ium) bromide) and TPE-I (4,4′,4′′,4′′′-(ethene-1,1,2,2-tetrayltetrakis(benzene-4,1-diyl))tetrakis(1-methylpyridin-1-ium) iodide)</w:t>
            </w:r>
          </w:p>
        </w:tc>
      </w:tr>
      <w:tr w:rsidR="00D74F19" w14:paraId="52C08C82" w14:textId="77777777" w:rsidTr="00881BA2">
        <w:trPr>
          <w:cantSplit/>
          <w:trHeight w:val="1136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00F69095" w14:textId="77777777" w:rsidR="00D74F19" w:rsidRDefault="00D74F19" w:rsidP="00D633AA"/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0E155642" w14:textId="77777777" w:rsidR="00D74F19" w:rsidRPr="00D826C1" w:rsidRDefault="00D74F19" w:rsidP="00D633A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826C1">
              <w:rPr>
                <w:b/>
                <w:bCs/>
                <w:noProof/>
                <w:sz w:val="18"/>
                <w:szCs w:val="18"/>
              </w:rPr>
              <w:t>Author</w:t>
            </w:r>
            <w:r>
              <w:rPr>
                <w:b/>
                <w:bCs/>
                <w:noProof/>
                <w:sz w:val="18"/>
                <w:szCs w:val="18"/>
              </w:rPr>
              <w:t xml:space="preserve">, </w:t>
            </w:r>
            <w:r w:rsidRPr="00D826C1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45" w:type="dxa"/>
            <w:tcBorders>
              <w:top w:val="nil"/>
              <w:bottom w:val="nil"/>
            </w:tcBorders>
            <w:textDirection w:val="btLr"/>
          </w:tcPr>
          <w:p w14:paraId="639AE94F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&lt;EndNote&gt;&lt;Cite&gt;&lt;Author&gt;Coll&lt;/Author&gt;&lt;Year&gt;2007&lt;/Year&gt;&lt;RecNum&gt;448&lt;/RecNum&gt;&lt;DisplayText&gt;Coll et al., 2007&lt;/DisplayText&gt;&lt;record&gt;&lt;rec-number&gt;448&lt;/rec-number&gt;&lt;foreign-keys&gt;&lt;key app="EN" db-id="t2s5dfav4edzs7esatsxd0worfxe5x52pxtv" timestamp="1728188226"&gt;448&lt;/key&gt;&lt;/foreign-keys&gt;&lt;ref-type name="Journal Article"&gt;17&lt;/ref-type&gt;&lt;contributors&gt;&lt;authors&gt;&lt;author&gt;Coll, Carmen&lt;/author&gt;&lt;author&gt;Martinez-Manez, Ramon&lt;/author&gt;&lt;author&gt;Marcos, M Dolores&lt;/author&gt;&lt;author&gt;Sancenon, Felix&lt;/author&gt;&lt;author&gt;Soto, Juan&lt;/author&gt;&lt;/authors&gt;&lt;/contributors&gt;&lt;titles&gt;&lt;title&gt;A simple approach for the selective and sensitive colorimetric detection of anionic surfactants in water&lt;/title&gt;&lt;secondary-title&gt;Angewandte Chemie International Edition&lt;/secondary-title&gt;&lt;/titles&gt;&lt;periodical&gt;&lt;full-title&gt;Angewandte Chemie International Edition&lt;/full-title&gt;&lt;abbr-1&gt;Angew. Chem. Int. Ed.&lt;/abbr-1&gt;&lt;abbr-2&gt;Angew. Chem. Int. Ed.&lt;/abbr-2&gt;&lt;/periodical&gt;&lt;pages&gt;1675&lt;/pages&gt;&lt;volume&gt;46&lt;/volume&gt;&lt;number&gt;10&lt;/number&gt;&lt;dates&gt;&lt;year&gt;2007&lt;/year&gt;&lt;/dates&gt;&lt;isbn&gt;1433-7851&lt;/isbn&gt;&lt;urls&gt;&lt;/urls&gt;&lt;electronic-resource-num&gt;https://doi.org/10.1002/anie.200603800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Coll et al., 2007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48F55E0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&lt;EndNote&gt;&lt;Cite&gt;&lt;Author&gt;Chen&lt;/Author&gt;&lt;Year&gt;2010&lt;/Year&gt;&lt;RecNum&gt;289&lt;/RecNum&gt;&lt;DisplayText&gt;Chen et al., 2010&lt;/DisplayText&gt;&lt;record&gt;&lt;rec-number&gt;289&lt;/rec-number&gt;&lt;foreign-keys&gt;&lt;key app="EN" db-id="t2s5dfav4edzs7esatsxd0worfxe5x52pxtv" timestamp="1678135475"&gt;289&lt;/key&gt;&lt;/foreign-keys&gt;&lt;ref-type name="Journal Article"&gt;17&lt;/ref-type&gt;&lt;contributors&gt;&lt;authors&gt;&lt;author&gt;Chen, Xiaoqiang&lt;/author&gt;&lt;author&gt;Kang, Sunwoo&lt;/author&gt;&lt;author&gt;Kim, Min Jung&lt;/author&gt;&lt;author&gt;Kim, Joohee&lt;/author&gt;&lt;author&gt;Kim, Youn Sang&lt;/author&gt;&lt;author&gt;Kim, Heejin&lt;/author&gt;&lt;author&gt;Chi, Bo&lt;/author&gt;&lt;author&gt;Kim, Sung Jin&lt;/author&gt;&lt;author&gt;Lee, Jin Yong&lt;/author&gt;&lt;author&gt;Yoon, Juyoung&lt;/author&gt;&lt;/authors&gt;&lt;/contributors&gt;&lt;titles&gt;&lt;title&gt;Thin‐film formation of imidazolium‐based conjugated polydiacetylenes and their application for sensing anionic surfactants&lt;/title&gt;&lt;secondary-title&gt;Angewandte Chemie International Edition&lt;/secondary-title&gt;&lt;/titles&gt;&lt;periodical&gt;&lt;full-title&gt;Angewandte Chemie International Edition&lt;/full-title&gt;&lt;abbr-1&gt;Angew. Chem. Int. Ed.&lt;/abbr-1&gt;&lt;abbr-2&gt;Angew. Chem. Int. Ed.&lt;/abbr-2&gt;&lt;/periodical&gt;&lt;pages&gt;1422-1425&lt;/pages&gt;&lt;volume&gt;49&lt;/volume&gt;&lt;number&gt;8&lt;/number&gt;&lt;dates&gt;&lt;year&gt;2010&lt;/year&gt;&lt;/dates&gt;&lt;isbn&gt;1433-7851&lt;/isbn&gt;&lt;urls&gt;&lt;/urls&gt;&lt;electronic-resource-num&gt;https://doi.org/10.1002/anie.200905041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Chen et al., 2010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textDirection w:val="btLr"/>
          </w:tcPr>
          <w:p w14:paraId="0825A22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&lt;EndNote&gt;&lt;Cite&gt;&lt;Author&gt;An&lt;/Author&gt;&lt;Year&gt;2011&lt;/Year&gt;&lt;RecNum&gt;449&lt;/RecNum&gt;&lt;DisplayText&gt;An et al., 2011&lt;/DisplayText&gt;&lt;record&gt;&lt;rec-number&gt;449&lt;/rec-number&gt;&lt;foreign-keys&gt;&lt;key app="EN" db-id="t2s5dfav4edzs7esatsxd0worfxe5x52pxtv" timestamp="1728188227"&gt;449&lt;/key&gt;&lt;/foreign-keys&gt;&lt;ref-type name="Journal Article"&gt;17&lt;/ref-type&gt;&lt;contributors&gt;&lt;authors&gt;&lt;author&gt;An, Yuxiu&lt;/author&gt;&lt;author&gt;Bai, Hua&lt;/author&gt;&lt;author&gt;Li, Chun&lt;/author&gt;&lt;author&gt;Shi, Gaoquan&lt;/author&gt;&lt;/authors&gt;&lt;/contributors&gt;&lt;titles&gt;&lt;title&gt;Disassembly-driven colorimetric and fluorescent sensor for anionic surfactants in water based on a conjugated polyelectrolyte/dye complex&lt;/title&gt;&lt;secondary-title&gt;Soft Matter&lt;/secondary-title&gt;&lt;/titles&gt;&lt;periodical&gt;&lt;full-title&gt;Soft Matter&lt;/full-title&gt;&lt;abbr-1&gt;Soft Matter&lt;/abbr-1&gt;&lt;abbr-2&gt;Soft Matter&lt;/abbr-2&gt;&lt;/periodical&gt;&lt;pages&gt;6873-6877&lt;/pages&gt;&lt;volume&gt;7&lt;/volume&gt;&lt;number&gt;15&lt;/number&gt;&lt;dates&gt;&lt;year&gt;2011&lt;/year&gt;&lt;/dates&gt;&lt;urls&gt;&lt;/urls&gt;&lt;electronic-resource-num&gt;https://doi.org/10.1039/C1SM05526G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An et al., 2011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26CAFAC1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&lt;EndNote&gt;&lt;Cite&gt;&lt;Author&gt;Thongmalai&lt;/Author&gt;&lt;Year&gt;2011&lt;/Year&gt;&lt;RecNum&gt;288&lt;/RecNum&gt;&lt;DisplayText&gt;Thongmalai et al., 2011&lt;/DisplayText&gt;&lt;record&gt;&lt;rec-number&gt;288&lt;/rec-number&gt;&lt;foreign-keys&gt;&lt;key app="EN" db-id="t2s5dfav4edzs7esatsxd0worfxe5x52pxtv" timestamp="1678135156"&gt;288&lt;/key&gt;&lt;/foreign-keys&gt;&lt;ref-type name="Journal Article"&gt;17&lt;/ref-type&gt;&lt;contributors&gt;&lt;authors&gt;&lt;author&gt;Thongmalai, Wanwisa&lt;/author&gt;&lt;author&gt;Eaidkong, Thichamporn&lt;/author&gt;&lt;author&gt;Ampornpun, Sasikarn&lt;/author&gt;&lt;author&gt;Mungkarndee, Radeemada&lt;/author&gt;&lt;author&gt;Tumcharern, Gamolwan&lt;/author&gt;&lt;author&gt;Sukwattanasinitt, Mongkol&lt;/author&gt;&lt;author&gt;Wacharasindhu, Sumrit&lt;/author&gt;&lt;/authors&gt;&lt;/contributors&gt;&lt;titles&gt;&lt;title&gt;Polydiacetylenes carrying amino groups for colorimetric detection and identification of anionic surfactants&lt;/title&gt;&lt;secondary-title&gt;Journal of Materials Chemistry&lt;/secondary-title&gt;&lt;/titles&gt;&lt;periodical&gt;&lt;full-title&gt;Journal of Materials Chemistry&lt;/full-title&gt;&lt;abbr-1&gt;J. Mater. Chem.&lt;/abbr-1&gt;&lt;abbr-2&gt;J Mater Chem&lt;/abbr-2&gt;&lt;/periodical&gt;&lt;pages&gt;16391-16397&lt;/pages&gt;&lt;volume&gt;21&lt;/volume&gt;&lt;number&gt;41&lt;/number&gt;&lt;dates&gt;&lt;year&gt;2011&lt;/year&gt;&lt;/dates&gt;&lt;urls&gt;&lt;/urls&gt;&lt;electronic-resource-num&gt;https://doi.org/10.1039/c1jm12795k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Thongmalai et al., 2011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14:paraId="54027B41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&lt;EndNote&gt;&lt;Cite&gt;&lt;Author&gt;Wang&lt;/Author&gt;&lt;Year&gt;2012&lt;/Year&gt;&lt;RecNum&gt;450&lt;/RecNum&gt;&lt;DisplayText&gt;Wang et al., 2012&lt;/DisplayText&gt;&lt;record&gt;&lt;rec-number&gt;450&lt;/rec-number&gt;&lt;foreign-keys&gt;&lt;key app="EN" db-id="t2s5dfav4edzs7esatsxd0worfxe5x52pxtv" timestamp="1728188227"&gt;450&lt;/key&gt;&lt;/foreign-keys&gt;&lt;ref-type name="Journal Article"&gt;17&lt;/ref-type&gt;&lt;contributors&gt;&lt;authors&gt;&lt;author&gt;Wang, Lin&lt;/author&gt;&lt;author&gt;Feng, Qilong&lt;/author&gt;&lt;author&gt;Wang, Xiangyong&lt;/author&gt;&lt;author&gt;Pei, Meishan&lt;/author&gt;&lt;author&gt;Zhang, Guangyou&lt;/author&gt;&lt;/authors&gt;&lt;/contributors&gt;&lt;titles&gt;&lt;title&gt;A novel polythiophene derivative as a sensitive colorimetric and fluorescent sensor for anionic surfactants in water&lt;/title&gt;&lt;secondary-title&gt;New Journal of Chemistry&lt;/secondary-title&gt;&lt;/titles&gt;&lt;periodical&gt;&lt;full-title&gt;New Journal of Chemistry&lt;/full-title&gt;&lt;abbr-1&gt;New J. Chem.&lt;/abbr-1&gt;&lt;/periodical&gt;&lt;pages&gt;1897-1901&lt;/pages&gt;&lt;volume&gt;36&lt;/volume&gt;&lt;number&gt;9&lt;/number&gt;&lt;dates&gt;&lt;year&gt;2012&lt;/year&gt;&lt;/dates&gt;&lt;urls&gt;&lt;/urls&gt;&lt;electronic-resource-num&gt;https://doi.org/10.1039/C2NJ40460E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Wang et al., 2012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14:paraId="7E3F4ED7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&lt;EndNote&gt;&lt;Cite&gt;&lt;Author&gt;Li&lt;/Author&gt;&lt;Year&gt;2012&lt;/Year&gt;&lt;RecNum&gt;451&lt;/RecNum&gt;&lt;DisplayText&gt;Li et al., 2012&lt;/DisplayText&gt;&lt;record&gt;&lt;rec-number&gt;451&lt;/rec-number&gt;&lt;foreign-keys&gt;&lt;key app="EN" db-id="t2s5dfav4edzs7esatsxd0worfxe5x52pxtv" timestamp="1728188227"&gt;451&lt;/key&gt;&lt;/foreign-keys&gt;&lt;ref-type name="Journal Article"&gt;17&lt;/ref-type&gt;&lt;contributors&gt;&lt;authors&gt;&lt;author&gt;Li, Enyong&lt;/author&gt;&lt;author&gt;Lin, Li&lt;/author&gt;&lt;author&gt;Wang, Lin&lt;/author&gt;&lt;author&gt;Pei, Meishan&lt;/author&gt;&lt;author&gt;Xu, Jingkun&lt;/author&gt;&lt;author&gt;Zhang, Guangyou&lt;/author&gt;&lt;/authors&gt;&lt;/contributors&gt;&lt;titles&gt;&lt;title&gt;Synthesis of a new cationic polythiophene derivative and its application for colorimetric and fluorometric detection of iodide ion and anionic surfactants in water&lt;/title&gt;&lt;secondary-title&gt;Macromolecular Chemistry and Physics&lt;/secondary-title&gt;&lt;/titles&gt;&lt;periodical&gt;&lt;full-title&gt;Macromolecular Chemistry and Physics&lt;/full-title&gt;&lt;abbr-1&gt;Macromol. Chem. Phys.&lt;/abbr-1&gt;&lt;/periodical&gt;&lt;pages&gt;887-892&lt;/pages&gt;&lt;volume&gt;213&lt;/volume&gt;&lt;number&gt;9&lt;/number&gt;&lt;dates&gt;&lt;year&gt;2012&lt;/year&gt;&lt;/dates&gt;&lt;isbn&gt;1022-1352&lt;/isbn&gt;&lt;urls&gt;&lt;/urls&gt;&lt;electronic-resource-num&gt;https://doi.org/10.1002/macp.201200100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Li et al., 2012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</w:tcPr>
          <w:p w14:paraId="5DC09354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&lt;EndNote&gt;&lt;Cite&gt;&lt;Author&gt;Wei&lt;/Author&gt;&lt;Year&gt;2014&lt;/Year&gt;&lt;RecNum&gt;452&lt;/RecNum&gt;&lt;DisplayText&gt;Wei and Mo, 2014&lt;/DisplayText&gt;&lt;record&gt;&lt;rec-number&gt;452&lt;/rec-number&gt;&lt;foreign-keys&gt;&lt;key app="EN" db-id="t2s5dfav4edzs7esatsxd0worfxe5x52pxtv" timestamp="1728188228"&gt;452&lt;/key&gt;&lt;/foreign-keys&gt;&lt;ref-type name="Journal Article"&gt;17&lt;/ref-type&gt;&lt;contributors&gt;&lt;authors&gt;&lt;author&gt;Wei, Xiao‐Lan&lt;/author&gt;&lt;author&gt;Mo, Zhi‐Hong&lt;/author&gt;&lt;/authors&gt;&lt;/contributors&gt;&lt;titles&gt;&lt;title&gt;Modified magnetite nanoparticles for colorimetric sensing of anionic surfactants in water&lt;/title&gt;&lt;secondary-title&gt;Micro &amp;amp; Nano Letters&lt;/secondary-title&gt;&lt;/titles&gt;&lt;periodical&gt;&lt;full-title&gt;Micro &amp;amp; Nano Letters&lt;/full-title&gt;&lt;abbr-1&gt;Micro Nano Lett.&lt;/abbr-1&gt;&lt;/periodical&gt;&lt;pages&gt;239-242&lt;/pages&gt;&lt;volume&gt;9&lt;/volume&gt;&lt;number&gt;4&lt;/number&gt;&lt;dates&gt;&lt;year&gt;2014&lt;/year&gt;&lt;/dates&gt;&lt;isbn&gt;1750-0443&lt;/isbn&gt;&lt;urls&gt;&lt;/urls&gt;&lt;electronic-resource-num&gt;https://doi.org/10.1049/mnl.2014.0037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Wei and Mo, 2014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textDirection w:val="btLr"/>
          </w:tcPr>
          <w:p w14:paraId="3FE0D5DB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&lt;EndNote&gt;&lt;Cite&gt;&lt;Author&gt;Zhao&lt;/Author&gt;&lt;Year&gt;2015&lt;/Year&gt;&lt;RecNum&gt;453&lt;/RecNum&gt;&lt;DisplayText&gt;Zhao and Li, 2015&lt;/DisplayText&gt;&lt;record&gt;&lt;rec-number&gt;453&lt;/rec-number&gt;&lt;foreign-keys&gt;&lt;key app="EN" db-id="t2s5dfav4edzs7esatsxd0worfxe5x52pxtv" timestamp="1728188228"&gt;453&lt;/key&gt;&lt;/foreign-keys&gt;&lt;ref-type name="Journal Article"&gt;17&lt;/ref-type&gt;&lt;contributors&gt;&lt;authors&gt;&lt;author&gt;Zhao, Yingyuan&lt;/author&gt;&lt;author&gt;Li, Xiyou&lt;/author&gt;&lt;/authors&gt;&lt;/contributors&gt;&lt;titles&gt;&lt;title&gt;Colorimetric and fluorometric detection of anionic surfactants with water soluble sensors&lt;/title&gt;&lt;secondary-title&gt;Sensors and Actuators B: Chemical&lt;/secondary-title&gt;&lt;/titles&gt;&lt;periodical&gt;&lt;full-title&gt;Sensors and Actuators B: Chemical&lt;/full-title&gt;&lt;abbr-1&gt;Sens. Actuators B Chem.&lt;/abbr-1&gt;&lt;abbr-2&gt;Sens Actuators B Chem&lt;/abbr-2&gt;&lt;/periodical&gt;&lt;pages&gt;258-264&lt;/pages&gt;&lt;volume&gt;209&lt;/volume&gt;&lt;dates&gt;&lt;year&gt;2015&lt;/year&gt;&lt;/dates&gt;&lt;isbn&gt;0925-4005&lt;/isbn&gt;&lt;urls&gt;&lt;/urls&gt;&lt;electronic-resource-num&gt;https://doi.org/10.1016/j.snb.2014.11.122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Zhao and Li, 2015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14:paraId="2F791251" w14:textId="77777777" w:rsidR="00D74F19" w:rsidRPr="00A30462" w:rsidRDefault="00D74F19" w:rsidP="00D633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&lt;EndNote&gt;&lt;Cite&gt;&lt;Author&gt;Feng&lt;/Author&gt;&lt;Year&gt;2020&lt;/Year&gt;&lt;RecNum&gt;454&lt;/RecNum&gt;&lt;DisplayText&gt;Feng et al., 2020&lt;/DisplayText&gt;&lt;record&gt;&lt;rec-number&gt;454&lt;/rec-number&gt;&lt;foreign-keys&gt;&lt;key app="EN" db-id="t2s5dfav4edzs7esatsxd0worfxe5x52pxtv" timestamp="1728188228"&gt;454&lt;/key&gt;&lt;/foreign-keys&gt;&lt;ref-type name="Journal Article"&gt;17&lt;/ref-type&gt;&lt;contributors&gt;&lt;authors&gt;&lt;author&gt;Feng, Aiqing&lt;/author&gt;&lt;author&gt;Jiang, Fangru&lt;/author&gt;&lt;author&gt;Huang, Guiyuan&lt;/author&gt;&lt;author&gt;Liu, Peilian&lt;/author&gt;&lt;/authors&gt;&lt;/contributors&gt;&lt;titles&gt;&lt;title&gt;Synthesis of the cationic fluorescent probes for the detection of anionic surfactants by electrostatic self-assembly&lt;/title&gt;&lt;secondary-title&gt;Spectrochimica Acta Part A: Molecular and Biomolecular Spectroscopy&lt;/secondary-title&gt;&lt;/titles&gt;&lt;periodical&gt;&lt;full-title&gt;Spectrochimica Acta Part A: Molecular and Biomolecular Spectroscopy&lt;/full-title&gt;&lt;abbr-1&gt;Spectrochim. Acta A Mol. Biomol. Spectrosc.&lt;/abbr-1&gt;&lt;/periodical&gt;&lt;pages&gt;117446&lt;/pages&gt;&lt;volume&gt;224&lt;/volume&gt;&lt;dates&gt;&lt;year&gt;2020&lt;/year&gt;&lt;/dates&gt;&lt;isbn&gt;1386-1425&lt;/isbn&gt;&lt;urls&gt;&lt;/urls&gt;&lt;electronic-resource-num&gt;https://doi.org/10.1016/j.saa.2019.117446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Feng et al., 2020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FDB4453" w14:textId="77777777" w:rsidR="00D74F19" w:rsidRDefault="00D74F19" w:rsidP="00D74F19">
      <w:pPr>
        <w:spacing w:after="240"/>
        <w:rPr>
          <w:b/>
          <w:bCs/>
          <w:szCs w:val="32"/>
        </w:rPr>
      </w:pPr>
      <w:r w:rsidRPr="00B1340D">
        <w:rPr>
          <w:b/>
          <w:bCs/>
          <w:szCs w:val="32"/>
        </w:rPr>
        <w:lastRenderedPageBreak/>
        <w:t>Refer</w:t>
      </w:r>
      <w:r>
        <w:rPr>
          <w:b/>
          <w:bCs/>
          <w:szCs w:val="32"/>
        </w:rPr>
        <w:t>ences</w:t>
      </w:r>
    </w:p>
    <w:p w14:paraId="59D8E99C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32"/>
        </w:rPr>
        <w:instrText xml:space="preserve"> ADDIN EN.REFLIST </w:instrText>
      </w:r>
      <w:r>
        <w:rPr>
          <w:rFonts w:ascii="Times New Roman" w:hAnsi="Times New Roman" w:cs="Times New Roman"/>
          <w:b/>
          <w:bCs/>
          <w:sz w:val="24"/>
          <w:szCs w:val="32"/>
        </w:rPr>
        <w:fldChar w:fldCharType="separate"/>
      </w:r>
      <w:r w:rsidRPr="00621C1F">
        <w:rPr>
          <w:rFonts w:ascii="Times New Roman" w:hAnsi="Times New Roman" w:cs="Times New Roman"/>
          <w:sz w:val="20"/>
          <w:szCs w:val="24"/>
        </w:rPr>
        <w:t xml:space="preserve">An, Y., Bai, H., Li, C., Shi, G. 2011. Disassembly-driven colorimetric and fluorescent sensor for anionic surfactants in water based on a conjugated polyelectrolyte/dye complex. Soft Matter. 7(15), 6873-6877. </w:t>
      </w:r>
      <w:hyperlink r:id="rId7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https://doi.org/10.1039/C1SM05526G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7186EE1F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Chen, X., Kang, S., Kim, M. J., Kim, J., Kim, Y. S., Kim, H., Chi, B., Kim, S. J., Lee, J. Y., Yoon, J. 2010. Thin‐film formation of imidazolium‐based conjugated polydiacetylenes and their application for sensing anionic surfactants. Angew. Chem. Int. Ed. 49(8), 1422-1425. </w:t>
      </w:r>
      <w:hyperlink r:id="rId8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https://doi.org/10.1002/anie.200905041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6069FD0B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D74F19">
        <w:rPr>
          <w:rFonts w:ascii="Times New Roman" w:hAnsi="Times New Roman" w:cs="Times New Roman"/>
          <w:sz w:val="20"/>
          <w:szCs w:val="24"/>
          <w:lang w:val="pt-BR"/>
        </w:rPr>
        <w:t xml:space="preserve">Coll, C., Martinez-Manez, R., Marcos, M. D., Sancenon, F., Soto, J. 2007. </w:t>
      </w:r>
      <w:r w:rsidRPr="00621C1F">
        <w:rPr>
          <w:rFonts w:ascii="Times New Roman" w:hAnsi="Times New Roman" w:cs="Times New Roman"/>
          <w:sz w:val="20"/>
          <w:szCs w:val="24"/>
        </w:rPr>
        <w:t xml:space="preserve">A simple approach for the selective and sensitive colorimetric detection of anionic surfactants in water. Angew. Chem. Int. Ed. 46(10), 1675. </w:t>
      </w:r>
      <w:hyperlink r:id="rId9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https://doi.org/10.1002/anie.200603800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5D1D6A7B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Feng, A., Jiang, F., Huang, G., Liu, P. 2020. Synthesis of the cationic fluorescent probes for the detection of anionic surfactants by electrostatic self-assembly. Spectrochim. Acta A Mol. Biomol. Spectrosc. 224, 117446. </w:t>
      </w:r>
      <w:hyperlink r:id="rId10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https://doi.org/10.1016/j.saa.2019.117446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4C8AE892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Li, E., Lin, L., Wang, L., Pei, M., Xu, J., Zhang, G. 2012. Synthesis of a new cationic polythiophene derivative and its application for colorimetric and fluorometric detection of iodide ion and anionic surfactants in water. Macromol. Chem. Phys. 213(9), 887-892. </w:t>
      </w:r>
      <w:hyperlink r:id="rId11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https://doi.org/10.1002/macp.201200100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0808F47F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Thongmalai, W., Eaidkong, T., Ampornpun, S., Mungkarndee, R., Tumcharern, G., Sukwattanasinitt, M., Wacharasindhu, S. 2011. Polydiacetylenes carrying amino groups for colorimetric detection and identification of anionic surfactants. J. Mater. Chem. 21(41), 16391-16397. </w:t>
      </w:r>
      <w:hyperlink r:id="rId12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https://doi.org/10.1039/c1jm12795k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5A985C3D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Wang, L., Feng, Q., Wang, X., Pei, M., Zhang, G. 2012. A novel polythiophene derivative as a sensitive colorimetric and fluorescent sensor for anionic surfactants in water. New J. Chem. 36(9), 1897-1901. </w:t>
      </w:r>
      <w:hyperlink r:id="rId13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https://doi.org/10.1039/C2NJ40460E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22178187" w14:textId="77777777" w:rsidR="00D74F19" w:rsidRPr="00621C1F" w:rsidRDefault="00D74F19" w:rsidP="00D74F19">
      <w:pPr>
        <w:pStyle w:val="EndNoteBibliography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 w:rsidRPr="00621C1F">
        <w:rPr>
          <w:rFonts w:ascii="Times New Roman" w:hAnsi="Times New Roman" w:cs="Times New Roman"/>
          <w:sz w:val="20"/>
          <w:szCs w:val="24"/>
        </w:rPr>
        <w:t xml:space="preserve">Wei, X. L., Mo, Z. H. 2014. Modified magnetite nanoparticles for colorimetric sensing of anionic surfactants in water. Micro Nano Lett. 9(4), 239-242. </w:t>
      </w:r>
      <w:hyperlink r:id="rId14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https://doi.org/10.1049/mnl.2014.0037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7AD0EB0F" w14:textId="77777777" w:rsidR="00D74F19" w:rsidRPr="00B16895" w:rsidRDefault="00D74F19" w:rsidP="00D74F19">
      <w:pPr>
        <w:pStyle w:val="EndNoteBibliography"/>
        <w:spacing w:line="480" w:lineRule="auto"/>
        <w:ind w:left="720" w:hanging="720"/>
        <w:jc w:val="both"/>
      </w:pPr>
      <w:r w:rsidRPr="00621C1F">
        <w:rPr>
          <w:rFonts w:ascii="Times New Roman" w:hAnsi="Times New Roman" w:cs="Times New Roman"/>
          <w:sz w:val="20"/>
          <w:szCs w:val="24"/>
        </w:rPr>
        <w:t xml:space="preserve">Zhao, Y., Li, X. 2015. Colorimetric and fluorometric detection of anionic surfactants with water soluble sensors. Sens. Actuators B Chem. 209, 258-264. </w:t>
      </w:r>
      <w:hyperlink r:id="rId15" w:history="1">
        <w:r w:rsidRPr="00621C1F">
          <w:rPr>
            <w:rStyle w:val="Hyperlink"/>
            <w:rFonts w:ascii="Times New Roman" w:hAnsi="Times New Roman" w:cs="Times New Roman"/>
            <w:sz w:val="20"/>
            <w:szCs w:val="24"/>
          </w:rPr>
          <w:t>https://doi.org/10.1016/j.snb.2014.11.122</w:t>
        </w:r>
      </w:hyperlink>
      <w:r w:rsidRPr="00621C1F">
        <w:rPr>
          <w:rFonts w:ascii="Times New Roman" w:hAnsi="Times New Roman" w:cs="Times New Roman"/>
          <w:sz w:val="20"/>
          <w:szCs w:val="24"/>
        </w:rPr>
        <w:t>.</w:t>
      </w:r>
    </w:p>
    <w:p w14:paraId="3867F4DB" w14:textId="776CD0A0" w:rsidR="0035596A" w:rsidRPr="00D74F19" w:rsidRDefault="00D74F19" w:rsidP="0035596A">
      <w:pPr>
        <w:spacing w:after="160" w:line="259" w:lineRule="auto"/>
        <w:rPr>
          <w:rFonts w:cstheme="minorBidi"/>
          <w:b/>
          <w:bCs/>
          <w:color w:val="000000" w:themeColor="text1"/>
          <w:kern w:val="24"/>
          <w:cs/>
          <w:lang w:val="fr-FR"/>
        </w:rPr>
      </w:pPr>
      <w:r>
        <w:rPr>
          <w:b/>
          <w:bCs/>
          <w:szCs w:val="32"/>
        </w:rPr>
        <w:fldChar w:fldCharType="end"/>
      </w:r>
    </w:p>
    <w:p w14:paraId="0E49B2D7" w14:textId="269A2E49" w:rsidR="00B8162C" w:rsidRPr="00AC1C91" w:rsidRDefault="00B8162C" w:rsidP="00AC1C91">
      <w:pPr>
        <w:spacing w:after="160" w:line="480" w:lineRule="auto"/>
        <w:jc w:val="both"/>
        <w:rPr>
          <w:color w:val="000000" w:themeColor="text1"/>
          <w:kern w:val="24"/>
        </w:rPr>
      </w:pPr>
      <w:r w:rsidRPr="00FE322F">
        <w:rPr>
          <w:b/>
          <w:bCs/>
          <w:color w:val="000000" w:themeColor="text1"/>
          <w:kern w:val="24"/>
        </w:rPr>
        <w:lastRenderedPageBreak/>
        <w:t xml:space="preserve">Table </w:t>
      </w:r>
      <w:r w:rsidRPr="00614A26">
        <w:rPr>
          <w:b/>
          <w:bCs/>
          <w:color w:val="000000" w:themeColor="text1"/>
          <w:kern w:val="24"/>
        </w:rPr>
        <w:t>S</w:t>
      </w:r>
      <w:r w:rsidR="00614A26" w:rsidRPr="00614A26">
        <w:rPr>
          <w:b/>
          <w:bCs/>
          <w:color w:val="000000" w:themeColor="text1"/>
          <w:kern w:val="24"/>
          <w:cs/>
        </w:rPr>
        <w:t>2</w:t>
      </w:r>
      <w:r w:rsidR="00F20C54" w:rsidRPr="00614A26">
        <w:rPr>
          <w:b/>
          <w:bCs/>
          <w:color w:val="000000" w:themeColor="text1"/>
          <w:kern w:val="24"/>
          <w:cs/>
        </w:rPr>
        <w:t>.</w:t>
      </w:r>
      <w:r w:rsidRPr="00614A26">
        <w:rPr>
          <w:b/>
          <w:bCs/>
          <w:color w:val="000000" w:themeColor="text1"/>
          <w:kern w:val="24"/>
        </w:rPr>
        <w:t> </w:t>
      </w:r>
      <w:r w:rsidR="001A66BD" w:rsidRPr="00614A26">
        <w:rPr>
          <w:color w:val="000000" w:themeColor="text1"/>
          <w:kern w:val="24"/>
        </w:rPr>
        <w:t>H</w:t>
      </w:r>
      <w:r w:rsidR="008128AB" w:rsidRPr="00614A26">
        <w:rPr>
          <w:color w:val="000000" w:themeColor="text1"/>
          <w:kern w:val="24"/>
        </w:rPr>
        <w:t>ydrodynamic</w:t>
      </w:r>
      <w:r w:rsidR="008128AB" w:rsidRPr="008128AB">
        <w:rPr>
          <w:color w:val="000000" w:themeColor="text1"/>
          <w:kern w:val="24"/>
        </w:rPr>
        <w:t xml:space="preserve"> radii (</w:t>
      </w:r>
      <w:r w:rsidR="008128AB" w:rsidRPr="008128AB">
        <w:rPr>
          <w:i/>
          <w:iCs/>
          <w:color w:val="000000" w:themeColor="text1"/>
          <w:kern w:val="24"/>
        </w:rPr>
        <w:t>R</w:t>
      </w:r>
      <w:r w:rsidR="008128AB" w:rsidRPr="008128AB">
        <w:rPr>
          <w:i/>
          <w:iCs/>
          <w:color w:val="000000" w:themeColor="text1"/>
          <w:kern w:val="24"/>
          <w:vertAlign w:val="subscript"/>
        </w:rPr>
        <w:t>h</w:t>
      </w:r>
      <w:r w:rsidR="008128AB" w:rsidRPr="008128AB">
        <w:rPr>
          <w:color w:val="000000" w:themeColor="text1"/>
          <w:kern w:val="24"/>
        </w:rPr>
        <w:t xml:space="preserve">) values of </w:t>
      </w:r>
      <w:proofErr w:type="gramStart"/>
      <w:r w:rsidR="008128AB" w:rsidRPr="008128AB">
        <w:rPr>
          <w:color w:val="000000" w:themeColor="text1"/>
          <w:kern w:val="24"/>
        </w:rPr>
        <w:t>PDA(</w:t>
      </w:r>
      <w:proofErr w:type="gramEnd"/>
      <w:r w:rsidR="008128AB" w:rsidRPr="008128AB">
        <w:rPr>
          <w:color w:val="000000" w:themeColor="text1"/>
          <w:kern w:val="24"/>
        </w:rPr>
        <w:t>8,12)/Zn</w:t>
      </w:r>
      <w:r w:rsidR="008128AB" w:rsidRPr="00313EAC">
        <w:rPr>
          <w:color w:val="000000" w:themeColor="text1"/>
          <w:kern w:val="24"/>
          <w:vertAlign w:val="superscript"/>
        </w:rPr>
        <w:t>2+</w:t>
      </w:r>
      <w:r w:rsidR="008128AB" w:rsidRPr="008128AB">
        <w:rPr>
          <w:color w:val="000000" w:themeColor="text1"/>
          <w:kern w:val="24"/>
        </w:rPr>
        <w:t>/</w:t>
      </w:r>
      <w:proofErr w:type="spellStart"/>
      <w:r w:rsidR="008128AB" w:rsidRPr="008128AB">
        <w:rPr>
          <w:color w:val="000000" w:themeColor="text1"/>
          <w:kern w:val="24"/>
        </w:rPr>
        <w:t>ZnO</w:t>
      </w:r>
      <w:proofErr w:type="spellEnd"/>
      <w:r w:rsidR="008128AB" w:rsidRPr="008128AB">
        <w:rPr>
          <w:color w:val="000000" w:themeColor="text1"/>
          <w:kern w:val="24"/>
        </w:rPr>
        <w:t xml:space="preserve"> nanocomposites from 3D-DLS measurements at 25 </w:t>
      </w:r>
      <w:proofErr w:type="spellStart"/>
      <w:r w:rsidR="008128AB" w:rsidRPr="003D4A99">
        <w:rPr>
          <w:color w:val="000000" w:themeColor="text1"/>
          <w:kern w:val="24"/>
          <w:vertAlign w:val="superscript"/>
        </w:rPr>
        <w:t>o</w:t>
      </w:r>
      <w:r w:rsidR="008128AB" w:rsidRPr="008128AB">
        <w:rPr>
          <w:color w:val="000000" w:themeColor="text1"/>
          <w:kern w:val="24"/>
        </w:rPr>
        <w:t>C</w:t>
      </w:r>
      <w:proofErr w:type="spellEnd"/>
      <w:r w:rsidR="008128AB" w:rsidRPr="008128AB">
        <w:rPr>
          <w:color w:val="000000" w:themeColor="text1"/>
          <w:kern w:val="24"/>
        </w:rPr>
        <w:t xml:space="preserve"> (298 K).</w:t>
      </w: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AE1850" w:rsidRPr="00880078" w14:paraId="16815767" w14:textId="77777777" w:rsidTr="00D97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7EF4C6" w14:textId="4C701521" w:rsidR="00AE1850" w:rsidRPr="00880078" w:rsidRDefault="00AE1850" w:rsidP="00D9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s/>
              </w:rPr>
            </w:pPr>
            <w:proofErr w:type="gramStart"/>
            <w:r w:rsidRPr="00880078">
              <w:rPr>
                <w:rFonts w:eastAsiaTheme="minorHAnsi"/>
              </w:rPr>
              <w:t>PDA</w:t>
            </w:r>
            <w:r w:rsidRPr="00880078">
              <w:rPr>
                <w:rFonts w:eastAsiaTheme="minorHAnsi"/>
                <w:cs/>
              </w:rPr>
              <w:t>(</w:t>
            </w:r>
            <w:proofErr w:type="gramEnd"/>
            <w:r w:rsidRPr="00880078">
              <w:rPr>
                <w:rFonts w:eastAsiaTheme="minorHAnsi"/>
              </w:rPr>
              <w:t>8,12</w:t>
            </w:r>
            <w:r w:rsidRPr="00880078">
              <w:rPr>
                <w:rFonts w:eastAsiaTheme="minorHAnsi"/>
                <w:cs/>
              </w:rPr>
              <w:t>)</w:t>
            </w:r>
            <w:r w:rsidRPr="00880078">
              <w:rPr>
                <w:rFonts w:eastAsiaTheme="minorHAnsi"/>
              </w:rPr>
              <w:t>/Zn</w:t>
            </w:r>
            <w:r w:rsidRPr="00880078">
              <w:rPr>
                <w:rFonts w:eastAsiaTheme="minorHAnsi"/>
                <w:vertAlign w:val="superscript"/>
              </w:rPr>
              <w:t>2+</w:t>
            </w:r>
            <w:r w:rsidRPr="00880078">
              <w:rPr>
                <w:rFonts w:eastAsiaTheme="minorHAnsi"/>
              </w:rPr>
              <w:t>/</w:t>
            </w:r>
            <w:proofErr w:type="spellStart"/>
            <w:r w:rsidRPr="00880078">
              <w:rPr>
                <w:rFonts w:eastAsiaTheme="minorHAnsi"/>
              </w:rPr>
              <w:t>ZnO</w:t>
            </w:r>
            <w:proofErr w:type="spellEnd"/>
            <w:r w:rsidRPr="00880078">
              <w:rPr>
                <w:rFonts w:eastAsiaTheme="minorHAnsi"/>
              </w:rPr>
              <w:t xml:space="preserve"> nanocomposites</w:t>
            </w:r>
          </w:p>
        </w:tc>
      </w:tr>
      <w:tr w:rsidR="0085368E" w:rsidRPr="00880078" w14:paraId="69C29837" w14:textId="77777777" w:rsidTr="0085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C12B" w14:textId="64BA5EB7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  <w:b w:val="0"/>
                <w:bCs w:val="0"/>
              </w:rPr>
            </w:pPr>
            <w:r w:rsidRPr="00880078">
              <w:rPr>
                <w:rFonts w:eastAsiaTheme="minorHAnsi"/>
              </w:rPr>
              <w:t xml:space="preserve">CTAB conc. </w:t>
            </w:r>
            <w:r w:rsidRPr="00880078">
              <w:rPr>
                <w:rFonts w:eastAsiaTheme="minorHAnsi"/>
                <w:cs/>
              </w:rPr>
              <w:t>(</w:t>
            </w:r>
            <w:r w:rsidRPr="00880078">
              <w:rPr>
                <w:rFonts w:eastAsiaTheme="minorHAnsi"/>
              </w:rPr>
              <w:t>mM</w:t>
            </w:r>
            <w:r w:rsidRPr="00880078">
              <w:rPr>
                <w:rFonts w:eastAsiaTheme="minorHAnsi"/>
                <w:b w:val="0"/>
                <w:bCs w:val="0"/>
                <w:cs/>
              </w:rPr>
              <w:t>)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BA83" w14:textId="4A855ACE" w:rsidR="0085368E" w:rsidRPr="00880078" w:rsidRDefault="0085368E" w:rsidP="00D975A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</w:rPr>
            </w:pPr>
            <w:r w:rsidRPr="003B61F9">
              <w:rPr>
                <w:rFonts w:eastAsiaTheme="minorHAnsi"/>
                <w:b/>
                <w:bCs/>
              </w:rPr>
              <w:t xml:space="preserve">Hydrodynamic radii, </w:t>
            </w:r>
            <w:r w:rsidRPr="003B61F9">
              <w:rPr>
                <w:rFonts w:eastAsiaTheme="minorHAnsi"/>
                <w:b/>
                <w:bCs/>
                <w:i/>
                <w:iCs/>
              </w:rPr>
              <w:t>R</w:t>
            </w:r>
            <w:r w:rsidRPr="003B61F9">
              <w:rPr>
                <w:rFonts w:eastAsiaTheme="minorHAnsi"/>
                <w:b/>
                <w:bCs/>
                <w:i/>
                <w:iCs/>
                <w:vertAlign w:val="subscript"/>
              </w:rPr>
              <w:t>h</w:t>
            </w:r>
            <w:r w:rsidRPr="003B61F9">
              <w:rPr>
                <w:rFonts w:eastAsiaTheme="minorHAnsi"/>
                <w:b/>
                <w:bCs/>
              </w:rPr>
              <w:t xml:space="preserve"> </w:t>
            </w:r>
            <w:r w:rsidRPr="003B61F9">
              <w:rPr>
                <w:rFonts w:eastAsiaTheme="minorHAnsi"/>
                <w:b/>
                <w:bCs/>
                <w:cs/>
              </w:rPr>
              <w:t>(</w:t>
            </w:r>
            <w:r w:rsidRPr="003B61F9">
              <w:rPr>
                <w:rFonts w:eastAsiaTheme="minorHAnsi"/>
                <w:b/>
                <w:bCs/>
              </w:rPr>
              <w:t>nm</w:t>
            </w:r>
            <w:r w:rsidRPr="003B61F9">
              <w:rPr>
                <w:rFonts w:eastAsiaTheme="minorHAnsi"/>
                <w:b/>
                <w:bCs/>
                <w:cs/>
              </w:rPr>
              <w:t>)</w:t>
            </w:r>
          </w:p>
        </w:tc>
      </w:tr>
      <w:tr w:rsidR="0085368E" w:rsidRPr="00880078" w14:paraId="249802C8" w14:textId="77777777" w:rsidTr="0085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30EE1" w14:textId="77777777" w:rsidR="0085368E" w:rsidRPr="00880078" w:rsidRDefault="0085368E" w:rsidP="00D9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 w:val="0"/>
                <w:bCs w:val="0"/>
              </w:rPr>
            </w:pPr>
            <w:r w:rsidRPr="00880078">
              <w:rPr>
                <w:rFonts w:eastAsiaTheme="minorHAnsi"/>
                <w:cs/>
              </w:rPr>
              <w:t>0</w:t>
            </w:r>
          </w:p>
          <w:p w14:paraId="01EEBAC3" w14:textId="77777777" w:rsidR="0085368E" w:rsidRPr="00880078" w:rsidRDefault="0085368E" w:rsidP="00D9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 w:val="0"/>
                <w:bCs w:val="0"/>
                <w:cs/>
              </w:rPr>
            </w:pPr>
            <w:r>
              <w:rPr>
                <w:rFonts w:eastAsiaTheme="minorHAnsi"/>
              </w:rPr>
              <w:t>0.1</w:t>
            </w:r>
          </w:p>
          <w:p w14:paraId="3E7F8968" w14:textId="77777777" w:rsidR="0085368E" w:rsidRPr="00880078" w:rsidRDefault="0085368E" w:rsidP="00D975AB">
            <w:pPr>
              <w:spacing w:line="360" w:lineRule="auto"/>
              <w:jc w:val="center"/>
              <w:rPr>
                <w:b w:val="0"/>
                <w:bCs w:val="0"/>
                <w:lang w:val="fr-FR"/>
              </w:rPr>
            </w:pPr>
            <w:r w:rsidRPr="00880078">
              <w:rPr>
                <w:rFonts w:eastAsiaTheme="minorHAnsi"/>
                <w:cs/>
              </w:rPr>
              <w:t>0.3</w:t>
            </w:r>
          </w:p>
          <w:p w14:paraId="3DC727F6" w14:textId="77777777" w:rsidR="0085368E" w:rsidRPr="00880078" w:rsidRDefault="0085368E" w:rsidP="00D97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 w:val="0"/>
                <w:bCs w:val="0"/>
              </w:rPr>
            </w:pPr>
            <w:r w:rsidRPr="00880078">
              <w:rPr>
                <w:rFonts w:eastAsiaTheme="minorHAnsi"/>
                <w:cs/>
              </w:rPr>
              <w:t>0.5</w:t>
            </w:r>
          </w:p>
          <w:p w14:paraId="33E4278D" w14:textId="1C54D64C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  <w:r w:rsidRPr="00880078">
              <w:rPr>
                <w:rFonts w:eastAsiaTheme="minorHAnsi"/>
                <w:cs/>
              </w:rPr>
              <w:t>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179A" w14:textId="5EDCBD09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18E">
              <w:t>165 ± 2</w:t>
            </w:r>
          </w:p>
        </w:tc>
      </w:tr>
      <w:tr w:rsidR="0085368E" w:rsidRPr="00880078" w14:paraId="5C754119" w14:textId="77777777" w:rsidTr="0085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right w:val="single" w:sz="4" w:space="0" w:color="auto"/>
            </w:tcBorders>
            <w:vAlign w:val="center"/>
          </w:tcPr>
          <w:p w14:paraId="075405E0" w14:textId="0AAEEDD7" w:rsidR="0085368E" w:rsidRPr="0012518E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213FA" w14:textId="6BA6DE0F" w:rsidR="0085368E" w:rsidRPr="0012518E" w:rsidRDefault="0085368E" w:rsidP="00D975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192 </w:t>
            </w:r>
            <w:r w:rsidRPr="0012518E">
              <w:t>±</w:t>
            </w:r>
            <w:r>
              <w:t xml:space="preserve"> 9</w:t>
            </w:r>
          </w:p>
        </w:tc>
      </w:tr>
      <w:tr w:rsidR="0085368E" w:rsidRPr="00880078" w14:paraId="3CA792F0" w14:textId="77777777" w:rsidTr="0085368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right w:val="single" w:sz="4" w:space="0" w:color="auto"/>
            </w:tcBorders>
            <w:vAlign w:val="center"/>
          </w:tcPr>
          <w:p w14:paraId="43F080E0" w14:textId="7B1E5996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CE212" w14:textId="408DD887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12518E">
              <w:rPr>
                <w:rFonts w:eastAsiaTheme="minorHAnsi"/>
              </w:rPr>
              <w:t>279 ± 0</w:t>
            </w:r>
          </w:p>
        </w:tc>
      </w:tr>
      <w:tr w:rsidR="0085368E" w:rsidRPr="00880078" w14:paraId="45B9CE6C" w14:textId="77777777" w:rsidTr="0085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right w:val="single" w:sz="4" w:space="0" w:color="auto"/>
            </w:tcBorders>
            <w:vAlign w:val="center"/>
          </w:tcPr>
          <w:p w14:paraId="7E343855" w14:textId="6A831674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21DC6" w14:textId="04653797" w:rsidR="0085368E" w:rsidRPr="00880078" w:rsidRDefault="0085368E" w:rsidP="00D975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12518E">
              <w:rPr>
                <w:rFonts w:eastAsiaTheme="minorHAnsi"/>
              </w:rPr>
              <w:t>333 ± 4</w:t>
            </w:r>
          </w:p>
        </w:tc>
      </w:tr>
      <w:tr w:rsidR="0085368E" w:rsidRPr="00880078" w14:paraId="0389E7C9" w14:textId="77777777" w:rsidTr="0085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E4EDD5" w14:textId="76A59F82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4E603" w14:textId="5E7A24AF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12518E">
              <w:rPr>
                <w:rFonts w:eastAsiaTheme="minorHAnsi"/>
              </w:rPr>
              <w:t>454 ± 7</w:t>
            </w:r>
          </w:p>
        </w:tc>
      </w:tr>
      <w:tr w:rsidR="00AE1850" w:rsidRPr="00880078" w14:paraId="612336D7" w14:textId="77777777" w:rsidTr="00D9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3C660A" w14:textId="2DA3C2BD" w:rsidR="00AE1850" w:rsidRPr="00880078" w:rsidRDefault="00AE1850" w:rsidP="00D975AB">
            <w:pPr>
              <w:spacing w:line="360" w:lineRule="auto"/>
              <w:jc w:val="center"/>
              <w:rPr>
                <w:rFonts w:eastAsiaTheme="minorHAnsi"/>
              </w:rPr>
            </w:pPr>
            <w:proofErr w:type="gramStart"/>
            <w:r w:rsidRPr="00880078">
              <w:rPr>
                <w:rFonts w:eastAsiaTheme="minorHAnsi"/>
              </w:rPr>
              <w:t>PDA</w:t>
            </w:r>
            <w:r w:rsidRPr="00880078">
              <w:rPr>
                <w:rFonts w:eastAsiaTheme="minorHAnsi"/>
                <w:cs/>
              </w:rPr>
              <w:t>(</w:t>
            </w:r>
            <w:proofErr w:type="gramEnd"/>
            <w:r w:rsidRPr="00880078">
              <w:rPr>
                <w:rFonts w:eastAsiaTheme="minorHAnsi"/>
              </w:rPr>
              <w:t>8,12</w:t>
            </w:r>
            <w:r w:rsidRPr="00880078">
              <w:rPr>
                <w:rFonts w:eastAsiaTheme="minorHAnsi"/>
                <w:cs/>
              </w:rPr>
              <w:t>)</w:t>
            </w:r>
            <w:r w:rsidRPr="00880078">
              <w:rPr>
                <w:rFonts w:eastAsiaTheme="minorHAnsi"/>
              </w:rPr>
              <w:t>/Zn</w:t>
            </w:r>
            <w:r w:rsidRPr="00880078">
              <w:rPr>
                <w:rFonts w:eastAsiaTheme="minorHAnsi"/>
                <w:vertAlign w:val="superscript"/>
              </w:rPr>
              <w:t>2+</w:t>
            </w:r>
            <w:r w:rsidRPr="00880078">
              <w:rPr>
                <w:rFonts w:eastAsiaTheme="minorHAnsi"/>
              </w:rPr>
              <w:t>/</w:t>
            </w:r>
            <w:proofErr w:type="spellStart"/>
            <w:r w:rsidRPr="00880078">
              <w:rPr>
                <w:rFonts w:eastAsiaTheme="minorHAnsi"/>
              </w:rPr>
              <w:t>ZnO</w:t>
            </w:r>
            <w:proofErr w:type="spellEnd"/>
            <w:r w:rsidRPr="00880078">
              <w:rPr>
                <w:rFonts w:eastAsiaTheme="minorHAnsi"/>
              </w:rPr>
              <w:t xml:space="preserve"> nanocomposites with 1 mM CTAB</w:t>
            </w:r>
          </w:p>
        </w:tc>
      </w:tr>
      <w:tr w:rsidR="0085368E" w:rsidRPr="00880078" w14:paraId="62BB7901" w14:textId="77777777" w:rsidTr="0085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ACD6" w14:textId="506562EA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  <w:r w:rsidRPr="00FF6D88">
              <w:rPr>
                <w:rFonts w:eastAsiaTheme="minorHAnsi"/>
              </w:rPr>
              <w:t xml:space="preserve">SDS </w:t>
            </w:r>
            <w:r w:rsidRPr="00880078">
              <w:rPr>
                <w:rFonts w:eastAsiaTheme="minorHAnsi"/>
              </w:rPr>
              <w:t xml:space="preserve">conc. </w:t>
            </w:r>
            <w:r w:rsidRPr="00880078">
              <w:rPr>
                <w:rFonts w:eastAsiaTheme="minorHAnsi"/>
                <w:cs/>
              </w:rPr>
              <w:t>(</w:t>
            </w:r>
            <w:r w:rsidRPr="00880078">
              <w:rPr>
                <w:rFonts w:eastAsiaTheme="minorHAnsi"/>
              </w:rPr>
              <w:t>mM</w:t>
            </w:r>
            <w:r w:rsidRPr="00880078">
              <w:rPr>
                <w:rFonts w:eastAsiaTheme="minorHAnsi"/>
                <w:b w:val="0"/>
                <w:bCs w:val="0"/>
                <w:cs/>
              </w:rPr>
              <w:t>)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8755D" w14:textId="4F9EED7E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3B61F9">
              <w:rPr>
                <w:rFonts w:eastAsiaTheme="minorHAnsi"/>
                <w:b/>
                <w:bCs/>
              </w:rPr>
              <w:t xml:space="preserve">Hydrodynamic radii, </w:t>
            </w:r>
            <w:r w:rsidRPr="003B61F9">
              <w:rPr>
                <w:rFonts w:eastAsiaTheme="minorHAnsi"/>
                <w:b/>
                <w:bCs/>
                <w:i/>
                <w:iCs/>
              </w:rPr>
              <w:t>R</w:t>
            </w:r>
            <w:r w:rsidRPr="003B61F9">
              <w:rPr>
                <w:rFonts w:eastAsiaTheme="minorHAnsi"/>
                <w:b/>
                <w:bCs/>
                <w:i/>
                <w:iCs/>
                <w:vertAlign w:val="subscript"/>
              </w:rPr>
              <w:t>h</w:t>
            </w:r>
            <w:r w:rsidRPr="003B61F9">
              <w:rPr>
                <w:rFonts w:eastAsiaTheme="minorHAnsi"/>
                <w:b/>
                <w:bCs/>
              </w:rPr>
              <w:t xml:space="preserve"> </w:t>
            </w:r>
            <w:r w:rsidRPr="003B61F9">
              <w:rPr>
                <w:rFonts w:eastAsiaTheme="minorHAnsi"/>
                <w:b/>
                <w:bCs/>
                <w:cs/>
              </w:rPr>
              <w:t>(</w:t>
            </w:r>
            <w:r w:rsidRPr="003B61F9">
              <w:rPr>
                <w:rFonts w:eastAsiaTheme="minorHAnsi"/>
                <w:b/>
                <w:bCs/>
              </w:rPr>
              <w:t>nm</w:t>
            </w:r>
            <w:r w:rsidRPr="003B61F9">
              <w:rPr>
                <w:rFonts w:eastAsiaTheme="minorHAnsi"/>
                <w:b/>
                <w:bCs/>
                <w:cs/>
              </w:rPr>
              <w:t>)</w:t>
            </w:r>
          </w:p>
        </w:tc>
      </w:tr>
      <w:tr w:rsidR="0085368E" w:rsidRPr="00880078" w14:paraId="5D2AB1D3" w14:textId="77777777" w:rsidTr="0085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B8444" w14:textId="77777777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  <w:b w:val="0"/>
                <w:bCs w:val="0"/>
                <w:cs/>
              </w:rPr>
            </w:pPr>
            <w:r w:rsidRPr="00880078">
              <w:rPr>
                <w:rFonts w:eastAsiaTheme="minorHAnsi"/>
              </w:rPr>
              <w:t>0.3</w:t>
            </w:r>
          </w:p>
          <w:p w14:paraId="596E02D0" w14:textId="77777777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  <w:b w:val="0"/>
                <w:bCs w:val="0"/>
                <w:cs/>
              </w:rPr>
            </w:pPr>
            <w:r w:rsidRPr="00880078">
              <w:rPr>
                <w:rFonts w:eastAsiaTheme="minorHAnsi"/>
              </w:rPr>
              <w:t>0.5</w:t>
            </w:r>
          </w:p>
          <w:p w14:paraId="6C6EC4CB" w14:textId="77777777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  <w:b w:val="0"/>
                <w:bCs w:val="0"/>
                <w:cs/>
              </w:rPr>
            </w:pPr>
            <w:r w:rsidRPr="00880078">
              <w:rPr>
                <w:rFonts w:eastAsiaTheme="minorHAnsi"/>
              </w:rPr>
              <w:t>1</w:t>
            </w:r>
          </w:p>
          <w:p w14:paraId="6DD8774A" w14:textId="70809AC7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  <w:r w:rsidRPr="00880078">
              <w:rPr>
                <w:rFonts w:eastAsiaTheme="minorHAnsi"/>
              </w:rPr>
              <w:t>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654C3E" w14:textId="3CBCC402" w:rsidR="0085368E" w:rsidRPr="00880078" w:rsidRDefault="0085368E" w:rsidP="00D975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AE1850">
              <w:rPr>
                <w:rFonts w:eastAsiaTheme="minorHAnsi"/>
              </w:rPr>
              <w:t>239 ± 3</w:t>
            </w:r>
          </w:p>
        </w:tc>
      </w:tr>
      <w:tr w:rsidR="0085368E" w:rsidRPr="00880078" w14:paraId="4FDD900A" w14:textId="77777777" w:rsidTr="0085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right w:val="single" w:sz="4" w:space="0" w:color="auto"/>
            </w:tcBorders>
            <w:vAlign w:val="center"/>
          </w:tcPr>
          <w:p w14:paraId="5171001B" w14:textId="72CA533E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1DDE14" w14:textId="0E4E224E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AE1850">
              <w:rPr>
                <w:rFonts w:eastAsiaTheme="minorHAnsi"/>
              </w:rPr>
              <w:t>205 ± 9</w:t>
            </w:r>
          </w:p>
        </w:tc>
      </w:tr>
      <w:tr w:rsidR="0085368E" w:rsidRPr="00880078" w14:paraId="48777957" w14:textId="77777777" w:rsidTr="0085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right w:val="single" w:sz="4" w:space="0" w:color="auto"/>
            </w:tcBorders>
            <w:vAlign w:val="center"/>
          </w:tcPr>
          <w:p w14:paraId="47E5A33C" w14:textId="11985D8A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B406D8" w14:textId="55E48177" w:rsidR="0085368E" w:rsidRPr="00880078" w:rsidRDefault="0085368E" w:rsidP="00D975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AE1850">
              <w:rPr>
                <w:rFonts w:eastAsiaTheme="minorHAnsi"/>
              </w:rPr>
              <w:t>200 ± 1</w:t>
            </w:r>
          </w:p>
        </w:tc>
      </w:tr>
      <w:tr w:rsidR="0085368E" w:rsidRPr="00880078" w14:paraId="036B972D" w14:textId="77777777" w:rsidTr="00853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3BFF" w14:textId="7DC272D2" w:rsidR="0085368E" w:rsidRPr="00880078" w:rsidRDefault="0085368E" w:rsidP="00D975AB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F82D8" w14:textId="579A577F" w:rsidR="0085368E" w:rsidRPr="00880078" w:rsidRDefault="0085368E" w:rsidP="00D97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AE1850">
              <w:rPr>
                <w:rFonts w:eastAsiaTheme="minorHAnsi"/>
              </w:rPr>
              <w:t>196 ± 2</w:t>
            </w:r>
          </w:p>
        </w:tc>
      </w:tr>
    </w:tbl>
    <w:p w14:paraId="5C8DC0CA" w14:textId="77777777" w:rsidR="00B8162C" w:rsidRDefault="00B8162C" w:rsidP="00B8162C">
      <w:pPr>
        <w:spacing w:after="160" w:line="259" w:lineRule="auto"/>
        <w:rPr>
          <w:rFonts w:eastAsiaTheme="minorHAnsi"/>
          <w:b/>
          <w:bCs/>
        </w:rPr>
      </w:pPr>
    </w:p>
    <w:p w14:paraId="76E04BC6" w14:textId="77777777" w:rsidR="00B8162C" w:rsidRPr="0012518E" w:rsidRDefault="00B8162C" w:rsidP="00B8162C">
      <w:pPr>
        <w:spacing w:after="160" w:line="259" w:lineRule="auto"/>
        <w:rPr>
          <w:rFonts w:cstheme="minorBidi"/>
          <w:b/>
          <w:bCs/>
          <w:lang w:val="fr-FR"/>
        </w:rPr>
      </w:pPr>
    </w:p>
    <w:p w14:paraId="46BB9AC2" w14:textId="23E372B1" w:rsidR="00282A99" w:rsidRDefault="008F11A2" w:rsidP="00282A99">
      <w:pPr>
        <w:spacing w:after="160" w:line="259" w:lineRule="auto"/>
        <w:rPr>
          <w:b/>
          <w:bCs/>
        </w:rPr>
      </w:pPr>
      <w:r>
        <w:rPr>
          <w:rFonts w:eastAsiaTheme="minorHAnsi"/>
        </w:rPr>
        <w:br w:type="page"/>
      </w:r>
      <w:r w:rsidR="00A33AC2">
        <w:rPr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C772256" wp14:editId="5322B3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00000" cy="7419096"/>
            <wp:effectExtent l="0" t="0" r="0" b="0"/>
            <wp:wrapThrough wrapText="bothSides">
              <wp:wrapPolygon edited="0">
                <wp:start x="274" y="0"/>
                <wp:lineTo x="183" y="388"/>
                <wp:lineTo x="457" y="666"/>
                <wp:lineTo x="1280" y="998"/>
                <wp:lineTo x="823" y="1387"/>
                <wp:lineTo x="732" y="1886"/>
                <wp:lineTo x="732" y="3106"/>
                <wp:lineTo x="1189" y="4271"/>
                <wp:lineTo x="1463" y="4548"/>
                <wp:lineTo x="2195" y="4548"/>
                <wp:lineTo x="274" y="5436"/>
                <wp:lineTo x="183" y="5713"/>
                <wp:lineTo x="457" y="5990"/>
                <wp:lineTo x="1280" y="6323"/>
                <wp:lineTo x="823" y="6767"/>
                <wp:lineTo x="640" y="7488"/>
                <wp:lineTo x="640" y="8486"/>
                <wp:lineTo x="1189" y="9817"/>
                <wp:lineTo x="1646" y="9873"/>
                <wp:lineTo x="2012" y="9873"/>
                <wp:lineTo x="2012" y="10705"/>
                <wp:lineTo x="274" y="10816"/>
                <wp:lineTo x="91" y="11149"/>
                <wp:lineTo x="1189" y="11648"/>
                <wp:lineTo x="732" y="12147"/>
                <wp:lineTo x="640" y="12535"/>
                <wp:lineTo x="640" y="13866"/>
                <wp:lineTo x="1463" y="14310"/>
                <wp:lineTo x="1189" y="14310"/>
                <wp:lineTo x="1280" y="15197"/>
                <wp:lineTo x="2012" y="15197"/>
                <wp:lineTo x="2012" y="16029"/>
                <wp:lineTo x="10791" y="16085"/>
                <wp:lineTo x="274" y="16307"/>
                <wp:lineTo x="91" y="16640"/>
                <wp:lineTo x="1097" y="16972"/>
                <wp:lineTo x="732" y="17582"/>
                <wp:lineTo x="549" y="19302"/>
                <wp:lineTo x="1189" y="19635"/>
                <wp:lineTo x="1097" y="20744"/>
                <wp:lineTo x="3384" y="21410"/>
                <wp:lineTo x="4115" y="21520"/>
                <wp:lineTo x="6218" y="21520"/>
                <wp:lineTo x="8688" y="21520"/>
                <wp:lineTo x="8779" y="21410"/>
                <wp:lineTo x="10425" y="21188"/>
                <wp:lineTo x="10882" y="20966"/>
                <wp:lineTo x="10517" y="20522"/>
                <wp:lineTo x="10791" y="16085"/>
                <wp:lineTo x="21490" y="16085"/>
                <wp:lineTo x="21490" y="10982"/>
                <wp:lineTo x="20759" y="10927"/>
                <wp:lineTo x="21490" y="10705"/>
                <wp:lineTo x="21490" y="4659"/>
                <wp:lineTo x="21399" y="222"/>
                <wp:lineTo x="1006" y="0"/>
                <wp:lineTo x="274" y="0"/>
              </wp:wrapPolygon>
            </wp:wrapThrough>
            <wp:docPr id="17643272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741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7D6" w:rsidRPr="009447D6">
        <w:rPr>
          <w:b/>
          <w:bCs/>
        </w:rPr>
        <w:t xml:space="preserve"> </w:t>
      </w:r>
    </w:p>
    <w:p w14:paraId="24E05E00" w14:textId="0782116F" w:rsidR="00282A99" w:rsidRDefault="00282A99" w:rsidP="00282A99">
      <w:pPr>
        <w:spacing w:after="160" w:line="259" w:lineRule="auto"/>
        <w:rPr>
          <w:b/>
          <w:bCs/>
        </w:rPr>
      </w:pPr>
    </w:p>
    <w:p w14:paraId="119258CF" w14:textId="61B742E1" w:rsidR="00282A99" w:rsidRDefault="00282A99" w:rsidP="00282A99">
      <w:pPr>
        <w:spacing w:after="160" w:line="259" w:lineRule="auto"/>
        <w:rPr>
          <w:b/>
          <w:bCs/>
        </w:rPr>
      </w:pPr>
    </w:p>
    <w:p w14:paraId="76180FF0" w14:textId="49F4A204" w:rsidR="00282A99" w:rsidRDefault="00282A99" w:rsidP="00282A99">
      <w:pPr>
        <w:spacing w:after="160" w:line="259" w:lineRule="auto"/>
        <w:rPr>
          <w:b/>
          <w:bCs/>
        </w:rPr>
      </w:pPr>
    </w:p>
    <w:p w14:paraId="6E8064E5" w14:textId="77777777" w:rsidR="00282A99" w:rsidRDefault="00282A99" w:rsidP="00282A99">
      <w:pPr>
        <w:spacing w:after="160" w:line="259" w:lineRule="auto"/>
        <w:rPr>
          <w:b/>
          <w:bCs/>
        </w:rPr>
      </w:pPr>
    </w:p>
    <w:p w14:paraId="29FD8520" w14:textId="65A19A0A" w:rsidR="00282A99" w:rsidRDefault="00282A99" w:rsidP="00282A99">
      <w:pPr>
        <w:spacing w:after="160" w:line="259" w:lineRule="auto"/>
        <w:rPr>
          <w:b/>
          <w:bCs/>
        </w:rPr>
      </w:pPr>
    </w:p>
    <w:p w14:paraId="19FB1406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25CCCF85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26BA65CD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4E72690A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78B384CE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44BBACC2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0CF0CEBF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3EE6338F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727C56CF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5926F87F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420E8222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2B05CF6F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74629CCC" w14:textId="77777777" w:rsidR="00A33AC2" w:rsidRDefault="00A33AC2" w:rsidP="00A33AC2">
      <w:pPr>
        <w:spacing w:after="160" w:line="480" w:lineRule="auto"/>
        <w:rPr>
          <w:b/>
          <w:bCs/>
        </w:rPr>
      </w:pPr>
    </w:p>
    <w:p w14:paraId="75400D72" w14:textId="3324FE40" w:rsidR="00A33AC2" w:rsidRPr="00A33AC2" w:rsidRDefault="00A33AC2" w:rsidP="00A33AC2">
      <w:pPr>
        <w:spacing w:after="160" w:line="480" w:lineRule="auto"/>
        <w:rPr>
          <w:b/>
          <w:bCs/>
        </w:rPr>
      </w:pPr>
      <w:r w:rsidRPr="00A33AC2">
        <w:rPr>
          <w:b/>
          <w:bCs/>
        </w:rPr>
        <w:t>Fig</w:t>
      </w:r>
      <w:r w:rsidR="00F42698">
        <w:rPr>
          <w:b/>
          <w:bCs/>
        </w:rPr>
        <w:t>.</w:t>
      </w:r>
      <w:r w:rsidRPr="00A33AC2">
        <w:rPr>
          <w:b/>
          <w:bCs/>
        </w:rPr>
        <w:t xml:space="preserve"> S1. </w:t>
      </w:r>
      <w:r w:rsidRPr="00A33AC2">
        <w:t xml:space="preserve">Absorption spectra of </w:t>
      </w:r>
      <w:proofErr w:type="gramStart"/>
      <w:r w:rsidRPr="00A33AC2">
        <w:t>PDA(</w:t>
      </w:r>
      <w:proofErr w:type="gramEnd"/>
      <w:r w:rsidRPr="00A33AC2">
        <w:t>8,12)/Zn</w:t>
      </w:r>
      <w:r w:rsidRPr="00A33AC2">
        <w:rPr>
          <w:vertAlign w:val="superscript"/>
        </w:rPr>
        <w:t>2+</w:t>
      </w:r>
      <w:r w:rsidRPr="00A33AC2">
        <w:t>/</w:t>
      </w:r>
      <w:proofErr w:type="spellStart"/>
      <w:r w:rsidRPr="00A33AC2">
        <w:t>ZnO</w:t>
      </w:r>
      <w:proofErr w:type="spellEnd"/>
      <w:r w:rsidRPr="00A33AC2">
        <w:t xml:space="preserve"> nanocomposites with (a) 0, (b) 0.1, (c) 0.5, (d) 3, (e) 5, (f) 7, and (g) 10 mM CTAB measured upon the addition of SDS.</w:t>
      </w:r>
    </w:p>
    <w:p w14:paraId="72124BDC" w14:textId="77777777" w:rsidR="00282A99" w:rsidRDefault="00282A99" w:rsidP="006543CD">
      <w:pPr>
        <w:spacing w:after="160" w:line="480" w:lineRule="auto"/>
        <w:jc w:val="both"/>
        <w:rPr>
          <w:b/>
          <w:bCs/>
        </w:rPr>
      </w:pPr>
    </w:p>
    <w:p w14:paraId="06680931" w14:textId="14BD6F88" w:rsidR="00920AF7" w:rsidRDefault="00282A99" w:rsidP="006543CD">
      <w:pPr>
        <w:spacing w:after="160" w:line="480" w:lineRule="auto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5258F69" wp14:editId="53C8E50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31200" cy="4575382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457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E90" w:rsidRPr="00A33AC2">
        <w:rPr>
          <w:b/>
          <w:bCs/>
        </w:rPr>
        <w:t>Fig</w:t>
      </w:r>
      <w:r w:rsidR="00F42698">
        <w:rPr>
          <w:b/>
          <w:bCs/>
        </w:rPr>
        <w:t>.</w:t>
      </w:r>
      <w:r w:rsidR="006543CD" w:rsidRPr="006543CD">
        <w:rPr>
          <w:b/>
          <w:bCs/>
        </w:rPr>
        <w:t xml:space="preserve"> S2. </w:t>
      </w:r>
      <w:r w:rsidR="006543CD" w:rsidRPr="006543CD">
        <w:t xml:space="preserve">FT-IR spectra of (blue phase) </w:t>
      </w:r>
      <w:proofErr w:type="gramStart"/>
      <w:r w:rsidR="006543CD" w:rsidRPr="006543CD">
        <w:t>PDA(</w:t>
      </w:r>
      <w:proofErr w:type="gramEnd"/>
      <w:r w:rsidR="006543CD" w:rsidRPr="006543CD">
        <w:t>8,12)/Zn</w:t>
      </w:r>
      <w:r w:rsidR="006543CD" w:rsidRPr="006543CD">
        <w:rPr>
          <w:vertAlign w:val="superscript"/>
        </w:rPr>
        <w:t>2+</w:t>
      </w:r>
      <w:r w:rsidR="006543CD" w:rsidRPr="006543CD">
        <w:t>/</w:t>
      </w:r>
      <w:proofErr w:type="spellStart"/>
      <w:r w:rsidR="006543CD" w:rsidRPr="006543CD">
        <w:t>ZnO</w:t>
      </w:r>
      <w:proofErr w:type="spellEnd"/>
      <w:r w:rsidR="006543CD" w:rsidRPr="006543CD">
        <w:t xml:space="preserve"> nanocomposites, (yellow phase) PDA(8,12)/Zn</w:t>
      </w:r>
      <w:r w:rsidR="006543CD" w:rsidRPr="006543CD">
        <w:rPr>
          <w:vertAlign w:val="superscript"/>
        </w:rPr>
        <w:t>2+</w:t>
      </w:r>
      <w:r w:rsidR="006543CD" w:rsidRPr="006543CD">
        <w:t>/</w:t>
      </w:r>
      <w:proofErr w:type="spellStart"/>
      <w:r w:rsidR="006543CD" w:rsidRPr="006543CD">
        <w:t>ZnO</w:t>
      </w:r>
      <w:proofErr w:type="spellEnd"/>
      <w:r w:rsidR="006543CD" w:rsidRPr="006543CD">
        <w:t xml:space="preserve"> nanocomposites with 1 mM CTAB, and (top) pure CTAB molecules.</w:t>
      </w:r>
    </w:p>
    <w:p w14:paraId="3AAB96CF" w14:textId="77777777" w:rsidR="00920AF7" w:rsidRDefault="00920AF7">
      <w:pPr>
        <w:spacing w:after="160" w:line="259" w:lineRule="auto"/>
      </w:pPr>
      <w:r>
        <w:br w:type="page"/>
      </w:r>
    </w:p>
    <w:p w14:paraId="6B68EEB2" w14:textId="00D0A91C" w:rsidR="006543CD" w:rsidRPr="006543CD" w:rsidRDefault="00920AF7" w:rsidP="006543CD">
      <w:pPr>
        <w:spacing w:after="160" w:line="480" w:lineRule="auto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358D3C9" wp14:editId="2680510C">
            <wp:simplePos x="0" y="0"/>
            <wp:positionH relativeFrom="margin">
              <wp:align>center</wp:align>
            </wp:positionH>
            <wp:positionV relativeFrom="paragraph">
              <wp:posOffset>347</wp:posOffset>
            </wp:positionV>
            <wp:extent cx="3168000" cy="6750788"/>
            <wp:effectExtent l="0" t="0" r="0" b="0"/>
            <wp:wrapThrough wrapText="bothSides">
              <wp:wrapPolygon edited="0">
                <wp:start x="1039" y="61"/>
                <wp:lineTo x="1039" y="7985"/>
                <wp:lineTo x="390" y="8960"/>
                <wp:lineTo x="260" y="10118"/>
                <wp:lineTo x="260" y="11337"/>
                <wp:lineTo x="520" y="11703"/>
                <wp:lineTo x="1039" y="11886"/>
                <wp:lineTo x="1039" y="19688"/>
                <wp:lineTo x="390" y="20663"/>
                <wp:lineTo x="390" y="20907"/>
                <wp:lineTo x="8834" y="21334"/>
                <wp:lineTo x="13901" y="21456"/>
                <wp:lineTo x="16759" y="21456"/>
                <wp:lineTo x="21435" y="20785"/>
                <wp:lineTo x="21435" y="20663"/>
                <wp:lineTo x="20656" y="19688"/>
                <wp:lineTo x="20916" y="244"/>
                <wp:lineTo x="20006" y="183"/>
                <wp:lineTo x="10263" y="61"/>
                <wp:lineTo x="1039" y="61"/>
              </wp:wrapPolygon>
            </wp:wrapThrough>
            <wp:docPr id="1570475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6750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92CDE" w14:textId="0E8B05BE" w:rsidR="00943F60" w:rsidRDefault="00943F60" w:rsidP="00943F60">
      <w:pPr>
        <w:spacing w:after="160" w:line="480" w:lineRule="auto"/>
        <w:jc w:val="both"/>
      </w:pPr>
    </w:p>
    <w:p w14:paraId="28ABEB9F" w14:textId="5C6F2322" w:rsidR="00FE0824" w:rsidRDefault="00FE0824" w:rsidP="00BA6DC4">
      <w:pPr>
        <w:spacing w:after="160" w:line="259" w:lineRule="auto"/>
      </w:pPr>
    </w:p>
    <w:p w14:paraId="60D85AED" w14:textId="77777777" w:rsidR="00920AF7" w:rsidRDefault="00920AF7" w:rsidP="00BA6DC4">
      <w:pPr>
        <w:spacing w:after="160" w:line="259" w:lineRule="auto"/>
      </w:pPr>
    </w:p>
    <w:p w14:paraId="15AA474D" w14:textId="77777777" w:rsidR="00920AF7" w:rsidRDefault="00920AF7" w:rsidP="00BA6DC4">
      <w:pPr>
        <w:spacing w:after="160" w:line="259" w:lineRule="auto"/>
      </w:pPr>
    </w:p>
    <w:p w14:paraId="3D8FDB87" w14:textId="77777777" w:rsidR="00920AF7" w:rsidRDefault="00920AF7" w:rsidP="00BA6DC4">
      <w:pPr>
        <w:spacing w:after="160" w:line="259" w:lineRule="auto"/>
      </w:pPr>
    </w:p>
    <w:p w14:paraId="4F038451" w14:textId="77777777" w:rsidR="00920AF7" w:rsidRDefault="00920AF7" w:rsidP="00BA6DC4">
      <w:pPr>
        <w:spacing w:after="160" w:line="259" w:lineRule="auto"/>
      </w:pPr>
    </w:p>
    <w:p w14:paraId="46A1F2DE" w14:textId="77777777" w:rsidR="00920AF7" w:rsidRDefault="00920AF7" w:rsidP="00BA6DC4">
      <w:pPr>
        <w:spacing w:after="160" w:line="259" w:lineRule="auto"/>
      </w:pPr>
    </w:p>
    <w:p w14:paraId="65819C74" w14:textId="77777777" w:rsidR="00920AF7" w:rsidRDefault="00920AF7" w:rsidP="00BA6DC4">
      <w:pPr>
        <w:spacing w:after="160" w:line="259" w:lineRule="auto"/>
      </w:pPr>
    </w:p>
    <w:p w14:paraId="3983327C" w14:textId="77777777" w:rsidR="00920AF7" w:rsidRDefault="00920AF7" w:rsidP="00BA6DC4">
      <w:pPr>
        <w:spacing w:after="160" w:line="259" w:lineRule="auto"/>
      </w:pPr>
    </w:p>
    <w:p w14:paraId="7113B70F" w14:textId="77777777" w:rsidR="00920AF7" w:rsidRDefault="00920AF7" w:rsidP="00BA6DC4">
      <w:pPr>
        <w:spacing w:after="160" w:line="259" w:lineRule="auto"/>
      </w:pPr>
    </w:p>
    <w:p w14:paraId="0F2FD1FE" w14:textId="77777777" w:rsidR="00920AF7" w:rsidRDefault="00920AF7" w:rsidP="00BA6DC4">
      <w:pPr>
        <w:spacing w:after="160" w:line="259" w:lineRule="auto"/>
      </w:pPr>
    </w:p>
    <w:p w14:paraId="2EA0E4B5" w14:textId="77777777" w:rsidR="00920AF7" w:rsidRDefault="00920AF7" w:rsidP="00BA6DC4">
      <w:pPr>
        <w:spacing w:after="160" w:line="259" w:lineRule="auto"/>
      </w:pPr>
    </w:p>
    <w:p w14:paraId="66BC439B" w14:textId="77777777" w:rsidR="00920AF7" w:rsidRDefault="00920AF7" w:rsidP="00BA6DC4">
      <w:pPr>
        <w:spacing w:after="160" w:line="259" w:lineRule="auto"/>
      </w:pPr>
    </w:p>
    <w:p w14:paraId="7A7DF3A8" w14:textId="77777777" w:rsidR="00920AF7" w:rsidRDefault="00920AF7" w:rsidP="00BA6DC4">
      <w:pPr>
        <w:spacing w:after="160" w:line="259" w:lineRule="auto"/>
      </w:pPr>
    </w:p>
    <w:p w14:paraId="19826CD2" w14:textId="77777777" w:rsidR="00920AF7" w:rsidRDefault="00920AF7" w:rsidP="00BA6DC4">
      <w:pPr>
        <w:spacing w:after="160" w:line="259" w:lineRule="auto"/>
      </w:pPr>
    </w:p>
    <w:p w14:paraId="71161534" w14:textId="77777777" w:rsidR="00920AF7" w:rsidRDefault="00920AF7" w:rsidP="00BA6DC4">
      <w:pPr>
        <w:spacing w:after="160" w:line="259" w:lineRule="auto"/>
      </w:pPr>
    </w:p>
    <w:p w14:paraId="49D70F0E" w14:textId="77777777" w:rsidR="00920AF7" w:rsidRDefault="00920AF7" w:rsidP="00BA6DC4">
      <w:pPr>
        <w:spacing w:after="160" w:line="259" w:lineRule="auto"/>
      </w:pPr>
    </w:p>
    <w:p w14:paraId="198BFA5B" w14:textId="77777777" w:rsidR="00920AF7" w:rsidRDefault="00920AF7" w:rsidP="00BA6DC4">
      <w:pPr>
        <w:spacing w:after="160" w:line="259" w:lineRule="auto"/>
      </w:pPr>
    </w:p>
    <w:p w14:paraId="4CD274B2" w14:textId="77777777" w:rsidR="00920AF7" w:rsidRDefault="00920AF7" w:rsidP="00BA6DC4">
      <w:pPr>
        <w:spacing w:after="160" w:line="259" w:lineRule="auto"/>
      </w:pPr>
    </w:p>
    <w:p w14:paraId="12387470" w14:textId="77777777" w:rsidR="00920AF7" w:rsidRDefault="00920AF7" w:rsidP="00BA6DC4">
      <w:pPr>
        <w:spacing w:after="160" w:line="259" w:lineRule="auto"/>
      </w:pPr>
    </w:p>
    <w:p w14:paraId="5C6A8577" w14:textId="77777777" w:rsidR="00920AF7" w:rsidRDefault="00920AF7" w:rsidP="00BA6DC4">
      <w:pPr>
        <w:spacing w:after="160" w:line="259" w:lineRule="auto"/>
      </w:pPr>
    </w:p>
    <w:p w14:paraId="66E25FEB" w14:textId="323625BA" w:rsidR="002D63FB" w:rsidRPr="0010034B" w:rsidRDefault="00D54E90" w:rsidP="00373B4B">
      <w:pPr>
        <w:spacing w:after="160" w:line="480" w:lineRule="auto"/>
        <w:jc w:val="both"/>
        <w:rPr>
          <w:rFonts w:cstheme="minorBidi"/>
          <w:cs/>
        </w:rPr>
      </w:pPr>
      <w:r w:rsidRPr="00A33AC2">
        <w:rPr>
          <w:b/>
          <w:bCs/>
        </w:rPr>
        <w:t>Fig</w:t>
      </w:r>
      <w:r w:rsidR="00F42698">
        <w:rPr>
          <w:b/>
          <w:bCs/>
        </w:rPr>
        <w:t>.</w:t>
      </w:r>
      <w:r w:rsidR="00920AF7" w:rsidRPr="00920AF7">
        <w:rPr>
          <w:b/>
          <w:bCs/>
        </w:rPr>
        <w:t xml:space="preserve"> S3.</w:t>
      </w:r>
      <w:r w:rsidR="00EF3311">
        <w:rPr>
          <w:b/>
          <w:bCs/>
        </w:rPr>
        <w:t xml:space="preserve"> </w:t>
      </w:r>
      <w:r w:rsidR="00EF3311" w:rsidRPr="002D63FB">
        <w:t>Expanded 2300-1300 cm</w:t>
      </w:r>
      <w:r w:rsidR="00EF3311" w:rsidRPr="002D63FB">
        <w:rPr>
          <w:vertAlign w:val="superscript"/>
        </w:rPr>
        <w:t>-1</w:t>
      </w:r>
      <w:r w:rsidR="00EF3311" w:rsidRPr="002D63FB">
        <w:t xml:space="preserve"> region of Raman spectra. Lorentz deconvolution function bands of the Raman spectra of </w:t>
      </w:r>
      <w:proofErr w:type="gramStart"/>
      <w:r w:rsidR="00EF3311" w:rsidRPr="002D63FB">
        <w:t>PDA(</w:t>
      </w:r>
      <w:proofErr w:type="gramEnd"/>
      <w:r w:rsidR="00EF3311" w:rsidRPr="002D63FB">
        <w:t>8,12)/Zn</w:t>
      </w:r>
      <w:r w:rsidR="00EF3311" w:rsidRPr="002D63FB">
        <w:rPr>
          <w:vertAlign w:val="superscript"/>
        </w:rPr>
        <w:t>2+</w:t>
      </w:r>
      <w:r w:rsidR="00EF3311" w:rsidRPr="002D63FB">
        <w:t>/</w:t>
      </w:r>
      <w:proofErr w:type="spellStart"/>
      <w:r w:rsidR="00EF3311" w:rsidRPr="002D63FB">
        <w:t>ZnO</w:t>
      </w:r>
      <w:proofErr w:type="spellEnd"/>
      <w:r w:rsidR="00EF3311" w:rsidRPr="002D63FB">
        <w:t xml:space="preserve"> nanocomposites </w:t>
      </w:r>
      <w:r w:rsidR="00EF3311">
        <w:t xml:space="preserve">upon the addition of </w:t>
      </w:r>
      <w:r w:rsidR="00EF3311" w:rsidRPr="002D63FB">
        <w:t xml:space="preserve"> </w:t>
      </w:r>
      <w:r w:rsidR="00EF3311">
        <w:t xml:space="preserve">0, 0.1, 0.3, 0.5, 3, and 7 </w:t>
      </w:r>
      <w:r w:rsidR="00EF3311" w:rsidRPr="002D63FB">
        <w:t>mM CTAB.</w:t>
      </w:r>
      <w:r w:rsidR="00EF3311">
        <w:t xml:space="preserve"> </w:t>
      </w:r>
      <w:r w:rsidR="00EF3311" w:rsidRPr="00EF3311">
        <w:t xml:space="preserve">Raman spectrum of </w:t>
      </w:r>
      <w:r w:rsidR="00EF3311">
        <w:t>CTAB</w:t>
      </w:r>
      <w:r w:rsidR="00EF3311" w:rsidRPr="00EF3311">
        <w:t xml:space="preserve"> is included for comparison</w:t>
      </w:r>
      <w:r w:rsidR="00EF3311" w:rsidRPr="00EF3311">
        <w:rPr>
          <w:cs/>
        </w:rPr>
        <w:t xml:space="preserve">. </w:t>
      </w:r>
      <w:r w:rsidR="00EF3311" w:rsidRPr="00EF3311">
        <w:t>A broad peak is attributed to the scattering of water molecules</w:t>
      </w:r>
      <w:r w:rsidR="00EF3311" w:rsidRPr="00EF3311">
        <w:rPr>
          <w:cs/>
        </w:rPr>
        <w:t>.</w:t>
      </w:r>
      <w:r w:rsidR="00920AF7" w:rsidRPr="00920AF7">
        <w:t xml:space="preserve"> </w:t>
      </w:r>
    </w:p>
    <w:p w14:paraId="47CFF2E3" w14:textId="5987F75F" w:rsidR="005708A5" w:rsidRPr="005708A5" w:rsidRDefault="002D63FB" w:rsidP="005708A5">
      <w:pPr>
        <w:spacing w:after="160" w:line="48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A7184F0" wp14:editId="5B04BD0E">
            <wp:simplePos x="0" y="0"/>
            <wp:positionH relativeFrom="margin">
              <wp:align>center</wp:align>
            </wp:positionH>
            <wp:positionV relativeFrom="paragraph">
              <wp:posOffset>462</wp:posOffset>
            </wp:positionV>
            <wp:extent cx="4417200" cy="3953456"/>
            <wp:effectExtent l="0" t="0" r="2540" b="9525"/>
            <wp:wrapThrough wrapText="bothSides">
              <wp:wrapPolygon edited="0">
                <wp:start x="1397" y="833"/>
                <wp:lineTo x="1397" y="6038"/>
                <wp:lineTo x="466" y="7495"/>
                <wp:lineTo x="279" y="12700"/>
                <wp:lineTo x="1304" y="14365"/>
                <wp:lineTo x="1397" y="17696"/>
                <wp:lineTo x="559" y="19362"/>
                <wp:lineTo x="559" y="20091"/>
                <wp:lineTo x="4565" y="21027"/>
                <wp:lineTo x="12949" y="21548"/>
                <wp:lineTo x="15464" y="21548"/>
                <wp:lineTo x="15557" y="21027"/>
                <wp:lineTo x="17886" y="21027"/>
                <wp:lineTo x="21519" y="19987"/>
                <wp:lineTo x="21519" y="19362"/>
                <wp:lineTo x="20681" y="17696"/>
                <wp:lineTo x="20588" y="833"/>
                <wp:lineTo x="1397" y="833"/>
              </wp:wrapPolygon>
            </wp:wrapThrough>
            <wp:docPr id="21104383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00" cy="3953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F5DAD" w14:textId="77777777" w:rsidR="005708A5" w:rsidRDefault="005708A5" w:rsidP="00BA6DC4">
      <w:pPr>
        <w:spacing w:after="160" w:line="259" w:lineRule="auto"/>
      </w:pPr>
    </w:p>
    <w:p w14:paraId="20DFC3DE" w14:textId="77777777" w:rsidR="002D63FB" w:rsidRDefault="002D63FB" w:rsidP="00BA6DC4">
      <w:pPr>
        <w:spacing w:after="160" w:line="259" w:lineRule="auto"/>
      </w:pPr>
    </w:p>
    <w:p w14:paraId="4E97A0A6" w14:textId="77777777" w:rsidR="002D63FB" w:rsidRDefault="002D63FB" w:rsidP="00BA6DC4">
      <w:pPr>
        <w:spacing w:after="160" w:line="259" w:lineRule="auto"/>
      </w:pPr>
    </w:p>
    <w:p w14:paraId="17812FC3" w14:textId="77777777" w:rsidR="002D63FB" w:rsidRDefault="002D63FB" w:rsidP="00BA6DC4">
      <w:pPr>
        <w:spacing w:after="160" w:line="259" w:lineRule="auto"/>
      </w:pPr>
    </w:p>
    <w:p w14:paraId="1A81D550" w14:textId="77777777" w:rsidR="002D63FB" w:rsidRDefault="002D63FB" w:rsidP="00BA6DC4">
      <w:pPr>
        <w:spacing w:after="160" w:line="259" w:lineRule="auto"/>
      </w:pPr>
    </w:p>
    <w:p w14:paraId="32F1C6BA" w14:textId="77777777" w:rsidR="002D63FB" w:rsidRDefault="002D63FB" w:rsidP="00BA6DC4">
      <w:pPr>
        <w:spacing w:after="160" w:line="259" w:lineRule="auto"/>
      </w:pPr>
    </w:p>
    <w:p w14:paraId="3D0733D4" w14:textId="77777777" w:rsidR="002D63FB" w:rsidRDefault="002D63FB" w:rsidP="00BA6DC4">
      <w:pPr>
        <w:spacing w:after="160" w:line="259" w:lineRule="auto"/>
      </w:pPr>
    </w:p>
    <w:p w14:paraId="629DDD2F" w14:textId="77777777" w:rsidR="002D63FB" w:rsidRDefault="002D63FB" w:rsidP="00BA6DC4">
      <w:pPr>
        <w:spacing w:after="160" w:line="259" w:lineRule="auto"/>
      </w:pPr>
    </w:p>
    <w:p w14:paraId="4462A467" w14:textId="77777777" w:rsidR="002D63FB" w:rsidRDefault="002D63FB" w:rsidP="00BA6DC4">
      <w:pPr>
        <w:spacing w:after="160" w:line="259" w:lineRule="auto"/>
      </w:pPr>
    </w:p>
    <w:p w14:paraId="05BA55AC" w14:textId="77777777" w:rsidR="002D63FB" w:rsidRDefault="002D63FB" w:rsidP="00BA6DC4">
      <w:pPr>
        <w:spacing w:after="160" w:line="259" w:lineRule="auto"/>
      </w:pPr>
    </w:p>
    <w:p w14:paraId="29D059CC" w14:textId="77777777" w:rsidR="002D63FB" w:rsidRDefault="002D63FB" w:rsidP="00BA6DC4">
      <w:pPr>
        <w:spacing w:after="160" w:line="259" w:lineRule="auto"/>
      </w:pPr>
    </w:p>
    <w:p w14:paraId="78FBBDC2" w14:textId="77777777" w:rsidR="002D63FB" w:rsidRDefault="002D63FB" w:rsidP="00BA6DC4">
      <w:pPr>
        <w:spacing w:after="160" w:line="259" w:lineRule="auto"/>
      </w:pPr>
    </w:p>
    <w:p w14:paraId="10607596" w14:textId="77777777" w:rsidR="002D63FB" w:rsidRDefault="002D63FB" w:rsidP="00BA6DC4">
      <w:pPr>
        <w:spacing w:after="160" w:line="259" w:lineRule="auto"/>
      </w:pPr>
    </w:p>
    <w:p w14:paraId="78D5A95B" w14:textId="1CB4B5E0" w:rsidR="00EF3311" w:rsidRPr="002D63FB" w:rsidRDefault="00E12FF6" w:rsidP="002D63FB">
      <w:pPr>
        <w:spacing w:after="160" w:line="480" w:lineRule="auto"/>
        <w:jc w:val="both"/>
      </w:pPr>
      <w:r w:rsidRPr="00A33AC2">
        <w:rPr>
          <w:b/>
          <w:bCs/>
        </w:rPr>
        <w:t>Fig</w:t>
      </w:r>
      <w:r w:rsidR="00F42698">
        <w:rPr>
          <w:b/>
          <w:bCs/>
        </w:rPr>
        <w:t>.</w:t>
      </w:r>
      <w:r w:rsidR="002D63FB" w:rsidRPr="002D63FB">
        <w:rPr>
          <w:b/>
          <w:bCs/>
        </w:rPr>
        <w:t xml:space="preserve"> S</w:t>
      </w:r>
      <w:r w:rsidR="00373B4B">
        <w:rPr>
          <w:b/>
          <w:bCs/>
        </w:rPr>
        <w:t>4</w:t>
      </w:r>
      <w:r w:rsidR="002D63FB" w:rsidRPr="002D63FB">
        <w:rPr>
          <w:b/>
          <w:bCs/>
        </w:rPr>
        <w:t xml:space="preserve">. </w:t>
      </w:r>
      <w:r w:rsidR="002D63FB" w:rsidRPr="002D63FB">
        <w:t>Expanded 2300-1300 cm</w:t>
      </w:r>
      <w:r w:rsidR="002D63FB" w:rsidRPr="002D63FB">
        <w:rPr>
          <w:vertAlign w:val="superscript"/>
        </w:rPr>
        <w:t>-1</w:t>
      </w:r>
      <w:r w:rsidR="002D63FB" w:rsidRPr="002D63FB">
        <w:t xml:space="preserve"> region of Raman spectra. Lorentz deconvolution function bands of the Raman spectra of </w:t>
      </w:r>
      <w:r w:rsidR="00CB17BE" w:rsidRPr="00CB17BE">
        <w:rPr>
          <w:cs/>
        </w:rPr>
        <w:t>(</w:t>
      </w:r>
      <w:r w:rsidR="00CB17BE" w:rsidRPr="00CB17BE">
        <w:t>blue phase</w:t>
      </w:r>
      <w:r w:rsidR="00CB17BE" w:rsidRPr="00CB17BE">
        <w:rPr>
          <w:cs/>
        </w:rPr>
        <w:t xml:space="preserve">) </w:t>
      </w:r>
      <w:r w:rsidR="00CB17BE" w:rsidRPr="00CB17BE">
        <w:t>pristine</w:t>
      </w:r>
      <w:r w:rsidR="00CB17BE">
        <w:t xml:space="preserve"> </w:t>
      </w:r>
      <w:proofErr w:type="gramStart"/>
      <w:r w:rsidR="002D63FB" w:rsidRPr="002D63FB">
        <w:t>PDA(</w:t>
      </w:r>
      <w:proofErr w:type="gramEnd"/>
      <w:r w:rsidR="002D63FB" w:rsidRPr="002D63FB">
        <w:t>8,12)/Zn</w:t>
      </w:r>
      <w:r w:rsidR="002D63FB" w:rsidRPr="002D63FB">
        <w:rPr>
          <w:vertAlign w:val="superscript"/>
        </w:rPr>
        <w:t>2+</w:t>
      </w:r>
      <w:r w:rsidR="002D63FB" w:rsidRPr="002D63FB">
        <w:t>/</w:t>
      </w:r>
      <w:proofErr w:type="spellStart"/>
      <w:r w:rsidR="002D63FB" w:rsidRPr="002D63FB">
        <w:t>ZnO</w:t>
      </w:r>
      <w:proofErr w:type="spellEnd"/>
      <w:r w:rsidR="002D63FB" w:rsidRPr="002D63FB">
        <w:t xml:space="preserve"> nanocomposites </w:t>
      </w:r>
      <w:r w:rsidR="00CB17BE">
        <w:t xml:space="preserve">and </w:t>
      </w:r>
      <w:r w:rsidR="00CB17BE" w:rsidRPr="002D63FB">
        <w:t>PDA(8,12)/Zn</w:t>
      </w:r>
      <w:r w:rsidR="00CB17BE" w:rsidRPr="002D63FB">
        <w:rPr>
          <w:vertAlign w:val="superscript"/>
        </w:rPr>
        <w:t>2+</w:t>
      </w:r>
      <w:r w:rsidR="00CB17BE" w:rsidRPr="002D63FB">
        <w:t>/</w:t>
      </w:r>
      <w:proofErr w:type="spellStart"/>
      <w:r w:rsidR="00CB17BE" w:rsidRPr="002D63FB">
        <w:t>ZnO</w:t>
      </w:r>
      <w:proofErr w:type="spellEnd"/>
      <w:r w:rsidR="00CB17BE" w:rsidRPr="002D63FB">
        <w:t xml:space="preserve"> nanocomposites </w:t>
      </w:r>
      <w:r w:rsidR="002D63FB" w:rsidRPr="002D63FB">
        <w:t>with 1 mM CTAB up</w:t>
      </w:r>
      <w:r w:rsidR="00CB17BE">
        <w:t>on the addition of 0.9 mM SDS</w:t>
      </w:r>
      <w:r w:rsidR="002D63FB" w:rsidRPr="002D63FB">
        <w:t>.</w:t>
      </w:r>
      <w:r w:rsidR="00EF3311">
        <w:t xml:space="preserve"> </w:t>
      </w:r>
      <w:r w:rsidR="00EF3311" w:rsidRPr="00EF3311">
        <w:t>Raman spectrum of SDS is included for comparison</w:t>
      </w:r>
      <w:r w:rsidR="00EF3311" w:rsidRPr="00EF3311">
        <w:rPr>
          <w:cs/>
        </w:rPr>
        <w:t xml:space="preserve">. </w:t>
      </w:r>
      <w:r w:rsidR="00EF3311" w:rsidRPr="00EF3311">
        <w:t>A broad peak is attributed to the scattering of water molecules</w:t>
      </w:r>
      <w:r w:rsidR="00EF3311" w:rsidRPr="00EF3311">
        <w:rPr>
          <w:cs/>
        </w:rPr>
        <w:t>.</w:t>
      </w:r>
    </w:p>
    <w:p w14:paraId="0D59AB0B" w14:textId="77777777" w:rsidR="002D63FB" w:rsidRPr="00BA6DC4" w:rsidRDefault="002D63FB" w:rsidP="00BA6DC4">
      <w:pPr>
        <w:spacing w:after="160" w:line="259" w:lineRule="auto"/>
      </w:pPr>
    </w:p>
    <w:sectPr w:rsidR="002D63FB" w:rsidRPr="00BA6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8A9F" w14:textId="77777777" w:rsidR="00E4368D" w:rsidRDefault="00E4368D" w:rsidP="003742E7">
      <w:r>
        <w:separator/>
      </w:r>
    </w:p>
  </w:endnote>
  <w:endnote w:type="continuationSeparator" w:id="0">
    <w:p w14:paraId="47BA4883" w14:textId="77777777" w:rsidR="00E4368D" w:rsidRDefault="00E4368D" w:rsidP="0037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3607" w14:textId="77777777" w:rsidR="00E4368D" w:rsidRDefault="00E4368D" w:rsidP="003742E7">
      <w:r>
        <w:separator/>
      </w:r>
    </w:p>
  </w:footnote>
  <w:footnote w:type="continuationSeparator" w:id="0">
    <w:p w14:paraId="6D47D4E3" w14:textId="77777777" w:rsidR="00E4368D" w:rsidRDefault="00E4368D" w:rsidP="0037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89"/>
    <w:rsid w:val="00052136"/>
    <w:rsid w:val="0005262C"/>
    <w:rsid w:val="00077587"/>
    <w:rsid w:val="0010034B"/>
    <w:rsid w:val="00111E89"/>
    <w:rsid w:val="001172B3"/>
    <w:rsid w:val="0012518E"/>
    <w:rsid w:val="0015505C"/>
    <w:rsid w:val="00164529"/>
    <w:rsid w:val="00175F21"/>
    <w:rsid w:val="001A66BD"/>
    <w:rsid w:val="001B44D5"/>
    <w:rsid w:val="001B5B55"/>
    <w:rsid w:val="001C3FC7"/>
    <w:rsid w:val="00214D91"/>
    <w:rsid w:val="0025773B"/>
    <w:rsid w:val="00260B51"/>
    <w:rsid w:val="00261A42"/>
    <w:rsid w:val="00282A99"/>
    <w:rsid w:val="002A3467"/>
    <w:rsid w:val="002A3734"/>
    <w:rsid w:val="002B27E5"/>
    <w:rsid w:val="002C7F0D"/>
    <w:rsid w:val="002D63FB"/>
    <w:rsid w:val="00313EAC"/>
    <w:rsid w:val="0035596A"/>
    <w:rsid w:val="00367805"/>
    <w:rsid w:val="00372341"/>
    <w:rsid w:val="0037238C"/>
    <w:rsid w:val="00373B4B"/>
    <w:rsid w:val="003742E7"/>
    <w:rsid w:val="003A0D2D"/>
    <w:rsid w:val="003B61F9"/>
    <w:rsid w:val="003C4E32"/>
    <w:rsid w:val="003D4A99"/>
    <w:rsid w:val="003F308C"/>
    <w:rsid w:val="00442A79"/>
    <w:rsid w:val="00464926"/>
    <w:rsid w:val="0052047D"/>
    <w:rsid w:val="00564767"/>
    <w:rsid w:val="005708A5"/>
    <w:rsid w:val="00581086"/>
    <w:rsid w:val="005A43D1"/>
    <w:rsid w:val="005F38BF"/>
    <w:rsid w:val="00614A26"/>
    <w:rsid w:val="006543CD"/>
    <w:rsid w:val="00656D75"/>
    <w:rsid w:val="00670DE4"/>
    <w:rsid w:val="006C52C4"/>
    <w:rsid w:val="00747B5D"/>
    <w:rsid w:val="007626CB"/>
    <w:rsid w:val="0077486F"/>
    <w:rsid w:val="0079054A"/>
    <w:rsid w:val="007C4255"/>
    <w:rsid w:val="008128AB"/>
    <w:rsid w:val="00846023"/>
    <w:rsid w:val="0085368E"/>
    <w:rsid w:val="008707AB"/>
    <w:rsid w:val="00880078"/>
    <w:rsid w:val="00881BA2"/>
    <w:rsid w:val="008E02F7"/>
    <w:rsid w:val="008F11A2"/>
    <w:rsid w:val="00920AF7"/>
    <w:rsid w:val="00921CC5"/>
    <w:rsid w:val="00943F60"/>
    <w:rsid w:val="009447D6"/>
    <w:rsid w:val="00966AEB"/>
    <w:rsid w:val="00970257"/>
    <w:rsid w:val="00977476"/>
    <w:rsid w:val="009851EA"/>
    <w:rsid w:val="009A462D"/>
    <w:rsid w:val="009B29E1"/>
    <w:rsid w:val="009E6405"/>
    <w:rsid w:val="00A257DE"/>
    <w:rsid w:val="00A33AC2"/>
    <w:rsid w:val="00A75567"/>
    <w:rsid w:val="00A8669C"/>
    <w:rsid w:val="00AC1C91"/>
    <w:rsid w:val="00AD3C14"/>
    <w:rsid w:val="00AE1850"/>
    <w:rsid w:val="00B61122"/>
    <w:rsid w:val="00B8162C"/>
    <w:rsid w:val="00BA4813"/>
    <w:rsid w:val="00BA6DC4"/>
    <w:rsid w:val="00BD2CC6"/>
    <w:rsid w:val="00C31EF7"/>
    <w:rsid w:val="00C81E37"/>
    <w:rsid w:val="00CB17BE"/>
    <w:rsid w:val="00D328CC"/>
    <w:rsid w:val="00D3776D"/>
    <w:rsid w:val="00D42EF8"/>
    <w:rsid w:val="00D54E90"/>
    <w:rsid w:val="00D74F19"/>
    <w:rsid w:val="00D975AB"/>
    <w:rsid w:val="00DB5E21"/>
    <w:rsid w:val="00DC282C"/>
    <w:rsid w:val="00DF053F"/>
    <w:rsid w:val="00E12FF6"/>
    <w:rsid w:val="00E155B9"/>
    <w:rsid w:val="00E4368D"/>
    <w:rsid w:val="00E934EF"/>
    <w:rsid w:val="00E947AD"/>
    <w:rsid w:val="00EA2187"/>
    <w:rsid w:val="00EE3FD5"/>
    <w:rsid w:val="00EF319E"/>
    <w:rsid w:val="00EF3311"/>
    <w:rsid w:val="00F20C54"/>
    <w:rsid w:val="00F30E6C"/>
    <w:rsid w:val="00F42698"/>
    <w:rsid w:val="00F757D3"/>
    <w:rsid w:val="00F8304B"/>
    <w:rsid w:val="00FE0824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E90CE"/>
  <w15:chartTrackingRefBased/>
  <w15:docId w15:val="{B7B510F0-FB35-4983-BB3F-CFF020C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E89"/>
    <w:rPr>
      <w:color w:val="0563C1" w:themeColor="hyperlink"/>
      <w:u w:val="single"/>
    </w:rPr>
  </w:style>
  <w:style w:type="paragraph" w:customStyle="1" w:styleId="Els-Author">
    <w:name w:val="Els-Author"/>
    <w:next w:val="Normal"/>
    <w:rsid w:val="00111E89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character" w:customStyle="1" w:styleId="CharAttribute2">
    <w:name w:val="CharAttribute2"/>
    <w:uiPriority w:val="99"/>
    <w:rsid w:val="00111E89"/>
    <w:rPr>
      <w:rFonts w:ascii="Times New Roman" w:eastAsia="Times New Roman"/>
      <w:b/>
      <w:sz w:val="24"/>
    </w:rPr>
  </w:style>
  <w:style w:type="table" w:styleId="TableGrid">
    <w:name w:val="Table Grid"/>
    <w:basedOn w:val="TableNormal"/>
    <w:uiPriority w:val="39"/>
    <w:rsid w:val="00B8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AEB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42"/>
    <w:rsid w:val="00747B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742E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742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742E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742E7"/>
    <w:rPr>
      <w:rFonts w:ascii="Times New Roman" w:eastAsia="Times New Roman" w:hAnsi="Times New Roman" w:cs="Angsana New"/>
      <w:sz w:val="24"/>
      <w:szCs w:val="30"/>
    </w:rPr>
  </w:style>
  <w:style w:type="paragraph" w:customStyle="1" w:styleId="EndNoteBibliography">
    <w:name w:val="EndNote Bibliography"/>
    <w:basedOn w:val="Normal"/>
    <w:link w:val="EndNoteBibliographyChar"/>
    <w:rsid w:val="00D74F19"/>
    <w:pPr>
      <w:spacing w:after="160"/>
    </w:pPr>
    <w:rPr>
      <w:rFonts w:ascii="Calibri" w:eastAsiaTheme="minorHAnsi" w:hAnsi="Calibri" w:cs="Calibri"/>
      <w:noProof/>
      <w:kern w:val="2"/>
      <w:sz w:val="22"/>
      <w:szCs w:val="28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D74F19"/>
    <w:rPr>
      <w:rFonts w:ascii="Calibri" w:hAnsi="Calibri" w:cs="Calibri"/>
      <w:noProof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74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anie.200905041" TargetMode="External"/><Relationship Id="rId13" Type="http://schemas.openxmlformats.org/officeDocument/2006/relationships/hyperlink" Target="https://doi.org/10.1039/C2NJ40460E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39/C1SM05526G" TargetMode="External"/><Relationship Id="rId12" Type="http://schemas.openxmlformats.org/officeDocument/2006/relationships/hyperlink" Target="https://doi.org/10.1039/c1jm12795k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2/macp.2012001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nb.2014.11.122" TargetMode="External"/><Relationship Id="rId10" Type="http://schemas.openxmlformats.org/officeDocument/2006/relationships/hyperlink" Target="https://doi.org/10.1016/j.saa.2019.117446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anie.200603800" TargetMode="External"/><Relationship Id="rId14" Type="http://schemas.openxmlformats.org/officeDocument/2006/relationships/hyperlink" Target="https://doi.org/10.1049/mnl.2014.0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6A55-315F-46D8-A008-40C6965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Watsapon Yimkaew</dc:creator>
  <cp:keywords/>
  <dc:description/>
  <cp:lastModifiedBy>nisanart navapan</cp:lastModifiedBy>
  <cp:revision>2</cp:revision>
  <dcterms:created xsi:type="dcterms:W3CDTF">2024-10-07T07:36:00Z</dcterms:created>
  <dcterms:modified xsi:type="dcterms:W3CDTF">2024-10-07T07:36:00Z</dcterms:modified>
</cp:coreProperties>
</file>