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DB" w:rsidRDefault="00C77ADB" w:rsidP="00441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:rsidR="0044110B" w:rsidRDefault="0044110B" w:rsidP="00441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Eco-Friendly Synthesis of Nano Ferrites for Effective Dye Degradation and Enhanced Antimicrobial Protection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Manikandan Dhayalan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Rathika Govindasamy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2*</w:t>
      </w:r>
      <w:r>
        <w:rPr>
          <w:rFonts w:ascii="Times New Roman" w:eastAsia="Times New Roman" w:hAnsi="Times New Roman" w:cs="Times New Roman"/>
          <w:sz w:val="24"/>
          <w:szCs w:val="24"/>
        </w:rPr>
        <w:t>, Karthikeyan Prakasham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Moonis Ali Khan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Anuchit Phanumartwiwath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College of Public Health Sciences, Chulalongkorn University, Bangkok 10330, Thailand.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 of Chemistry, PSG College of Arts &amp; Science, Coimbatore, 641014,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Tamilnadu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India. 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Center for Precision Environmental Medicine, and Ph.D. Program in Environmental and Occupational Medicine, College of Medicine, Kaohsiung Medical University, Kaohsiung City, Taiwan.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Chemistry Department, College of Science, King Saud University, Riyadh 11451, Saudi Arabia.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Corresponding authors: Dr. Anuchit Phanumartwiwath and Dr. Rathika Govindasamy</w:t>
      </w:r>
    </w:p>
    <w:p w:rsidR="0044110B" w:rsidRDefault="0044110B" w:rsidP="004411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t xml:space="preserve"> </w:t>
      </w:r>
      <w:hyperlink r:id="rId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anuchit.p@chula.ac.th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rathikapsgcas@gmail.com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4110B" w:rsidRPr="00C77ADB" w:rsidRDefault="0044110B" w:rsidP="00C77ADB">
      <w:pPr>
        <w:rPr>
          <w:rFonts w:ascii="Times New Roman" w:hAnsi="Times New Roman" w:cs="Times New Roman"/>
          <w:b/>
          <w:sz w:val="24"/>
          <w:szCs w:val="24"/>
        </w:rPr>
      </w:pPr>
    </w:p>
    <w:p w:rsidR="004F5479" w:rsidRDefault="004F5479" w:rsidP="00C77ADB">
      <w:pPr>
        <w:rPr>
          <w:rFonts w:ascii="Times New Roman" w:hAnsi="Times New Roman" w:cs="Times New Roman"/>
          <w:b/>
          <w:sz w:val="24"/>
          <w:szCs w:val="24"/>
        </w:rPr>
      </w:pPr>
    </w:p>
    <w:p w:rsidR="0044110B" w:rsidRDefault="0044110B" w:rsidP="00441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lastRenderedPageBreak/>
        <w:t>Supporting Information</w:t>
      </w:r>
    </w:p>
    <w:p w:rsidR="004F5479" w:rsidRDefault="004F5479" w:rsidP="00C77ADB">
      <w:pPr>
        <w:rPr>
          <w:rFonts w:ascii="Times New Roman" w:hAnsi="Times New Roman" w:cs="Times New Roman"/>
          <w:b/>
          <w:sz w:val="24"/>
          <w:szCs w:val="24"/>
        </w:rPr>
      </w:pPr>
    </w:p>
    <w:p w:rsidR="00681CBA" w:rsidRPr="00C77ADB" w:rsidRDefault="0044110B" w:rsidP="00C77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Figures</w:t>
      </w:r>
    </w:p>
    <w:p w:rsidR="00C77ADB" w:rsidRPr="00C77ADB" w:rsidRDefault="00C77AD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 xml:space="preserve"> 1: Hysteretic loop of synthesized cobalt and nickel ferrite NPs.</w:t>
      </w:r>
    </w:p>
    <w:p w:rsidR="00C77ADB" w:rsidRPr="00C77ADB" w:rsidRDefault="00C77AD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>2. Kinetic plots of dyes reduction (a) Pseudo first order and (b) Pseudo second order reactions.</w:t>
      </w:r>
    </w:p>
    <w:p w:rsidR="00C77ADB" w:rsidRPr="00C77ADB" w:rsidRDefault="00C77AD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>3.</w:t>
      </w:r>
      <w:r w:rsidRPr="00C77ADB">
        <w:rPr>
          <w:rFonts w:ascii="Times New Roman" w:hAnsi="Times New Roman" w:cs="Times New Roman"/>
          <w:sz w:val="24"/>
          <w:szCs w:val="24"/>
        </w:rPr>
        <w:t xml:space="preserve"> </w:t>
      </w:r>
      <w:r w:rsidRPr="00C77ADB">
        <w:rPr>
          <w:rFonts w:ascii="Times New Roman" w:hAnsi="Times New Roman" w:cs="Times New Roman"/>
          <w:b/>
          <w:sz w:val="24"/>
          <w:szCs w:val="24"/>
        </w:rPr>
        <w:t>Magnetic separation of ferrite nanoparticles after the reaction.</w:t>
      </w:r>
    </w:p>
    <w:p w:rsidR="00C77ADB" w:rsidRPr="00C77ADB" w:rsidRDefault="00C77AD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>4.</w:t>
      </w:r>
      <w:r w:rsidRPr="00C77ADB">
        <w:t xml:space="preserve"> </w:t>
      </w:r>
      <w:r w:rsidRPr="00C77ADB">
        <w:rPr>
          <w:rFonts w:ascii="Times New Roman" w:hAnsi="Times New Roman" w:cs="Times New Roman"/>
          <w:b/>
          <w:sz w:val="24"/>
          <w:szCs w:val="24"/>
        </w:rPr>
        <w:t>Antibacterial activity of CoFe2O4 (F1) and NiFe2O4 (F2).</w:t>
      </w:r>
    </w:p>
    <w:p w:rsidR="00C77ADB" w:rsidRPr="00C77ADB" w:rsidRDefault="00C77ADB" w:rsidP="00C77ADB">
      <w:pPr>
        <w:rPr>
          <w:rFonts w:ascii="Times New Roman" w:hAnsi="Times New Roman" w:cs="Times New Roman"/>
          <w:b/>
          <w:sz w:val="24"/>
          <w:szCs w:val="24"/>
        </w:rPr>
      </w:pPr>
    </w:p>
    <w:p w:rsidR="00C77ADB" w:rsidRPr="00C77ADB" w:rsidRDefault="0044110B" w:rsidP="00C77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Tables</w:t>
      </w:r>
    </w:p>
    <w:p w:rsidR="00235C03" w:rsidRDefault="00C77ADB" w:rsidP="00C77ADB">
      <w:pPr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b/>
          <w:sz w:val="24"/>
          <w:szCs w:val="24"/>
        </w:rPr>
        <w:t xml:space="preserve"> 1: </w:t>
      </w:r>
      <w:r w:rsidR="00235C03" w:rsidRPr="00235C03">
        <w:rPr>
          <w:rFonts w:ascii="Times New Roman" w:hAnsi="Times New Roman" w:cs="Times New Roman"/>
          <w:b/>
          <w:sz w:val="24"/>
          <w:szCs w:val="24"/>
        </w:rPr>
        <w:t>Magnetic properties and size ranges of synthesized NPs</w:t>
      </w:r>
    </w:p>
    <w:p w:rsidR="00C77ADB" w:rsidRPr="00C77ADB" w:rsidRDefault="00235C03" w:rsidP="00C77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Kinetic data of pseudo first and second order reaction</w:t>
      </w:r>
    </w:p>
    <w:p w:rsidR="00C77ADB" w:rsidRPr="00C77ADB" w:rsidRDefault="00235C03" w:rsidP="00C77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.</w:t>
      </w:r>
      <w:r w:rsidR="00C77ADB" w:rsidRPr="00C77ADB">
        <w:rPr>
          <w:rFonts w:ascii="Times New Roman" w:hAnsi="Times New Roman" w:cs="Times New Roman"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Antibacterial activity of cobalt and nickel ferrite NPs.</w:t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7B665BF" wp14:editId="6B6A3337">
            <wp:extent cx="3783435" cy="2902845"/>
            <wp:effectExtent l="0" t="0" r="1270" b="5715"/>
            <wp:docPr id="10" name="Picture 7" descr="Rhodamine 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hodamine B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9" t="9033" r="9750" b="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54" cy="29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B" w:rsidRPr="00C77ADB" w:rsidRDefault="0044110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="00C77ADB" w:rsidRPr="00C77ADB">
        <w:rPr>
          <w:rFonts w:ascii="Times New Roman" w:hAnsi="Times New Roman" w:cs="Times New Roman"/>
          <w:sz w:val="24"/>
          <w:szCs w:val="24"/>
        </w:rPr>
        <w:t>Hysteretic loop of synthesized cobalt and nickel ferrite NPs.</w:t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  <w:r w:rsidRPr="00C77AD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61963F2" wp14:editId="071C1A74">
            <wp:extent cx="5565140" cy="2863850"/>
            <wp:effectExtent l="0" t="0" r="0" b="6350"/>
            <wp:docPr id="13" name="Picture 10" descr="kin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ne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44110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 xml:space="preserve">Figure 2: </w:t>
      </w:r>
      <w:r w:rsidR="00C77ADB" w:rsidRPr="00C77ADB">
        <w:rPr>
          <w:rFonts w:ascii="Times New Roman" w:hAnsi="Times New Roman" w:cs="Times New Roman"/>
          <w:sz w:val="24"/>
          <w:szCs w:val="24"/>
        </w:rPr>
        <w:t>Kinetic plots of dyes reduction (a) Pseudo first order and (b) Pseudo second order reactions.</w:t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  <w:r w:rsidRPr="00C77AD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F3BBDB" wp14:editId="517AC1E2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4300220" cy="1907930"/>
            <wp:effectExtent l="0" t="0" r="5080" b="0"/>
            <wp:wrapThrough wrapText="bothSides">
              <wp:wrapPolygon edited="0">
                <wp:start x="0" y="0"/>
                <wp:lineTo x="0" y="21356"/>
                <wp:lineTo x="21530" y="21356"/>
                <wp:lineTo x="21530" y="0"/>
                <wp:lineTo x="0" y="0"/>
              </wp:wrapPolygon>
            </wp:wrapThrough>
            <wp:docPr id="15" name="Picture 14" descr="Magnetic se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etic sepa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19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44110B" w:rsidP="00C77AD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 xml:space="preserve">Figure 3: </w:t>
      </w:r>
      <w:r w:rsidR="00C77ADB" w:rsidRPr="00C77ADB">
        <w:rPr>
          <w:rFonts w:ascii="Times New Roman" w:hAnsi="Times New Roman" w:cs="Times New Roman"/>
          <w:sz w:val="24"/>
          <w:szCs w:val="24"/>
        </w:rPr>
        <w:t>Magnetic separation of ferrite nanoparticles after the reaction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>.</w:t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  <w:r w:rsidRPr="00C77AD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07501" wp14:editId="35858DB7">
            <wp:simplePos x="0" y="0"/>
            <wp:positionH relativeFrom="margin">
              <wp:posOffset>0</wp:posOffset>
            </wp:positionH>
            <wp:positionV relativeFrom="paragraph">
              <wp:posOffset>229235</wp:posOffset>
            </wp:positionV>
            <wp:extent cx="4378325" cy="3933190"/>
            <wp:effectExtent l="0" t="0" r="3175" b="0"/>
            <wp:wrapThrough wrapText="bothSides">
              <wp:wrapPolygon edited="0">
                <wp:start x="0" y="0"/>
                <wp:lineTo x="0" y="21447"/>
                <wp:lineTo x="21522" y="21447"/>
                <wp:lineTo x="21522" y="0"/>
                <wp:lineTo x="0" y="0"/>
              </wp:wrapPolygon>
            </wp:wrapThrough>
            <wp:docPr id="17" name="Picture 3" descr="Bacteria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terial activ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32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Default="00C77ADB" w:rsidP="00C77ADB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7ADB" w:rsidRPr="00C77ADB" w:rsidRDefault="0044110B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 4: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Antibacterial activity of CoFe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(F1) and NiFe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4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(F2).</w:t>
      </w: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84"/>
        <w:gridCol w:w="1104"/>
        <w:gridCol w:w="1231"/>
        <w:gridCol w:w="1443"/>
        <w:gridCol w:w="1417"/>
      </w:tblGrid>
      <w:tr w:rsidR="00235C03" w:rsidTr="000D57C4">
        <w:trPr>
          <w:trHeight w:val="1538"/>
        </w:trPr>
        <w:tc>
          <w:tcPr>
            <w:tcW w:w="1134" w:type="dxa"/>
            <w:tcBorders>
              <w:left w:val="nil"/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Catalyst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(emu/g)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</w:t>
            </w:r>
            <w:proofErr w:type="spellEnd"/>
          </w:p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(emu/g)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Hc</w:t>
            </w:r>
            <w:proofErr w:type="spellEnd"/>
          </w:p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Crystallite size (nm)</w:t>
            </w:r>
          </w:p>
        </w:tc>
        <w:tc>
          <w:tcPr>
            <w:tcW w:w="1417" w:type="dxa"/>
            <w:tcBorders>
              <w:bottom w:val="single" w:sz="4" w:space="0" w:color="000000"/>
              <w:right w:val="nil"/>
            </w:tcBorders>
            <w:vAlign w:val="center"/>
          </w:tcPr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Particle</w:t>
            </w:r>
          </w:p>
          <w:p w:rsidR="00235C03" w:rsidRDefault="00235C03" w:rsidP="000D57C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Size (nm)</w:t>
            </w:r>
          </w:p>
        </w:tc>
      </w:tr>
      <w:tr w:rsidR="00235C03" w:rsidTr="000D57C4"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1.1150</w:t>
            </w: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0.4160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47.7547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37.3094</w:t>
            </w: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35C03" w:rsidTr="000D57C4"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NiFe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0.9631</w:t>
            </w:r>
          </w:p>
        </w:tc>
        <w:tc>
          <w:tcPr>
            <w:tcW w:w="1184" w:type="dxa"/>
            <w:tcBorders>
              <w:top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0.1175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17.3445</w:t>
            </w:r>
          </w:p>
        </w:tc>
        <w:tc>
          <w:tcPr>
            <w:tcW w:w="1231" w:type="dxa"/>
            <w:tcBorders>
              <w:top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12.2002</w:t>
            </w:r>
          </w:p>
        </w:tc>
        <w:tc>
          <w:tcPr>
            <w:tcW w:w="1443" w:type="dxa"/>
            <w:tcBorders>
              <w:top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:rsidR="00235C03" w:rsidRDefault="00235C03" w:rsidP="000D57C4">
            <w:pPr>
              <w:spacing w:before="24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F5479" w:rsidRDefault="004F5479" w:rsidP="00C77A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7ADB" w:rsidRDefault="0044110B" w:rsidP="00C77AD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5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1:</w:t>
      </w:r>
      <w:r w:rsidR="0023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Magnetic properties and size ranges of synthesized NPs.</w:t>
      </w:r>
    </w:p>
    <w:p w:rsidR="004F5479" w:rsidRPr="00C77ADB" w:rsidRDefault="004F5479" w:rsidP="00C77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657"/>
        <w:gridCol w:w="1003"/>
        <w:gridCol w:w="876"/>
        <w:gridCol w:w="876"/>
        <w:gridCol w:w="876"/>
        <w:gridCol w:w="876"/>
        <w:gridCol w:w="876"/>
        <w:gridCol w:w="996"/>
      </w:tblGrid>
      <w:tr w:rsidR="00C77ADB" w:rsidRPr="00C77ADB" w:rsidTr="000D57C4">
        <w:tc>
          <w:tcPr>
            <w:tcW w:w="866" w:type="dxa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Dye</w:t>
            </w:r>
          </w:p>
        </w:tc>
        <w:tc>
          <w:tcPr>
            <w:tcW w:w="832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Catalyst used</w:t>
            </w:r>
          </w:p>
        </w:tc>
        <w:tc>
          <w:tcPr>
            <w:tcW w:w="3157" w:type="dxa"/>
            <w:gridSpan w:val="6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 first-order Pseudo second-order</w:t>
            </w:r>
          </w:p>
        </w:tc>
      </w:tr>
      <w:tr w:rsidR="00C77ADB" w:rsidRPr="00C77ADB" w:rsidTr="000D57C4">
        <w:tc>
          <w:tcPr>
            <w:tcW w:w="866" w:type="dxa"/>
            <w:vMerge w:val="restart"/>
            <w:tcBorders>
              <w:lef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</w:t>
            </w:r>
          </w:p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RhB </w:t>
            </w:r>
          </w:p>
        </w:tc>
        <w:tc>
          <w:tcPr>
            <w:tcW w:w="832" w:type="dxa"/>
            <w:vMerge w:val="restart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CF</w:t>
            </w:r>
          </w:p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</w:t>
            </w:r>
          </w:p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CF</w:t>
            </w:r>
          </w:p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NF</w:t>
            </w: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2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30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q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e</w:t>
            </w:r>
            <w:proofErr w:type="spellEnd"/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q</w:t>
            </w: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vertAlign w:val="subscript"/>
              </w:rPr>
              <w:t>e</w:t>
            </w:r>
            <w:proofErr w:type="spellEnd"/>
          </w:p>
        </w:tc>
      </w:tr>
      <w:tr w:rsidR="00C77ADB" w:rsidRPr="00C77ADB" w:rsidTr="000D57C4">
        <w:tc>
          <w:tcPr>
            <w:tcW w:w="866" w:type="dxa"/>
            <w:vMerge/>
            <w:tcBorders>
              <w:lef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0.8615</w:t>
            </w:r>
          </w:p>
        </w:tc>
        <w:tc>
          <w:tcPr>
            <w:tcW w:w="432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0.0175</w:t>
            </w:r>
          </w:p>
        </w:tc>
        <w:tc>
          <w:tcPr>
            <w:tcW w:w="430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0.1040</w:t>
            </w: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0.9586</w:t>
            </w:r>
          </w:p>
        </w:tc>
        <w:tc>
          <w:tcPr>
            <w:tcW w:w="543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0.0010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22.7790</w:t>
            </w:r>
          </w:p>
        </w:tc>
      </w:tr>
      <w:tr w:rsidR="00C77ADB" w:rsidRPr="00C77ADB" w:rsidTr="000D57C4">
        <w:tc>
          <w:tcPr>
            <w:tcW w:w="866" w:type="dxa"/>
            <w:vMerge/>
            <w:tcBorders>
              <w:lef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0.8643</w:t>
            </w:r>
          </w:p>
        </w:tc>
        <w:tc>
          <w:tcPr>
            <w:tcW w:w="432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0.0848</w:t>
            </w:r>
          </w:p>
        </w:tc>
        <w:tc>
          <w:tcPr>
            <w:tcW w:w="430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0.1264</w:t>
            </w: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0.9629</w:t>
            </w:r>
          </w:p>
        </w:tc>
        <w:tc>
          <w:tcPr>
            <w:tcW w:w="543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0.0015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32.2581</w:t>
            </w:r>
          </w:p>
        </w:tc>
      </w:tr>
      <w:tr w:rsidR="00C77ADB" w:rsidRPr="00C77ADB" w:rsidTr="000D57C4">
        <w:trPr>
          <w:trHeight w:val="90"/>
        </w:trPr>
        <w:tc>
          <w:tcPr>
            <w:tcW w:w="866" w:type="dxa"/>
            <w:vMerge/>
            <w:tcBorders>
              <w:lef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0.2998</w:t>
            </w:r>
          </w:p>
        </w:tc>
        <w:tc>
          <w:tcPr>
            <w:tcW w:w="432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0.0569</w:t>
            </w:r>
          </w:p>
        </w:tc>
        <w:tc>
          <w:tcPr>
            <w:tcW w:w="430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0.0329</w:t>
            </w: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0.9757</w:t>
            </w:r>
          </w:p>
        </w:tc>
        <w:tc>
          <w:tcPr>
            <w:tcW w:w="543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0.0007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42.7350</w:t>
            </w:r>
          </w:p>
        </w:tc>
      </w:tr>
      <w:tr w:rsidR="00C77ADB" w:rsidRPr="00C77ADB" w:rsidTr="000D57C4">
        <w:trPr>
          <w:trHeight w:val="105"/>
        </w:trPr>
        <w:tc>
          <w:tcPr>
            <w:tcW w:w="866" w:type="dxa"/>
            <w:vMerge/>
            <w:tcBorders>
              <w:lef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0.8894</w:t>
            </w:r>
          </w:p>
        </w:tc>
        <w:tc>
          <w:tcPr>
            <w:tcW w:w="432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0.2676</w:t>
            </w:r>
          </w:p>
        </w:tc>
        <w:tc>
          <w:tcPr>
            <w:tcW w:w="430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0.1829</w:t>
            </w:r>
          </w:p>
        </w:tc>
        <w:tc>
          <w:tcPr>
            <w:tcW w:w="386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0.9833</w:t>
            </w:r>
          </w:p>
        </w:tc>
        <w:tc>
          <w:tcPr>
            <w:tcW w:w="543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0.0051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29.9401</w:t>
            </w:r>
          </w:p>
        </w:tc>
      </w:tr>
    </w:tbl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Pr="00C77ADB" w:rsidRDefault="0044110B" w:rsidP="00C77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35C03">
        <w:rPr>
          <w:rFonts w:ascii="Times New Roman" w:hAnsi="Times New Roman" w:cs="Times New Roman"/>
          <w:b/>
          <w:sz w:val="24"/>
          <w:szCs w:val="24"/>
        </w:rPr>
        <w:t>2</w:t>
      </w:r>
      <w:r w:rsidR="00C77ADB" w:rsidRPr="00C77A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7ADB" w:rsidRPr="00C77ADB">
        <w:rPr>
          <w:rFonts w:ascii="Times New Roman" w:hAnsi="Times New Roman" w:cs="Times New Roman"/>
          <w:sz w:val="24"/>
          <w:szCs w:val="24"/>
        </w:rPr>
        <w:t>Kinetic data of pseudo first and second order reaction.</w:t>
      </w: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p w:rsidR="00C77ADB" w:rsidRDefault="00C77ADB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479" w:rsidRDefault="004F5479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479" w:rsidRDefault="004F5479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479" w:rsidRDefault="004F5479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5479" w:rsidRPr="00C77ADB" w:rsidRDefault="004F5479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712"/>
        <w:gridCol w:w="2114"/>
        <w:gridCol w:w="1559"/>
        <w:gridCol w:w="1547"/>
      </w:tblGrid>
      <w:tr w:rsidR="00C77ADB" w:rsidRPr="00C77ADB" w:rsidTr="000D57C4">
        <w:trPr>
          <w:jc w:val="center"/>
        </w:trPr>
        <w:tc>
          <w:tcPr>
            <w:tcW w:w="703" w:type="dxa"/>
            <w:vMerge w:val="restart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7932" w:type="dxa"/>
            <w:gridSpan w:val="4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Inhibition Zone (mm)</w:t>
            </w:r>
          </w:p>
        </w:tc>
      </w:tr>
      <w:tr w:rsidR="00C77ADB" w:rsidRPr="00C77ADB" w:rsidTr="000D57C4">
        <w:trPr>
          <w:jc w:val="center"/>
        </w:trPr>
        <w:tc>
          <w:tcPr>
            <w:tcW w:w="703" w:type="dxa"/>
            <w:vMerge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Bacterial strain</w:t>
            </w:r>
          </w:p>
        </w:tc>
        <w:tc>
          <w:tcPr>
            <w:tcW w:w="2114" w:type="dxa"/>
            <w:vMerge w:val="restart"/>
          </w:tcPr>
          <w:p w:rsidR="00C77ADB" w:rsidRPr="00C77ADB" w:rsidRDefault="00C77ADB" w:rsidP="000D57C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Standard Ciprofloxacin</w:t>
            </w:r>
          </w:p>
          <w:p w:rsidR="00C77ADB" w:rsidRPr="00C77ADB" w:rsidRDefault="00C77ADB" w:rsidP="006E7F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(10 µg/disc)</w:t>
            </w:r>
          </w:p>
        </w:tc>
        <w:tc>
          <w:tcPr>
            <w:tcW w:w="3106" w:type="dxa"/>
            <w:gridSpan w:val="2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Samples (100 µg/disc)</w:t>
            </w:r>
          </w:p>
        </w:tc>
      </w:tr>
      <w:tr w:rsidR="00C77ADB" w:rsidRPr="00C77ADB" w:rsidTr="000D57C4">
        <w:trPr>
          <w:jc w:val="center"/>
        </w:trPr>
        <w:tc>
          <w:tcPr>
            <w:tcW w:w="703" w:type="dxa"/>
            <w:vMerge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CoFe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NiFe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C77A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</w:tr>
      <w:tr w:rsidR="00C77ADB" w:rsidRPr="00C77ADB" w:rsidTr="000D57C4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Staphylococcus aureus</w:t>
            </w:r>
          </w:p>
        </w:tc>
        <w:tc>
          <w:tcPr>
            <w:tcW w:w="2114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7ADB" w:rsidRPr="00C77ADB" w:rsidTr="000D57C4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Bacillus subtilis</w:t>
            </w:r>
          </w:p>
        </w:tc>
        <w:tc>
          <w:tcPr>
            <w:tcW w:w="2114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7ADB" w:rsidRPr="00C77ADB" w:rsidTr="000D57C4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Escherichia Coli</w:t>
            </w:r>
          </w:p>
        </w:tc>
        <w:tc>
          <w:tcPr>
            <w:tcW w:w="2114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7ADB" w:rsidRPr="00C77ADB" w:rsidTr="000D57C4">
        <w:trPr>
          <w:trHeight w:val="638"/>
          <w:jc w:val="center"/>
        </w:trPr>
        <w:tc>
          <w:tcPr>
            <w:tcW w:w="703" w:type="dxa"/>
            <w:tcBorders>
              <w:lef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Salmonella paratyphi</w:t>
            </w:r>
          </w:p>
        </w:tc>
        <w:tc>
          <w:tcPr>
            <w:tcW w:w="2114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right w:val="nil"/>
            </w:tcBorders>
          </w:tcPr>
          <w:p w:rsidR="00C77ADB" w:rsidRPr="00C77ADB" w:rsidRDefault="00C77ADB" w:rsidP="000D57C4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7A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C77ADB" w:rsidRPr="00C77ADB" w:rsidRDefault="0044110B" w:rsidP="00C77ADB">
      <w:p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C77A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77ADB" w:rsidRPr="00C77A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gramEnd"/>
      <w:r w:rsidR="00C77ADB" w:rsidRPr="00C77A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77ADB" w:rsidRPr="00C77A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Antibacterial activity of cobalt and nickel ferrite NPs.</w:t>
      </w:r>
    </w:p>
    <w:p w:rsidR="00C77ADB" w:rsidRPr="00C77ADB" w:rsidRDefault="00C77ADB" w:rsidP="00C77ADB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7ADB" w:rsidRPr="00C77ADB" w:rsidRDefault="00C77ADB" w:rsidP="00C77ADB">
      <w:pPr>
        <w:rPr>
          <w:rFonts w:ascii="Times New Roman" w:hAnsi="Times New Roman" w:cs="Times New Roman"/>
          <w:sz w:val="24"/>
          <w:szCs w:val="24"/>
        </w:rPr>
      </w:pPr>
    </w:p>
    <w:sectPr w:rsidR="00C77ADB" w:rsidRPr="00C77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5"/>
    <w:rsid w:val="00235C03"/>
    <w:rsid w:val="0044110B"/>
    <w:rsid w:val="004F5479"/>
    <w:rsid w:val="00681CBA"/>
    <w:rsid w:val="006E7F3B"/>
    <w:rsid w:val="008C6F55"/>
    <w:rsid w:val="00C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27BE-D1D9-41E8-A47E-1F9F827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7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A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7ADB"/>
    <w:pPr>
      <w:spacing w:after="0" w:line="240" w:lineRule="auto"/>
    </w:pPr>
    <w:rPr>
      <w:rFonts w:ascii="Calibri" w:eastAsia="Calibri" w:hAnsi="Calibri" w:cs="Calibri"/>
      <w:lang w:val="en-GB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rathikapsgca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uchit.p@chula.ac.th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 DHAYALAN</dc:creator>
  <cp:keywords/>
  <dc:description/>
  <cp:lastModifiedBy>MANIKANDAN  DHAYALAN</cp:lastModifiedBy>
  <cp:revision>4</cp:revision>
  <dcterms:created xsi:type="dcterms:W3CDTF">2024-06-06T04:29:00Z</dcterms:created>
  <dcterms:modified xsi:type="dcterms:W3CDTF">2024-06-12T08:11:00Z</dcterms:modified>
</cp:coreProperties>
</file>