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53095" w14:textId="569065D9" w:rsidR="00500FFF" w:rsidRDefault="00500FFF" w:rsidP="00A771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46105579"/>
      <w:r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14:paraId="09F2D1F8" w14:textId="77777777" w:rsidR="00500FFF" w:rsidRDefault="00500FFF" w:rsidP="00A771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A41400" w14:textId="57CEBE3E" w:rsidR="00A771A4" w:rsidRPr="00285509" w:rsidRDefault="00A771A4" w:rsidP="00A771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85509">
        <w:rPr>
          <w:rFonts w:ascii="Times New Roman" w:hAnsi="Times New Roman" w:cs="Times New Roman"/>
          <w:b/>
          <w:bCs/>
          <w:sz w:val="32"/>
          <w:szCs w:val="32"/>
        </w:rPr>
        <w:t xml:space="preserve">Cholinesterase inhibitory activity and regioselective synthesis of </w:t>
      </w:r>
      <w:proofErr w:type="spellStart"/>
      <w:r w:rsidRPr="00285509">
        <w:rPr>
          <w:rFonts w:ascii="Times New Roman" w:hAnsi="Times New Roman" w:cs="Times New Roman"/>
          <w:b/>
          <w:bCs/>
          <w:sz w:val="32"/>
          <w:szCs w:val="32"/>
        </w:rPr>
        <w:t>spiropyrrolidinoindole</w:t>
      </w:r>
      <w:proofErr w:type="spellEnd"/>
      <w:r w:rsidRPr="00285509">
        <w:rPr>
          <w:rFonts w:ascii="Times New Roman" w:hAnsi="Times New Roman" w:cs="Times New Roman"/>
          <w:b/>
          <w:bCs/>
          <w:sz w:val="32"/>
          <w:szCs w:val="32"/>
        </w:rPr>
        <w:t xml:space="preserve"> integrated ferrocene hybrid heterocycles </w:t>
      </w:r>
      <w:r w:rsidRPr="00285509">
        <w:rPr>
          <w:rFonts w:ascii="Times New Roman" w:hAnsi="Times New Roman" w:cs="Times New Roman"/>
          <w:b/>
          <w:bCs/>
          <w:i/>
          <w:iCs/>
          <w:sz w:val="32"/>
          <w:szCs w:val="32"/>
        </w:rPr>
        <w:t>via</w:t>
      </w:r>
      <w:r w:rsidRPr="00285509">
        <w:rPr>
          <w:rFonts w:ascii="Times New Roman" w:hAnsi="Times New Roman" w:cs="Times New Roman"/>
          <w:b/>
          <w:bCs/>
          <w:sz w:val="32"/>
          <w:szCs w:val="32"/>
        </w:rPr>
        <w:t xml:space="preserve"> multicomponent cycloaddition reaction</w:t>
      </w:r>
    </w:p>
    <w:bookmarkEnd w:id="0"/>
    <w:p w14:paraId="4DA028EE" w14:textId="77777777" w:rsidR="00A771A4" w:rsidRPr="00285509" w:rsidRDefault="00A771A4" w:rsidP="00A771A4">
      <w:pPr>
        <w:tabs>
          <w:tab w:val="left" w:pos="1170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DBAE920" w14:textId="19EED51C" w:rsidR="00513B85" w:rsidRDefault="00A771A4">
      <w:r>
        <w:t>_____________________________________________________________________________________</w:t>
      </w:r>
    </w:p>
    <w:p w14:paraId="1118A1D8" w14:textId="77777777" w:rsidR="007D3A8D" w:rsidRDefault="007D3A8D" w:rsidP="007D3A8D">
      <w:pPr>
        <w:tabs>
          <w:tab w:val="left" w:pos="196"/>
        </w:tabs>
        <w:spacing w:line="360" w:lineRule="auto"/>
        <w:ind w:left="90"/>
        <w:jc w:val="both"/>
        <w:rPr>
          <w:rFonts w:asciiTheme="majorBidi" w:hAnsiTheme="majorBidi"/>
          <w:bCs/>
          <w:i/>
          <w:iCs/>
          <w:sz w:val="28"/>
          <w:szCs w:val="28"/>
        </w:rPr>
      </w:pPr>
    </w:p>
    <w:p w14:paraId="638F3A8B" w14:textId="01E6DF7E" w:rsidR="007D3A8D" w:rsidRPr="00E7064C" w:rsidRDefault="007D3A8D" w:rsidP="007D3A8D">
      <w:pPr>
        <w:tabs>
          <w:tab w:val="left" w:pos="196"/>
        </w:tabs>
        <w:spacing w:line="360" w:lineRule="auto"/>
        <w:ind w:left="9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7064C">
        <w:rPr>
          <w:rFonts w:asciiTheme="majorBidi" w:hAnsiTheme="majorBidi"/>
          <w:bCs/>
          <w:i/>
          <w:iCs/>
          <w:sz w:val="28"/>
          <w:szCs w:val="28"/>
        </w:rPr>
        <w:t>General methods</w:t>
      </w:r>
    </w:p>
    <w:p w14:paraId="08C5D16C" w14:textId="0A82586C" w:rsidR="007D3A8D" w:rsidRPr="002F32F2" w:rsidRDefault="007D3A8D" w:rsidP="007D3A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32F2">
        <w:rPr>
          <w:rFonts w:ascii="Times New Roman" w:hAnsi="Times New Roman" w:cs="Times New Roman"/>
          <w:sz w:val="24"/>
          <w:szCs w:val="24"/>
        </w:rPr>
        <w:t xml:space="preserve">All reagents and solvents were purchased from commercial suppliers and used without further purification. Reactions were monitored by thin-layer chromatography (TLC) on silica gel. </w:t>
      </w:r>
      <w:r w:rsidRPr="002F32F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F32F2">
        <w:rPr>
          <w:rFonts w:ascii="Times New Roman" w:hAnsi="Times New Roman" w:cs="Times New Roman"/>
          <w:sz w:val="24"/>
          <w:szCs w:val="24"/>
        </w:rPr>
        <w:t xml:space="preserve">H, </w:t>
      </w:r>
      <w:r w:rsidRPr="002F32F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F32F2">
        <w:rPr>
          <w:rFonts w:ascii="Times New Roman" w:hAnsi="Times New Roman" w:cs="Times New Roman"/>
          <w:sz w:val="24"/>
          <w:szCs w:val="24"/>
        </w:rPr>
        <w:t>C and two-dimensional NMR spectra were recorded on a JEOL  500 MHz instrument in CDCl</w:t>
      </w:r>
      <w:r w:rsidRPr="002F32F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F32F2">
        <w:rPr>
          <w:rFonts w:ascii="Times New Roman" w:hAnsi="Times New Roman" w:cs="Times New Roman"/>
          <w:sz w:val="24"/>
          <w:szCs w:val="24"/>
        </w:rPr>
        <w:t xml:space="preserve"> using </w:t>
      </w:r>
      <w:proofErr w:type="spellStart"/>
      <w:r w:rsidRPr="002F32F2">
        <w:rPr>
          <w:rFonts w:ascii="Times New Roman" w:hAnsi="Times New Roman" w:cs="Times New Roman"/>
          <w:sz w:val="24"/>
          <w:szCs w:val="24"/>
        </w:rPr>
        <w:t>Tetramethylsilane</w:t>
      </w:r>
      <w:proofErr w:type="spellEnd"/>
      <w:r w:rsidRPr="002F32F2">
        <w:rPr>
          <w:rFonts w:ascii="Times New Roman" w:hAnsi="Times New Roman" w:cs="Times New Roman"/>
          <w:sz w:val="24"/>
          <w:szCs w:val="24"/>
        </w:rPr>
        <w:t xml:space="preserve"> (TMS) as internal standard. Standard Bruker software was used throughout. Chemical shifts are given in parts per million (δ-scale) and the coupling constants are given in Hertz. Mass spectra were recorded on a DART-</w:t>
      </w:r>
      <w:proofErr w:type="spellStart"/>
      <w:r w:rsidRPr="002F32F2">
        <w:rPr>
          <w:rFonts w:ascii="Times New Roman" w:hAnsi="Times New Roman" w:cs="Times New Roman"/>
          <w:sz w:val="24"/>
          <w:szCs w:val="24"/>
        </w:rPr>
        <w:t>ToF</w:t>
      </w:r>
      <w:proofErr w:type="spellEnd"/>
      <w:r w:rsidRPr="002F32F2">
        <w:rPr>
          <w:rFonts w:ascii="Times New Roman" w:hAnsi="Times New Roman" w:cs="Times New Roman"/>
          <w:sz w:val="24"/>
          <w:szCs w:val="24"/>
        </w:rPr>
        <w:t xml:space="preserve">-MS mass spectrometer. </w:t>
      </w:r>
    </w:p>
    <w:p w14:paraId="27FFD76E" w14:textId="77777777" w:rsidR="007D3A8D" w:rsidRDefault="007D3A8D" w:rsidP="007D3A8D"/>
    <w:p w14:paraId="5FA42AC2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546ABDC7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6701B011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9123D5C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1CCA8C22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EC44F32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0BD0EFBD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6B4463E4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098FF5CE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05AF5F2E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99F9D3C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53C75219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06DEA63C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4849C15D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02CF00B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13AFD9DA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68490338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230D49C2" w14:textId="77777777" w:rsidR="007D3A8D" w:rsidRDefault="007D3A8D" w:rsidP="00A771A4">
      <w:pPr>
        <w:spacing w:after="0"/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40E8007D" w14:textId="1DD129EA" w:rsidR="00A771A4" w:rsidRDefault="00A771A4" w:rsidP="00A771A4">
      <w:pPr>
        <w:spacing w:after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lastRenderedPageBreak/>
        <w:t>Spiropyrrolidine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>, 6</w:t>
      </w:r>
      <w:r w:rsidRPr="00EF7EFF">
        <w:rPr>
          <w:rFonts w:asciiTheme="majorBidi" w:hAnsiTheme="majorBidi" w:cstheme="majorBidi"/>
          <w:b/>
          <w:bCs/>
          <w:i/>
          <w:iCs/>
          <w:sz w:val="24"/>
          <w:szCs w:val="24"/>
        </w:rPr>
        <w:t>a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</w:p>
    <w:p w14:paraId="1F67A2AA" w14:textId="77777777" w:rsidR="00A771A4" w:rsidRDefault="00A771A4" w:rsidP="00A771A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Brown solid;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00MHz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): 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 2.91-2.96 (1H,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=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.5,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8.0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Hz), 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38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89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08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4.24 (7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4.38-4.39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4.47-4.58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2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m)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5.14 (1H, d, </w:t>
      </w:r>
      <w:r w:rsidRPr="007F399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= 9.5 Hz), 6.79 (2H, m), 6.99 (2H, d, </w:t>
      </w:r>
      <w:r w:rsidRPr="007F399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8.5 Hz), 7.14-7.24 (8H, m), 7.65-7.70 (4H, m), 8.03 (1H, d, </w:t>
      </w:r>
      <w:r w:rsidRPr="00C27E93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7.5 Hz), 8.17 (1H, d, </w:t>
      </w:r>
      <w:r w:rsidRPr="00C27E93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6.5 Hz):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00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):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δ/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ppm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30.4, 40.5, 45.1, 62.5, 65.6, 66.1, 67.3, 67.6, 68.2, 69.1, 69.8, 70.3, 71.6, 89.6, 117.9, 121.4, 126.4, 127.3, 128.4, 128.7, 128.9, 129.1, 129.4, 129.9, 131.4, 132.6, 132.8, 136.2, 136.9, 138.7, 141.8, 142.5, 147.5, 147.8, 153.3, 166.2.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LC/MS(ESI):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688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(M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).</w:t>
      </w:r>
    </w:p>
    <w:p w14:paraId="326DD3BA" w14:textId="77777777" w:rsidR="00D40C6C" w:rsidRDefault="00D40C6C" w:rsidP="00D40C6C">
      <w:pPr>
        <w:spacing w:after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Spiropyrrolidine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, 6c </w:t>
      </w:r>
    </w:p>
    <w:p w14:paraId="3A6067FA" w14:textId="77777777" w:rsidR="00D40C6C" w:rsidRDefault="00D40C6C" w:rsidP="00D40C6C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Brown solid;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5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00MHz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): 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 3.08 (1H,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=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.5,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8.0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Hz), 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53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57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96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t, J =10.0 Hz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08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4.23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4.47-4.50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2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5.11 (1H, d, </w:t>
      </w:r>
      <w:r w:rsidRPr="007F399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= 9.5 Hz), 6.80 (2H, m), 6.94 (2H, m), 7.04-7.14 (4H, m), 7.21-7.30 (4H, H), 7.57-7.79 (4H, m), 8.06 (1H, m), 8.17 (1H, d, </w:t>
      </w:r>
      <w:r w:rsidRPr="00C27E93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6.5 Hz):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25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):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δ/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ppm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30.0, 45.6, 62.9, 65.2, 66.3, 67.4, 67.7, 68.5, 68.7, 70.4, 89.7, 119.1, 119.8, 121.5, 126.7, 127.9, 128.3, 128.8, 129.1, 129.4, 129.7, 129.8, 131.6, 132.6, 136.3, 136.7, 139.2, 142.5, 143.2, 164.4, 197.5;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LC/MS(ESI):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722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(M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).</w:t>
      </w:r>
    </w:p>
    <w:p w14:paraId="2972C149" w14:textId="77777777" w:rsidR="00D40C6C" w:rsidRDefault="00D40C6C" w:rsidP="00A771A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</w:p>
    <w:p w14:paraId="407414E4" w14:textId="77777777" w:rsidR="00A771A4" w:rsidRDefault="00A771A4" w:rsidP="00A771A4">
      <w:pPr>
        <w:spacing w:after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Spiropyrrolidine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, 6e </w:t>
      </w:r>
    </w:p>
    <w:p w14:paraId="40524F90" w14:textId="77777777" w:rsidR="00A771A4" w:rsidRDefault="00A771A4" w:rsidP="00A771A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Brown solid;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5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00MHz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): 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 2.36 (3H, s), 3.06-3.08 (1H,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=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.5,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8.0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Hz), 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95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96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4.06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15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4.20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4.42-4.50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5.11 (1H, d, </w:t>
      </w:r>
      <w:r w:rsidRPr="007F399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= 9.5 Hz), 6.26 (2H, m), 6.97-7.02 (5H, m), 7.22-7.30 (3H, m), 7.58-7.81 (5H, m), 8.04-8.25 (3H, m):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00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):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δ/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ppm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21.4, 30.6, 40.5, 45.6, 55.3, 62.8, 65.9, 66.2, 67.9, 68.1, 68.4, 69.3, 69.8, 70.4, 71.6, 89.8, 118.0, 121.7, 126.9, 127.7, 128.8, 128.9, 129.5, 129.7, 129.9, 131.1, 132.7, 132.8, 136.4, 136.2, 138.7, 141.1, 142.8, 147.8, 148.2, 153.3, 166.3, 197.2;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LC/MS(ESI):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702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(M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).</w:t>
      </w:r>
    </w:p>
    <w:p w14:paraId="30C30DE5" w14:textId="77777777" w:rsidR="00A771A4" w:rsidRDefault="00A771A4" w:rsidP="00A771A4">
      <w:pPr>
        <w:spacing w:after="0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proofErr w:type="spellStart"/>
      <w:r>
        <w:rPr>
          <w:rFonts w:asciiTheme="majorBidi" w:hAnsiTheme="majorBidi" w:cstheme="majorBidi"/>
          <w:i/>
          <w:iCs/>
          <w:sz w:val="24"/>
          <w:szCs w:val="24"/>
        </w:rPr>
        <w:t>Spiropyrrolidine</w:t>
      </w:r>
      <w:proofErr w:type="spellEnd"/>
      <w:r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, 6f </w:t>
      </w:r>
    </w:p>
    <w:p w14:paraId="45F8E814" w14:textId="77777777" w:rsidR="00A771A4" w:rsidRDefault="00A771A4" w:rsidP="00A771A4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iCs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Brown solid;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 NMR 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5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00MHz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): 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>δ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/ppm 3.08-3.12 (1H,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dd,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=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.5,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8.0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Hz),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3.60 (3H, s),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94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-3.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99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4.08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(1H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4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.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17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-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4.21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m),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4.44-4.51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(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H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, 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),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5.13 (1H, d, </w:t>
      </w:r>
      <w:r w:rsidRPr="007F3991">
        <w:rPr>
          <w:rFonts w:asciiTheme="majorBidi" w:hAnsiTheme="majorBidi" w:cstheme="majorBidi"/>
          <w:i/>
          <w:color w:val="000000" w:themeColor="text1"/>
          <w:sz w:val="24"/>
          <w:szCs w:val="24"/>
        </w:rPr>
        <w:t>J</w:t>
      </w:r>
      <w:r>
        <w:rPr>
          <w:rFonts w:asciiTheme="majorBidi" w:hAnsiTheme="majorBidi" w:cstheme="majorBidi"/>
          <w:i/>
          <w:color w:val="000000" w:themeColor="text1"/>
          <w:sz w:val="24"/>
          <w:szCs w:val="24"/>
        </w:rPr>
        <w:t xml:space="preserve">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= 9.5 Hz), 6.27 (2H, m), 6.99-7.04 (5H, m), 7.20-7.28 (3H, m), 7.56-7.80 (5H, m), 8.01-8.23 (3H, m):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13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 NMR (1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00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MHz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,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CDCl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bscript"/>
        </w:rPr>
        <w:t>3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>):</w:t>
      </w:r>
      <w:r w:rsidRPr="003158E1">
        <w:rPr>
          <w:rFonts w:asciiTheme="majorBidi" w:hAnsiTheme="majorBidi" w:cstheme="majorBidi"/>
          <w:i/>
          <w:iCs/>
          <w:color w:val="000000" w:themeColor="text1"/>
          <w:sz w:val="24"/>
          <w:szCs w:val="24"/>
        </w:rPr>
        <w:t xml:space="preserve"> δ/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ppm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30.2, 40.7, 45.5, 55.1, 62.6, 65.7, 66.1, 67.8, 67.8, 68.4,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lastRenderedPageBreak/>
        <w:t xml:space="preserve">69.2, 69.9, 70.5, 71.8, 89.8, 118.2, 121.4, 126.8, 127.7, 128.9, 128.9, 128.0, 129.4, 129.7, 129.9, 131.2, 132.5, 132.9, 136.3, 136.0, 138.8, 141.0, 142.6, 147.9, 148.1, 153.4, 166.4, 197.4. 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LC/MS(ESI): </w:t>
      </w:r>
      <w:r w:rsidRPr="003158E1">
        <w:rPr>
          <w:rFonts w:asciiTheme="majorBidi" w:hAnsiTheme="majorBidi" w:cstheme="majorBidi"/>
          <w:i/>
          <w:color w:val="000000" w:themeColor="text1"/>
          <w:sz w:val="24"/>
          <w:szCs w:val="24"/>
        </w:rPr>
        <w:t>m/z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= 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702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</w:rPr>
        <w:t xml:space="preserve"> (M</w:t>
      </w:r>
      <w:r w:rsidRPr="003158E1">
        <w:rPr>
          <w:rFonts w:asciiTheme="majorBidi" w:hAnsiTheme="majorBidi" w:cstheme="majorBidi"/>
          <w:iCs/>
          <w:color w:val="000000" w:themeColor="text1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iCs/>
          <w:color w:val="000000" w:themeColor="text1"/>
          <w:sz w:val="24"/>
          <w:szCs w:val="24"/>
        </w:rPr>
        <w:t>).</w:t>
      </w:r>
    </w:p>
    <w:p w14:paraId="10519A59" w14:textId="77777777" w:rsidR="00A771A4" w:rsidRDefault="00A771A4"/>
    <w:p w14:paraId="0808A113" w14:textId="77777777" w:rsidR="000646E1" w:rsidRDefault="000646E1"/>
    <w:p w14:paraId="0D548715" w14:textId="77777777" w:rsidR="000646E1" w:rsidRDefault="000646E1"/>
    <w:p w14:paraId="6428596D" w14:textId="77777777" w:rsidR="000646E1" w:rsidRDefault="000646E1"/>
    <w:p w14:paraId="1E200DD8" w14:textId="77777777" w:rsidR="000646E1" w:rsidRDefault="000646E1"/>
    <w:p w14:paraId="32155257" w14:textId="77777777" w:rsidR="000646E1" w:rsidRDefault="000646E1"/>
    <w:p w14:paraId="09C97CBA" w14:textId="77777777" w:rsidR="000646E1" w:rsidRDefault="000646E1"/>
    <w:p w14:paraId="737BD419" w14:textId="77777777" w:rsidR="000646E1" w:rsidRDefault="000646E1"/>
    <w:p w14:paraId="2BEF0B30" w14:textId="77777777" w:rsidR="000646E1" w:rsidRDefault="000646E1"/>
    <w:p w14:paraId="17B96F86" w14:textId="77777777" w:rsidR="000646E1" w:rsidRDefault="000646E1"/>
    <w:p w14:paraId="2C08A146" w14:textId="77777777" w:rsidR="000646E1" w:rsidRDefault="000646E1"/>
    <w:p w14:paraId="0B6B2780" w14:textId="768B8DDC" w:rsidR="000646E1" w:rsidRDefault="00850F5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CE3518" wp14:editId="53BAE061">
            <wp:extent cx="5943600" cy="4495800"/>
            <wp:effectExtent l="0" t="0" r="0" b="0"/>
            <wp:docPr id="1691702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027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B9C8E" w14:textId="335FE4E1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tab/>
      </w:r>
      <w:r w:rsidRPr="00850F5E">
        <w:rPr>
          <w:rFonts w:ascii="Times New Roman" w:hAnsi="Times New Roman" w:cs="Times New Roman"/>
          <w:b/>
          <w:bCs/>
          <w:sz w:val="24"/>
          <w:szCs w:val="24"/>
        </w:rPr>
        <w:t>Fig.S1</w:t>
      </w:r>
      <w:r w:rsidRPr="00850F5E">
        <w:rPr>
          <w:rFonts w:ascii="Times New Roman" w:hAnsi="Times New Roman" w:cs="Times New Roman"/>
          <w:sz w:val="24"/>
          <w:szCs w:val="24"/>
        </w:rPr>
        <w:t xml:space="preserve"> 1H NMR spectrum of </w:t>
      </w:r>
      <w:r w:rsidRPr="00850F5E">
        <w:rPr>
          <w:rFonts w:ascii="Times New Roman" w:hAnsi="Times New Roman" w:cs="Times New Roman"/>
          <w:b/>
          <w:bCs/>
          <w:sz w:val="24"/>
          <w:szCs w:val="24"/>
        </w:rPr>
        <w:t>5b</w:t>
      </w:r>
    </w:p>
    <w:p w14:paraId="70171B62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3EBD1BE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64144EE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90C96E1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88BE08A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95B1B9D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E3934C1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E6B4D02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8426471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081FC03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99BB1CF" w14:textId="7C21ADFD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1CB4F4" wp14:editId="2A81C229">
            <wp:extent cx="5943600" cy="4519295"/>
            <wp:effectExtent l="0" t="0" r="0" b="0"/>
            <wp:docPr id="677734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348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0BE7" w14:textId="6126E3F5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F5E"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50F5E">
        <w:rPr>
          <w:rFonts w:ascii="Times New Roman" w:hAnsi="Times New Roman" w:cs="Times New Roman"/>
          <w:sz w:val="24"/>
          <w:szCs w:val="24"/>
        </w:rPr>
        <w:t xml:space="preserve"> </w:t>
      </w:r>
      <w:r w:rsidRPr="00850F5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50F5E">
        <w:rPr>
          <w:rFonts w:ascii="Times New Roman" w:hAnsi="Times New Roman" w:cs="Times New Roman"/>
          <w:sz w:val="24"/>
          <w:szCs w:val="24"/>
        </w:rPr>
        <w:t xml:space="preserve"> NMR spectrum of </w:t>
      </w:r>
      <w:r w:rsidRPr="00850F5E">
        <w:rPr>
          <w:rFonts w:ascii="Times New Roman" w:hAnsi="Times New Roman" w:cs="Times New Roman"/>
          <w:b/>
          <w:bCs/>
          <w:sz w:val="24"/>
          <w:szCs w:val="24"/>
        </w:rPr>
        <w:t>5b</w:t>
      </w:r>
    </w:p>
    <w:p w14:paraId="649D3962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EB7C7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D5549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EEEDC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5B8AC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C63A8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39DD0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870F5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65310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CA913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60C3C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19C5E4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E95C8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176E9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3B6C6" w14:textId="77777777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15357" w14:textId="299DD36C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C4A55C" wp14:editId="09C76572">
            <wp:extent cx="5943600" cy="4495800"/>
            <wp:effectExtent l="0" t="0" r="0" b="0"/>
            <wp:docPr id="475529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291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5DF8" w14:textId="7161E6C4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F5E"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50F5E">
        <w:rPr>
          <w:rFonts w:ascii="Times New Roman" w:hAnsi="Times New Roman" w:cs="Times New Roman"/>
          <w:sz w:val="24"/>
          <w:szCs w:val="24"/>
        </w:rPr>
        <w:t xml:space="preserve"> DEPT-135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F5E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850F5E">
        <w:rPr>
          <w:rFonts w:ascii="Times New Roman" w:hAnsi="Times New Roman" w:cs="Times New Roman"/>
          <w:b/>
          <w:bCs/>
          <w:sz w:val="24"/>
          <w:szCs w:val="24"/>
        </w:rPr>
        <w:t>5b</w:t>
      </w:r>
    </w:p>
    <w:p w14:paraId="619145A8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33E938B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4FCF185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1A7C995A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AD8689B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53BB3ED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BF7D37A" w14:textId="77777777" w:rsidR="00850F5E" w:rsidRDefault="00850F5E" w:rsidP="00850F5E">
      <w:pPr>
        <w:tabs>
          <w:tab w:val="left" w:pos="190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EAD115A" w14:textId="54624F5E" w:rsidR="00850F5E" w:rsidRDefault="00850F5E" w:rsidP="00850F5E">
      <w:pPr>
        <w:tabs>
          <w:tab w:val="left" w:pos="1900"/>
        </w:tabs>
        <w:rPr>
          <w:noProof/>
        </w:rPr>
      </w:pPr>
      <w:r>
        <w:rPr>
          <w:noProof/>
        </w:rPr>
        <w:drawing>
          <wp:inline distT="0" distB="0" distL="0" distR="0" wp14:anchorId="5A8BB678" wp14:editId="0C62E631">
            <wp:extent cx="5943600" cy="4495800"/>
            <wp:effectExtent l="0" t="0" r="0" b="0"/>
            <wp:docPr id="76461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190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DB133" w14:textId="5AE3229C" w:rsidR="00850F5E" w:rsidRDefault="00850F5E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F5E"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50F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HMQC </w:t>
      </w:r>
      <w:r w:rsidRPr="00850F5E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850F5E">
        <w:rPr>
          <w:rFonts w:ascii="Times New Roman" w:hAnsi="Times New Roman" w:cs="Times New Roman"/>
          <w:b/>
          <w:bCs/>
          <w:sz w:val="24"/>
          <w:szCs w:val="24"/>
        </w:rPr>
        <w:t>5b</w:t>
      </w:r>
    </w:p>
    <w:p w14:paraId="09EC1BF4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CEF0A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0B892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BDEF9B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4F95CA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8B31B3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F67A1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B84E6" w14:textId="77777777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5F1B5" w14:textId="590F1236" w:rsidR="00245D4F" w:rsidRDefault="00245D4F" w:rsidP="00850F5E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3A9741" wp14:editId="65F74A1D">
            <wp:extent cx="5943600" cy="4368800"/>
            <wp:effectExtent l="0" t="0" r="0" b="0"/>
            <wp:docPr id="1690509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099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2800" w14:textId="085FC9A0" w:rsidR="00245D4F" w:rsidRDefault="00245D4F" w:rsidP="00245D4F">
      <w:pPr>
        <w:tabs>
          <w:tab w:val="left" w:pos="19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0F5E">
        <w:rPr>
          <w:rFonts w:ascii="Times New Roman" w:hAnsi="Times New Roman" w:cs="Times New Roman"/>
          <w:b/>
          <w:bCs/>
          <w:sz w:val="24"/>
          <w:szCs w:val="24"/>
        </w:rPr>
        <w:t>Fig.S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50F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HMBC </w:t>
      </w:r>
      <w:r w:rsidRPr="00850F5E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850F5E">
        <w:rPr>
          <w:rFonts w:ascii="Times New Roman" w:hAnsi="Times New Roman" w:cs="Times New Roman"/>
          <w:b/>
          <w:bCs/>
          <w:sz w:val="24"/>
          <w:szCs w:val="24"/>
        </w:rPr>
        <w:t>5b</w:t>
      </w:r>
    </w:p>
    <w:p w14:paraId="3CB020F9" w14:textId="2B83EF69" w:rsidR="00850F5E" w:rsidRPr="00850F5E" w:rsidRDefault="00850F5E" w:rsidP="00850F5E">
      <w:pPr>
        <w:tabs>
          <w:tab w:val="left" w:pos="3040"/>
        </w:tabs>
        <w:rPr>
          <w:rFonts w:ascii="Times New Roman" w:hAnsi="Times New Roman" w:cs="Times New Roman"/>
          <w:sz w:val="24"/>
          <w:szCs w:val="24"/>
        </w:rPr>
      </w:pPr>
    </w:p>
    <w:sectPr w:rsidR="00850F5E" w:rsidRPr="00850F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101"/>
    <w:rsid w:val="000646E1"/>
    <w:rsid w:val="00200074"/>
    <w:rsid w:val="00245D4F"/>
    <w:rsid w:val="00500FFF"/>
    <w:rsid w:val="00513B85"/>
    <w:rsid w:val="007D3A8D"/>
    <w:rsid w:val="00850F5E"/>
    <w:rsid w:val="008E1101"/>
    <w:rsid w:val="00A771A4"/>
    <w:rsid w:val="00D40C6C"/>
    <w:rsid w:val="00D4294B"/>
    <w:rsid w:val="00E466D9"/>
    <w:rsid w:val="00F4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22734"/>
  <w15:chartTrackingRefBased/>
  <w15:docId w15:val="{EC2E0ADA-40B3-4BC4-8346-8D518CFB4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1A4"/>
    <w:pPr>
      <w:spacing w:after="200" w:line="276" w:lineRule="auto"/>
    </w:pPr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89A1A-0B07-4DD1-AF1A-04BB850D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Arumugam Natarajan</dc:creator>
  <cp:keywords/>
  <dc:description/>
  <cp:lastModifiedBy>Arumugam Natarajan</cp:lastModifiedBy>
  <cp:revision>9</cp:revision>
  <dcterms:created xsi:type="dcterms:W3CDTF">2023-09-20T20:21:00Z</dcterms:created>
  <dcterms:modified xsi:type="dcterms:W3CDTF">2023-11-25T09:54:00Z</dcterms:modified>
</cp:coreProperties>
</file>