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2F5" w:rsidRDefault="00A162F5" w:rsidP="00A162F5">
      <w:pPr>
        <w:jc w:val="center"/>
        <w:rPr>
          <w:rFonts w:asciiTheme="majorBidi" w:hAnsiTheme="majorBidi" w:cstheme="majorBidi"/>
          <w:b/>
          <w:bCs/>
          <w:noProof/>
          <w:sz w:val="24"/>
          <w:szCs w:val="24"/>
          <w:u w:val="single"/>
        </w:rPr>
      </w:pPr>
      <w:r w:rsidRPr="009C02E5">
        <w:rPr>
          <w:rFonts w:asciiTheme="majorBidi" w:hAnsiTheme="majorBidi" w:cstheme="majorBidi"/>
          <w:b/>
          <w:bCs/>
          <w:noProof/>
          <w:sz w:val="24"/>
          <w:szCs w:val="24"/>
          <w:u w:val="single"/>
        </w:rPr>
        <w:t>Supplementary data</w:t>
      </w:r>
    </w:p>
    <w:p w:rsidR="00A162F5" w:rsidRPr="00857DF7" w:rsidRDefault="00A162F5" w:rsidP="00A162F5">
      <w:pPr>
        <w:jc w:val="both"/>
        <w:rPr>
          <w:rFonts w:asciiTheme="majorBidi" w:hAnsiTheme="majorBidi" w:cstheme="majorBidi"/>
          <w:b/>
          <w:bCs/>
          <w:noProof/>
          <w:sz w:val="24"/>
          <w:szCs w:val="24"/>
        </w:rPr>
      </w:pPr>
      <w:r w:rsidRPr="00857DF7">
        <w:rPr>
          <w:rFonts w:asciiTheme="majorBidi" w:hAnsiTheme="majorBidi" w:cstheme="majorBidi"/>
          <w:b/>
          <w:bCs/>
          <w:noProof/>
          <w:sz w:val="24"/>
          <w:szCs w:val="24"/>
        </w:rPr>
        <w:t>Experimental details</w:t>
      </w:r>
    </w:p>
    <w:p w:rsidR="00A162F5" w:rsidRDefault="00A162F5" w:rsidP="00A162F5">
      <w:pPr>
        <w:jc w:val="both"/>
        <w:rPr>
          <w:rFonts w:asciiTheme="majorBidi" w:hAnsiTheme="majorBidi" w:cstheme="majorBidi"/>
          <w:b/>
          <w:bCs/>
          <w:sz w:val="24"/>
          <w:szCs w:val="24"/>
        </w:rPr>
      </w:pPr>
      <w:r>
        <w:rPr>
          <w:rFonts w:asciiTheme="majorBidi" w:hAnsiTheme="majorBidi" w:cstheme="majorBidi"/>
          <w:b/>
          <w:bCs/>
          <w:sz w:val="24"/>
          <w:szCs w:val="24"/>
        </w:rPr>
        <w:t>Chemistry</w:t>
      </w:r>
    </w:p>
    <w:p w:rsidR="00A162F5" w:rsidRPr="00327F1F" w:rsidRDefault="00A162F5" w:rsidP="00A162F5">
      <w:pPr>
        <w:spacing w:line="360" w:lineRule="auto"/>
        <w:ind w:firstLine="720"/>
        <w:jc w:val="both"/>
        <w:rPr>
          <w:rFonts w:asciiTheme="majorBidi" w:hAnsiTheme="majorBidi" w:cstheme="majorBidi"/>
          <w:sz w:val="24"/>
          <w:szCs w:val="24"/>
        </w:rPr>
      </w:pPr>
      <w:r w:rsidRPr="00F44D28">
        <w:rPr>
          <w:rFonts w:asciiTheme="majorBidi" w:hAnsiTheme="majorBidi" w:cstheme="majorBidi"/>
          <w:sz w:val="24"/>
          <w:szCs w:val="24"/>
        </w:rPr>
        <w:t>All reagents and solvents were purchased from commercial suppliers and used without further purification. Reactions were monitored by thin-layer chromatography (TLC) on silica gel. Melting points were taken using open capill</w:t>
      </w:r>
      <w:r>
        <w:rPr>
          <w:rFonts w:asciiTheme="majorBidi" w:hAnsiTheme="majorBidi" w:cstheme="majorBidi"/>
          <w:sz w:val="24"/>
          <w:szCs w:val="24"/>
        </w:rPr>
        <w:t>ary tubes and are uncorrected</w:t>
      </w:r>
      <w:r w:rsidRPr="00781DCB">
        <w:rPr>
          <w:rFonts w:asciiTheme="majorBidi" w:hAnsiTheme="majorBidi" w:cstheme="majorBidi"/>
          <w:sz w:val="28"/>
          <w:szCs w:val="28"/>
        </w:rPr>
        <w:t xml:space="preserve">. </w:t>
      </w:r>
      <w:r w:rsidRPr="00781DCB">
        <w:rPr>
          <w:rFonts w:asciiTheme="majorBidi" w:hAnsiTheme="majorBidi" w:cstheme="majorBidi"/>
          <w:sz w:val="24"/>
          <w:szCs w:val="24"/>
          <w:vertAlign w:val="superscript"/>
        </w:rPr>
        <w:t>1</w:t>
      </w:r>
      <w:r w:rsidRPr="00781DCB">
        <w:rPr>
          <w:rFonts w:asciiTheme="majorBidi" w:hAnsiTheme="majorBidi" w:cstheme="majorBidi"/>
          <w:sz w:val="24"/>
          <w:szCs w:val="24"/>
        </w:rPr>
        <w:t xml:space="preserve">H, </w:t>
      </w:r>
      <w:r w:rsidRPr="00781DCB">
        <w:rPr>
          <w:rFonts w:asciiTheme="majorBidi" w:hAnsiTheme="majorBidi" w:cstheme="majorBidi"/>
          <w:sz w:val="24"/>
          <w:szCs w:val="24"/>
          <w:vertAlign w:val="superscript"/>
        </w:rPr>
        <w:t>13</w:t>
      </w:r>
      <w:r w:rsidRPr="00781DCB">
        <w:rPr>
          <w:rFonts w:asciiTheme="majorBidi" w:hAnsiTheme="majorBidi" w:cstheme="majorBidi"/>
          <w:sz w:val="24"/>
          <w:szCs w:val="24"/>
        </w:rPr>
        <w:t>C</w:t>
      </w:r>
      <w:r w:rsidRPr="00F44D28">
        <w:rPr>
          <w:rFonts w:asciiTheme="majorBidi" w:hAnsiTheme="majorBidi" w:cstheme="majorBidi"/>
          <w:sz w:val="24"/>
          <w:szCs w:val="24"/>
        </w:rPr>
        <w:t xml:space="preserve"> and two-dimensional NMR spectra were recorded on a </w:t>
      </w:r>
      <w:r w:rsidRPr="004D3296">
        <w:rPr>
          <w:rFonts w:asciiTheme="majorBidi" w:hAnsiTheme="majorBidi" w:cstheme="majorBidi"/>
          <w:sz w:val="24"/>
          <w:szCs w:val="24"/>
        </w:rPr>
        <w:t>JEOL</w:t>
      </w:r>
      <w:r>
        <w:rPr>
          <w:rFonts w:asciiTheme="majorBidi" w:hAnsiTheme="majorBidi" w:cstheme="majorBidi"/>
          <w:sz w:val="24"/>
          <w:szCs w:val="24"/>
        </w:rPr>
        <w:t xml:space="preserve"> 500 MHz </w:t>
      </w:r>
      <w:r w:rsidRPr="00781DCB">
        <w:rPr>
          <w:rFonts w:asciiTheme="majorBidi" w:hAnsiTheme="majorBidi" w:cstheme="majorBidi"/>
          <w:sz w:val="24"/>
          <w:szCs w:val="24"/>
        </w:rPr>
        <w:t>instrument in CDCl</w:t>
      </w:r>
      <w:r w:rsidRPr="00781DCB">
        <w:rPr>
          <w:rFonts w:asciiTheme="majorBidi" w:hAnsiTheme="majorBidi" w:cstheme="majorBidi"/>
          <w:sz w:val="24"/>
          <w:szCs w:val="24"/>
          <w:vertAlign w:val="subscript"/>
        </w:rPr>
        <w:t>3</w:t>
      </w:r>
      <w:r w:rsidRPr="00F44D28">
        <w:rPr>
          <w:rFonts w:asciiTheme="majorBidi" w:hAnsiTheme="majorBidi" w:cstheme="majorBidi"/>
          <w:sz w:val="24"/>
          <w:szCs w:val="24"/>
        </w:rPr>
        <w:t xml:space="preserve"> using Tetramethylsilane (TMS) as internal standard. Standard Bruker software was used throughout. Chemical shifts are given in parts per million (δ-scale) and the coupling constants are given in Hertz. IR spectra were recorded on a Perkin Elmer system 2000 FT-IR instrument (</w:t>
      </w:r>
      <w:proofErr w:type="spellStart"/>
      <w:r w:rsidRPr="00F44D28">
        <w:rPr>
          <w:rFonts w:asciiTheme="majorBidi" w:hAnsiTheme="majorBidi" w:cstheme="majorBidi"/>
          <w:sz w:val="24"/>
          <w:szCs w:val="24"/>
        </w:rPr>
        <w:t>KBr</w:t>
      </w:r>
      <w:proofErr w:type="spellEnd"/>
      <w:r w:rsidRPr="00F44D28">
        <w:rPr>
          <w:rFonts w:asciiTheme="majorBidi" w:hAnsiTheme="majorBidi" w:cstheme="majorBidi"/>
          <w:sz w:val="24"/>
          <w:szCs w:val="24"/>
        </w:rPr>
        <w:t>). Mass spectra were recorded on a</w:t>
      </w:r>
      <w:r>
        <w:rPr>
          <w:rFonts w:asciiTheme="majorBidi" w:hAnsiTheme="majorBidi" w:cstheme="majorBidi"/>
          <w:sz w:val="24"/>
          <w:szCs w:val="24"/>
        </w:rPr>
        <w:t xml:space="preserve"> DART-</w:t>
      </w:r>
      <w:proofErr w:type="spellStart"/>
      <w:r>
        <w:rPr>
          <w:rFonts w:asciiTheme="majorBidi" w:hAnsiTheme="majorBidi" w:cstheme="majorBidi"/>
          <w:sz w:val="24"/>
          <w:szCs w:val="24"/>
        </w:rPr>
        <w:t>ToF</w:t>
      </w:r>
      <w:proofErr w:type="spellEnd"/>
      <w:r>
        <w:rPr>
          <w:rFonts w:asciiTheme="majorBidi" w:hAnsiTheme="majorBidi" w:cstheme="majorBidi"/>
          <w:sz w:val="24"/>
          <w:szCs w:val="24"/>
        </w:rPr>
        <w:t>-MS mass spectrometer.</w:t>
      </w:r>
    </w:p>
    <w:p w:rsidR="001059BB" w:rsidRPr="005958C8" w:rsidRDefault="001059BB" w:rsidP="001059BB">
      <w:pPr>
        <w:autoSpaceDE w:val="0"/>
        <w:autoSpaceDN w:val="0"/>
        <w:adjustRightInd w:val="0"/>
        <w:spacing w:after="0" w:line="360" w:lineRule="auto"/>
        <w:jc w:val="both"/>
        <w:rPr>
          <w:rFonts w:asciiTheme="majorBidi" w:hAnsiTheme="majorBidi" w:cstheme="majorBidi"/>
          <w:b/>
          <w:bCs/>
          <w:sz w:val="24"/>
          <w:szCs w:val="24"/>
        </w:rPr>
      </w:pPr>
      <w:r w:rsidRPr="005958C8">
        <w:rPr>
          <w:rFonts w:asciiTheme="majorBidi" w:hAnsiTheme="majorBidi" w:cstheme="majorBidi"/>
          <w:b/>
          <w:bCs/>
          <w:sz w:val="24"/>
          <w:szCs w:val="24"/>
        </w:rPr>
        <w:t>General procedure for the synthesis of spirooxindole-pyrrolizidine heterocyclic hybrids 4(a-h)</w:t>
      </w:r>
    </w:p>
    <w:p w:rsidR="00A162F5" w:rsidRPr="008164D4" w:rsidRDefault="001059BB" w:rsidP="001059BB">
      <w:pPr>
        <w:autoSpaceDE w:val="0"/>
        <w:autoSpaceDN w:val="0"/>
        <w:adjustRightInd w:val="0"/>
        <w:spacing w:after="0" w:line="360" w:lineRule="auto"/>
        <w:ind w:firstLine="720"/>
        <w:jc w:val="both"/>
        <w:rPr>
          <w:rFonts w:asciiTheme="majorBidi" w:hAnsiTheme="majorBidi" w:cstheme="majorBidi"/>
          <w:color w:val="FF0000"/>
          <w:sz w:val="24"/>
          <w:szCs w:val="24"/>
        </w:rPr>
      </w:pPr>
      <w:r w:rsidRPr="004B30BB">
        <w:rPr>
          <w:rFonts w:asciiTheme="majorBidi" w:hAnsiTheme="majorBidi" w:cstheme="majorBidi"/>
          <w:i/>
          <w:iCs/>
          <w:sz w:val="24"/>
          <w:szCs w:val="24"/>
        </w:rPr>
        <w:t>N-</w:t>
      </w:r>
      <w:r w:rsidRPr="004B30BB">
        <w:rPr>
          <w:rFonts w:asciiTheme="majorBidi" w:hAnsiTheme="majorBidi" w:cstheme="majorBidi"/>
          <w:sz w:val="24"/>
          <w:szCs w:val="24"/>
        </w:rPr>
        <w:t xml:space="preserve">Pyridinylmethyl-bisarylmethylidene-pyridinones </w:t>
      </w:r>
      <w:r w:rsidRPr="004B30BB">
        <w:rPr>
          <w:rFonts w:asciiTheme="majorBidi" w:hAnsiTheme="majorBidi" w:cstheme="majorBidi"/>
          <w:b/>
          <w:bCs/>
          <w:sz w:val="24"/>
          <w:szCs w:val="24"/>
        </w:rPr>
        <w:t>1(a-h)</w:t>
      </w:r>
      <w:r w:rsidRPr="004B30BB">
        <w:rPr>
          <w:rFonts w:asciiTheme="majorBidi" w:hAnsiTheme="majorBidi" w:cstheme="majorBidi"/>
          <w:sz w:val="24"/>
          <w:szCs w:val="24"/>
        </w:rPr>
        <w:t xml:space="preserve">, Isatin </w:t>
      </w:r>
      <w:r w:rsidRPr="004B30BB">
        <w:rPr>
          <w:rFonts w:asciiTheme="majorBidi" w:hAnsiTheme="majorBidi" w:cstheme="majorBidi"/>
          <w:b/>
          <w:bCs/>
          <w:sz w:val="24"/>
          <w:szCs w:val="24"/>
        </w:rPr>
        <w:t>2</w:t>
      </w:r>
      <w:r w:rsidRPr="004B30BB">
        <w:rPr>
          <w:rFonts w:asciiTheme="majorBidi" w:hAnsiTheme="majorBidi" w:cstheme="majorBidi"/>
          <w:sz w:val="24"/>
          <w:szCs w:val="24"/>
        </w:rPr>
        <w:t xml:space="preserve"> and (L)-Proline </w:t>
      </w:r>
      <w:r w:rsidRPr="004B30BB">
        <w:rPr>
          <w:rFonts w:asciiTheme="majorBidi" w:hAnsiTheme="majorBidi" w:cstheme="majorBidi"/>
          <w:b/>
          <w:bCs/>
          <w:sz w:val="24"/>
          <w:szCs w:val="24"/>
        </w:rPr>
        <w:t>3</w:t>
      </w:r>
      <w:r w:rsidRPr="004B30BB">
        <w:rPr>
          <w:rFonts w:asciiTheme="majorBidi" w:hAnsiTheme="majorBidi" w:cstheme="majorBidi"/>
          <w:sz w:val="24"/>
          <w:szCs w:val="24"/>
        </w:rPr>
        <w:t xml:space="preserve"> in an equimolar ratio in 5 mL of methanol was heated under reflux for 2 h. After the reaction was complete, the reaction mixture was discharged into 50 mL of ice-cold water. The obtained product was purified by crystallization using methanol, to afford compounds </w:t>
      </w:r>
      <w:r w:rsidRPr="004B30BB">
        <w:rPr>
          <w:rFonts w:asciiTheme="majorBidi" w:hAnsiTheme="majorBidi" w:cstheme="majorBidi"/>
          <w:b/>
          <w:bCs/>
          <w:sz w:val="24"/>
          <w:szCs w:val="24"/>
        </w:rPr>
        <w:t xml:space="preserve">4(a-h) </w:t>
      </w:r>
      <w:r w:rsidRPr="004B30BB">
        <w:rPr>
          <w:rFonts w:asciiTheme="majorBidi" w:hAnsiTheme="majorBidi" w:cstheme="majorBidi"/>
          <w:sz w:val="24"/>
          <w:szCs w:val="24"/>
        </w:rPr>
        <w:t>in good yields.</w:t>
      </w:r>
    </w:p>
    <w:p w:rsidR="00A162F5" w:rsidRPr="00F44D28" w:rsidRDefault="00A162F5" w:rsidP="00A162F5">
      <w:pPr>
        <w:autoSpaceDE w:val="0"/>
        <w:autoSpaceDN w:val="0"/>
        <w:adjustRightInd w:val="0"/>
        <w:spacing w:after="0" w:line="240" w:lineRule="auto"/>
        <w:jc w:val="both"/>
        <w:rPr>
          <w:rFonts w:asciiTheme="majorBidi" w:hAnsiTheme="majorBidi" w:cstheme="majorBidi"/>
          <w:sz w:val="24"/>
          <w:szCs w:val="24"/>
        </w:rPr>
      </w:pPr>
    </w:p>
    <w:p w:rsidR="00A162F5" w:rsidRPr="00F44D28" w:rsidRDefault="00A162F5" w:rsidP="00A162F5">
      <w:pPr>
        <w:autoSpaceDE w:val="0"/>
        <w:autoSpaceDN w:val="0"/>
        <w:adjustRightInd w:val="0"/>
        <w:spacing w:after="0" w:line="360" w:lineRule="auto"/>
        <w:jc w:val="both"/>
        <w:rPr>
          <w:rFonts w:asciiTheme="majorBidi" w:hAnsiTheme="majorBidi" w:cstheme="majorBidi"/>
          <w:b/>
          <w:bCs/>
          <w:sz w:val="24"/>
          <w:szCs w:val="24"/>
        </w:rPr>
      </w:pPr>
      <w:proofErr w:type="gramStart"/>
      <w:r w:rsidRPr="00F44D28">
        <w:rPr>
          <w:rFonts w:asciiTheme="majorBidi" w:eastAsia="Times New Roman,Bold" w:hAnsiTheme="majorBidi" w:cstheme="majorBidi"/>
          <w:b/>
          <w:bCs/>
          <w:sz w:val="24"/>
          <w:szCs w:val="24"/>
        </w:rPr>
        <w:t>Spiro[</w:t>
      </w:r>
      <w:proofErr w:type="gramEnd"/>
      <w:r w:rsidRPr="00F44D28">
        <w:rPr>
          <w:rFonts w:asciiTheme="majorBidi" w:eastAsia="Times New Roman,Bold" w:hAnsiTheme="majorBidi" w:cstheme="majorBidi"/>
          <w:b/>
          <w:bCs/>
          <w:sz w:val="24"/>
          <w:szCs w:val="24"/>
        </w:rPr>
        <w:t>2.3″]oxindole</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spiro[3.3′]</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5′</w:t>
      </w:r>
      <w:r w:rsidRPr="00F44D28">
        <w:rPr>
          <w:rFonts w:asciiTheme="majorBidi" w:hAnsiTheme="majorBidi" w:cstheme="majorBidi"/>
          <w:b/>
          <w:bCs/>
          <w:sz w:val="24"/>
          <w:szCs w:val="24"/>
        </w:rPr>
        <w:t>-(phenylmethylidene)-</w:t>
      </w:r>
      <w:r w:rsidRPr="00F44D28">
        <w:rPr>
          <w:rFonts w:asciiTheme="majorBidi" w:eastAsia="Times New Roman,Bold" w:hAnsiTheme="majorBidi" w:cstheme="majorBidi"/>
          <w:b/>
          <w:bCs/>
          <w:sz w:val="24"/>
          <w:szCs w:val="24"/>
        </w:rPr>
        <w:t>1′</w:t>
      </w:r>
      <w:r w:rsidRPr="00F44D28">
        <w:rPr>
          <w:rFonts w:asciiTheme="majorBidi" w:hAnsiTheme="majorBidi" w:cstheme="majorBidi"/>
          <w:b/>
          <w:bCs/>
          <w:sz w:val="24"/>
          <w:szCs w:val="24"/>
        </w:rPr>
        <w:t>-</w:t>
      </w:r>
      <w:r w:rsidRPr="00F44D28">
        <w:rPr>
          <w:rFonts w:asciiTheme="majorBidi" w:hAnsiTheme="majorBidi" w:cstheme="majorBidi"/>
          <w:b/>
          <w:bCs/>
          <w:i/>
          <w:iCs/>
          <w:sz w:val="24"/>
          <w:szCs w:val="24"/>
        </w:rPr>
        <w:t>N</w:t>
      </w:r>
      <w:r w:rsidRPr="00F44D28">
        <w:rPr>
          <w:rFonts w:asciiTheme="majorBidi" w:hAnsiTheme="majorBidi" w:cstheme="majorBidi"/>
          <w:b/>
          <w:bCs/>
          <w:sz w:val="24"/>
          <w:szCs w:val="24"/>
        </w:rPr>
        <w:t>-(pyridinylmethyl)-piperidin-</w:t>
      </w:r>
      <w:r w:rsidRPr="00F44D28">
        <w:rPr>
          <w:rFonts w:asciiTheme="majorBidi" w:eastAsia="Times New Roman,Bold" w:hAnsiTheme="majorBidi" w:cstheme="majorBidi"/>
          <w:b/>
          <w:bCs/>
          <w:sz w:val="24"/>
          <w:szCs w:val="24"/>
        </w:rPr>
        <w:t>4′</w:t>
      </w:r>
      <w:r w:rsidRPr="00F44D28">
        <w:rPr>
          <w:rFonts w:asciiTheme="majorBidi" w:hAnsiTheme="majorBidi" w:cstheme="majorBidi"/>
          <w:b/>
          <w:bCs/>
          <w:sz w:val="24"/>
          <w:szCs w:val="24"/>
        </w:rPr>
        <w:t>-one-(4-phe</w:t>
      </w:r>
      <w:r>
        <w:rPr>
          <w:rFonts w:asciiTheme="majorBidi" w:hAnsiTheme="majorBidi" w:cstheme="majorBidi"/>
          <w:b/>
          <w:bCs/>
          <w:sz w:val="24"/>
          <w:szCs w:val="24"/>
        </w:rPr>
        <w:t>nyl)hexahydro-1H-pyrrolizine (4</w:t>
      </w:r>
      <w:r w:rsidRPr="00F44D28">
        <w:rPr>
          <w:rFonts w:asciiTheme="majorBidi" w:hAnsiTheme="majorBidi" w:cstheme="majorBidi"/>
          <w:b/>
          <w:bCs/>
          <w:sz w:val="24"/>
          <w:szCs w:val="24"/>
        </w:rPr>
        <w:t>a)</w:t>
      </w:r>
    </w:p>
    <w:p w:rsidR="00A162F5" w:rsidRPr="00F44D28" w:rsidRDefault="00A162F5" w:rsidP="00A162F5">
      <w:pPr>
        <w:autoSpaceDE w:val="0"/>
        <w:autoSpaceDN w:val="0"/>
        <w:adjustRightInd w:val="0"/>
        <w:spacing w:after="0" w:line="360" w:lineRule="auto"/>
        <w:ind w:firstLine="720"/>
        <w:jc w:val="both"/>
        <w:rPr>
          <w:rFonts w:asciiTheme="majorBidi" w:hAnsiTheme="majorBidi" w:cstheme="majorBidi"/>
          <w:sz w:val="24"/>
          <w:szCs w:val="24"/>
        </w:rPr>
      </w:pPr>
      <w:r w:rsidRPr="00F44D28">
        <w:rPr>
          <w:rFonts w:asciiTheme="majorBidi" w:hAnsiTheme="majorBidi" w:cstheme="majorBidi"/>
          <w:sz w:val="24"/>
          <w:szCs w:val="24"/>
        </w:rPr>
        <w:t>Obtained as white solid, (0.18 g, 88%); mp = 100–102°C; IR (</w:t>
      </w:r>
      <w:proofErr w:type="spellStart"/>
      <w:r w:rsidRPr="00F44D28">
        <w:rPr>
          <w:rFonts w:asciiTheme="majorBidi" w:hAnsiTheme="majorBidi" w:cstheme="majorBidi"/>
          <w:sz w:val="24"/>
          <w:szCs w:val="24"/>
        </w:rPr>
        <w:t>KBr</w:t>
      </w:r>
      <w:proofErr w:type="spellEnd"/>
      <w:r w:rsidRPr="00F44D28">
        <w:rPr>
          <w:rFonts w:asciiTheme="majorBidi" w:hAnsiTheme="majorBidi" w:cstheme="majorBidi"/>
          <w:sz w:val="24"/>
          <w:szCs w:val="24"/>
        </w:rPr>
        <w:t>)</w:t>
      </w:r>
      <w:r>
        <w:rPr>
          <w:rFonts w:asciiTheme="majorBidi" w:hAnsiTheme="majorBidi" w:cstheme="majorBidi"/>
          <w:sz w:val="24"/>
          <w:szCs w:val="24"/>
        </w:rPr>
        <w:t xml:space="preserve">: </w:t>
      </w:r>
      <w:r w:rsidRPr="00F44D28">
        <w:rPr>
          <w:rFonts w:asciiTheme="majorBidi" w:hAnsiTheme="majorBidi" w:cstheme="majorBidi"/>
          <w:sz w:val="24"/>
          <w:szCs w:val="24"/>
        </w:rPr>
        <w:t xml:space="preserve"> 1712, 1590 cm</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H NMR (500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H</w:t>
      </w:r>
      <w:proofErr w:type="spellEnd"/>
      <w:r>
        <w:rPr>
          <w:rFonts w:asciiTheme="majorBidi" w:hAnsiTheme="majorBidi" w:cstheme="majorBidi"/>
          <w:sz w:val="24"/>
          <w:szCs w:val="24"/>
        </w:rPr>
        <w:t xml:space="preserve"> 1.66-1.94 (m, 2H, H-5, H-6</w:t>
      </w:r>
      <w:r w:rsidRPr="00F44D28">
        <w:rPr>
          <w:rFonts w:asciiTheme="majorBidi" w:hAnsiTheme="majorBidi" w:cstheme="majorBidi"/>
          <w:sz w:val="24"/>
          <w:szCs w:val="24"/>
        </w:rPr>
        <w:t>),</w:t>
      </w:r>
      <w:r>
        <w:rPr>
          <w:rFonts w:asciiTheme="majorBidi" w:hAnsiTheme="majorBidi" w:cstheme="majorBidi"/>
          <w:sz w:val="24"/>
          <w:szCs w:val="24"/>
        </w:rPr>
        <w:t xml:space="preserve"> </w:t>
      </w:r>
      <w:r w:rsidRPr="00F44D28">
        <w:rPr>
          <w:rFonts w:asciiTheme="majorBidi" w:hAnsiTheme="majorBidi" w:cstheme="majorBidi"/>
          <w:sz w:val="24"/>
          <w:szCs w:val="24"/>
        </w:rPr>
        <w:t xml:space="preserve"> 2.02 (d, 1H, </w:t>
      </w:r>
      <w:r w:rsidRPr="00F44D28">
        <w:rPr>
          <w:rFonts w:asciiTheme="majorBidi" w:hAnsiTheme="majorBidi" w:cstheme="majorBidi"/>
          <w:i/>
          <w:iCs/>
          <w:sz w:val="24"/>
          <w:szCs w:val="24"/>
        </w:rPr>
        <w:t>J=</w:t>
      </w:r>
      <w:r w:rsidRPr="00F44D28">
        <w:rPr>
          <w:rFonts w:asciiTheme="majorBidi" w:hAnsiTheme="majorBidi" w:cstheme="majorBidi"/>
          <w:sz w:val="24"/>
          <w:szCs w:val="24"/>
        </w:rPr>
        <w:t>12.0 Hz, 2'-CH</w:t>
      </w:r>
      <w:r w:rsidRPr="00091BCC">
        <w:rPr>
          <w:rFonts w:asciiTheme="majorBidi" w:hAnsiTheme="majorBidi" w:cstheme="majorBidi"/>
          <w:sz w:val="24"/>
          <w:szCs w:val="24"/>
          <w:vertAlign w:val="subscript"/>
        </w:rPr>
        <w:t>2</w:t>
      </w:r>
      <w:r w:rsidRPr="00F44D28">
        <w:rPr>
          <w:rFonts w:asciiTheme="majorBidi" w:hAnsiTheme="majorBidi" w:cstheme="majorBidi"/>
          <w:sz w:val="24"/>
          <w:szCs w:val="24"/>
        </w:rPr>
        <w:t>), 2.08-2.</w:t>
      </w:r>
      <w:r>
        <w:rPr>
          <w:rFonts w:asciiTheme="majorBidi" w:hAnsiTheme="majorBidi" w:cstheme="majorBidi"/>
          <w:sz w:val="24"/>
          <w:szCs w:val="24"/>
        </w:rPr>
        <w:t>14 (m, 1H, H-5), 2.61-2.64 (m, 2</w:t>
      </w:r>
      <w:r w:rsidRPr="00F44D28">
        <w:rPr>
          <w:rFonts w:asciiTheme="majorBidi" w:hAnsiTheme="majorBidi" w:cstheme="majorBidi"/>
          <w:sz w:val="24"/>
          <w:szCs w:val="24"/>
        </w:rPr>
        <w:t>H,</w:t>
      </w:r>
      <w:r>
        <w:rPr>
          <w:rFonts w:asciiTheme="majorBidi" w:hAnsiTheme="majorBidi" w:cstheme="majorBidi"/>
          <w:sz w:val="24"/>
          <w:szCs w:val="24"/>
        </w:rPr>
        <w:t xml:space="preserve"> H-6, </w:t>
      </w:r>
      <w:r w:rsidRPr="00F44D28">
        <w:rPr>
          <w:rFonts w:asciiTheme="majorBidi" w:hAnsiTheme="majorBidi" w:cstheme="majorBidi"/>
          <w:sz w:val="24"/>
          <w:szCs w:val="24"/>
        </w:rPr>
        <w:t xml:space="preserve"> H-7), 2.90 (dd, 1H, </w:t>
      </w:r>
      <w:r w:rsidRPr="00F44D28">
        <w:rPr>
          <w:rFonts w:asciiTheme="majorBidi" w:hAnsiTheme="majorBidi" w:cstheme="majorBidi"/>
          <w:i/>
          <w:iCs/>
          <w:sz w:val="24"/>
          <w:szCs w:val="24"/>
        </w:rPr>
        <w:t>J=</w:t>
      </w:r>
      <w:r>
        <w:rPr>
          <w:rFonts w:asciiTheme="majorBidi" w:hAnsiTheme="majorBidi" w:cstheme="majorBidi"/>
          <w:sz w:val="24"/>
          <w:szCs w:val="24"/>
        </w:rPr>
        <w:t>14.5</w:t>
      </w:r>
      <w:r w:rsidRPr="00F44D28">
        <w:rPr>
          <w:rFonts w:asciiTheme="majorBidi" w:hAnsiTheme="majorBidi" w:cstheme="majorBidi"/>
          <w:sz w:val="24"/>
          <w:szCs w:val="24"/>
        </w:rPr>
        <w:t>, 2.5 Hz, 6'-CH</w:t>
      </w:r>
      <w:r w:rsidRPr="00F44D28">
        <w:rPr>
          <w:rFonts w:asciiTheme="majorBidi" w:hAnsiTheme="majorBidi" w:cstheme="majorBidi"/>
          <w:sz w:val="24"/>
          <w:szCs w:val="24"/>
          <w:vertAlign w:val="subscript"/>
        </w:rPr>
        <w:t>2</w:t>
      </w:r>
      <w:r>
        <w:rPr>
          <w:rFonts w:asciiTheme="majorBidi" w:hAnsiTheme="majorBidi" w:cstheme="majorBidi"/>
          <w:sz w:val="24"/>
          <w:szCs w:val="24"/>
        </w:rPr>
        <w:t>), 3.24-3.29 (m, 1</w:t>
      </w:r>
      <w:r w:rsidRPr="00F44D28">
        <w:rPr>
          <w:rFonts w:asciiTheme="majorBidi" w:hAnsiTheme="majorBidi" w:cstheme="majorBidi"/>
          <w:sz w:val="24"/>
          <w:szCs w:val="24"/>
        </w:rPr>
        <w:t>H,</w:t>
      </w:r>
      <w:r>
        <w:rPr>
          <w:rFonts w:asciiTheme="majorBidi" w:hAnsiTheme="majorBidi" w:cstheme="majorBidi"/>
          <w:sz w:val="24"/>
          <w:szCs w:val="24"/>
        </w:rPr>
        <w:t xml:space="preserve"> </w:t>
      </w:r>
      <w:r w:rsidRPr="00F44D28">
        <w:rPr>
          <w:rFonts w:asciiTheme="majorBidi" w:hAnsiTheme="majorBidi" w:cstheme="majorBidi"/>
          <w:sz w:val="24"/>
          <w:szCs w:val="24"/>
        </w:rPr>
        <w:t xml:space="preserve"> H-7), 3.35 (d, 1H, </w:t>
      </w:r>
      <w:r w:rsidRPr="00F44D28">
        <w:rPr>
          <w:rFonts w:asciiTheme="majorBidi" w:hAnsiTheme="majorBidi" w:cstheme="majorBidi"/>
          <w:i/>
          <w:iCs/>
          <w:sz w:val="24"/>
          <w:szCs w:val="24"/>
        </w:rPr>
        <w:t>J</w:t>
      </w:r>
      <w:r>
        <w:rPr>
          <w:rFonts w:asciiTheme="majorBidi" w:hAnsiTheme="majorBidi" w:cstheme="majorBidi"/>
          <w:sz w:val="24"/>
          <w:szCs w:val="24"/>
        </w:rPr>
        <w:t>=14.0</w:t>
      </w:r>
      <w:r w:rsidRPr="00F44D28">
        <w:rPr>
          <w:rFonts w:asciiTheme="majorBidi" w:hAnsiTheme="majorBidi" w:cstheme="majorBidi"/>
          <w:sz w:val="24"/>
          <w:szCs w:val="24"/>
        </w:rPr>
        <w:t xml:space="preserve">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3.40 (d, 1H, </w:t>
      </w:r>
      <w:r w:rsidRPr="00F44D28">
        <w:rPr>
          <w:rFonts w:asciiTheme="majorBidi" w:hAnsiTheme="majorBidi" w:cstheme="majorBidi"/>
          <w:i/>
          <w:iCs/>
          <w:sz w:val="24"/>
          <w:szCs w:val="24"/>
        </w:rPr>
        <w:t>J=</w:t>
      </w:r>
      <w:r>
        <w:rPr>
          <w:rFonts w:asciiTheme="majorBidi" w:hAnsiTheme="majorBidi" w:cstheme="majorBidi"/>
          <w:sz w:val="24"/>
          <w:szCs w:val="24"/>
        </w:rPr>
        <w:t>14.5</w:t>
      </w:r>
      <w:r w:rsidRPr="00F44D28">
        <w:rPr>
          <w:rFonts w:asciiTheme="majorBidi" w:hAnsiTheme="majorBidi" w:cstheme="majorBidi"/>
          <w:sz w:val="24"/>
          <w:szCs w:val="24"/>
        </w:rPr>
        <w:t xml:space="preserve">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3.80-3.82 (m,1H,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3.85 (d, 1H, </w:t>
      </w:r>
      <w:r w:rsidRPr="00F44D28">
        <w:rPr>
          <w:rFonts w:asciiTheme="majorBidi" w:hAnsiTheme="majorBidi" w:cstheme="majorBidi"/>
          <w:i/>
          <w:iCs/>
          <w:sz w:val="24"/>
          <w:szCs w:val="24"/>
        </w:rPr>
        <w:t>J=</w:t>
      </w:r>
      <w:r w:rsidRPr="00F44D28">
        <w:rPr>
          <w:rFonts w:asciiTheme="majorBidi" w:hAnsiTheme="majorBidi" w:cstheme="majorBidi"/>
          <w:sz w:val="24"/>
          <w:szCs w:val="24"/>
        </w:rPr>
        <w:t>14.0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4.42 (d, 1H, </w:t>
      </w:r>
      <w:r w:rsidRPr="00F44D28">
        <w:rPr>
          <w:rFonts w:asciiTheme="majorBidi" w:hAnsiTheme="majorBidi" w:cstheme="majorBidi"/>
          <w:i/>
          <w:iCs/>
          <w:sz w:val="24"/>
          <w:szCs w:val="24"/>
        </w:rPr>
        <w:t>J</w:t>
      </w:r>
      <w:r>
        <w:rPr>
          <w:rFonts w:asciiTheme="majorBidi" w:hAnsiTheme="majorBidi" w:cstheme="majorBidi"/>
          <w:sz w:val="24"/>
          <w:szCs w:val="24"/>
        </w:rPr>
        <w:t>=11.5 Hz, 4-CH), 4.76</w:t>
      </w:r>
      <w:r w:rsidRPr="00F44D28">
        <w:rPr>
          <w:rFonts w:asciiTheme="majorBidi" w:hAnsiTheme="majorBidi" w:cstheme="majorBidi"/>
          <w:sz w:val="24"/>
          <w:szCs w:val="24"/>
        </w:rPr>
        <w:t xml:space="preserve">-4.80 (m, 1H, 4a-CH), 6.65 (d, </w:t>
      </w:r>
      <w:r w:rsidRPr="00F44D28">
        <w:rPr>
          <w:rFonts w:asciiTheme="majorBidi" w:hAnsiTheme="majorBidi" w:cstheme="majorBidi"/>
          <w:i/>
          <w:iCs/>
          <w:sz w:val="24"/>
          <w:szCs w:val="24"/>
        </w:rPr>
        <w:t>J</w:t>
      </w:r>
      <w:r w:rsidRPr="00F44D28">
        <w:rPr>
          <w:rFonts w:asciiTheme="majorBidi" w:hAnsiTheme="majorBidi" w:cstheme="majorBidi"/>
          <w:sz w:val="24"/>
          <w:szCs w:val="24"/>
        </w:rPr>
        <w:t xml:space="preserve">=8.0 Hz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6.91-6.94 (m, 3H,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7.01 (d, 1H, J=8.0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7.03-7.12 (m, 3H,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)7.17-7.22 (m, 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7.24-7.48 (m,7H,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7.83 (s,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8.45 (d, 1H, </w:t>
      </w:r>
      <w:r w:rsidRPr="00F44D28">
        <w:rPr>
          <w:rFonts w:asciiTheme="majorBidi" w:hAnsiTheme="majorBidi" w:cstheme="majorBidi"/>
          <w:i/>
          <w:iCs/>
          <w:sz w:val="24"/>
          <w:szCs w:val="24"/>
        </w:rPr>
        <w:t>J</w:t>
      </w:r>
      <w:r w:rsidRPr="00F44D28">
        <w:rPr>
          <w:rFonts w:asciiTheme="majorBidi" w:hAnsiTheme="majorBidi" w:cstheme="majorBidi"/>
          <w:sz w:val="24"/>
          <w:szCs w:val="24"/>
        </w:rPr>
        <w:t xml:space="preserve">=4.5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w:t>
      </w:r>
      <w:r w:rsidRPr="00F44D28">
        <w:rPr>
          <w:rFonts w:asciiTheme="majorBidi" w:hAnsiTheme="majorBidi" w:cstheme="majorBidi"/>
          <w:sz w:val="24"/>
          <w:szCs w:val="24"/>
          <w:vertAlign w:val="superscript"/>
        </w:rPr>
        <w:t>13</w:t>
      </w:r>
      <w:r w:rsidRPr="00F44D28">
        <w:rPr>
          <w:rFonts w:asciiTheme="majorBidi" w:hAnsiTheme="majorBidi" w:cstheme="majorBidi"/>
          <w:sz w:val="24"/>
          <w:szCs w:val="24"/>
        </w:rPr>
        <w:t>C NMR (125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C</w:t>
      </w:r>
      <w:proofErr w:type="spellEnd"/>
      <w:r w:rsidRPr="00F44D28">
        <w:rPr>
          <w:rFonts w:asciiTheme="majorBidi" w:hAnsiTheme="majorBidi" w:cstheme="majorBidi"/>
          <w:sz w:val="24"/>
          <w:szCs w:val="24"/>
        </w:rPr>
        <w:t xml:space="preserve"> 25.18, 28.13, 47.96, 53.22, 53.80, 56.56, 63.43, 65.94, 70.56, 74.55, 109.20, 121.20, 121.97, 122.30, 126.86, 128.20, 128.32, 128.51, 128.64, 128.91, 129.10, 129.46, 129.91, 133.10, 134.83, 136.13, 137.50, 137.55</w:t>
      </w:r>
      <w:r>
        <w:rPr>
          <w:rFonts w:asciiTheme="majorBidi" w:hAnsiTheme="majorBidi" w:cstheme="majorBidi"/>
          <w:sz w:val="24"/>
          <w:szCs w:val="24"/>
        </w:rPr>
        <w:t>, 141.95, 148.91, 157.50, 179.37</w:t>
      </w:r>
      <w:r w:rsidRPr="00F44D28">
        <w:rPr>
          <w:rFonts w:asciiTheme="majorBidi" w:hAnsiTheme="majorBidi" w:cstheme="majorBidi"/>
          <w:sz w:val="24"/>
          <w:szCs w:val="24"/>
        </w:rPr>
        <w:t>, 199.44. Mass: 567 [M+].</w:t>
      </w:r>
    </w:p>
    <w:p w:rsidR="00A162F5" w:rsidRPr="00F44D28" w:rsidRDefault="00A162F5" w:rsidP="00A162F5">
      <w:pPr>
        <w:autoSpaceDE w:val="0"/>
        <w:autoSpaceDN w:val="0"/>
        <w:adjustRightInd w:val="0"/>
        <w:spacing w:after="0" w:line="240" w:lineRule="auto"/>
        <w:jc w:val="both"/>
        <w:rPr>
          <w:rFonts w:asciiTheme="majorBidi" w:hAnsiTheme="majorBidi" w:cstheme="majorBidi"/>
          <w:sz w:val="24"/>
          <w:szCs w:val="24"/>
        </w:rPr>
      </w:pPr>
    </w:p>
    <w:p w:rsidR="00A162F5" w:rsidRPr="00F44D28" w:rsidRDefault="00A162F5" w:rsidP="00A162F5">
      <w:pPr>
        <w:autoSpaceDE w:val="0"/>
        <w:autoSpaceDN w:val="0"/>
        <w:adjustRightInd w:val="0"/>
        <w:spacing w:after="0" w:line="360" w:lineRule="auto"/>
        <w:jc w:val="both"/>
        <w:rPr>
          <w:rFonts w:asciiTheme="majorBidi" w:hAnsiTheme="majorBidi" w:cstheme="majorBidi"/>
          <w:b/>
          <w:bCs/>
          <w:sz w:val="24"/>
          <w:szCs w:val="24"/>
        </w:rPr>
      </w:pPr>
      <w:proofErr w:type="gramStart"/>
      <w:r w:rsidRPr="00F44D28">
        <w:rPr>
          <w:rFonts w:asciiTheme="majorBidi" w:eastAsia="Times New Roman,Bold" w:hAnsiTheme="majorBidi" w:cstheme="majorBidi"/>
          <w:b/>
          <w:bCs/>
          <w:sz w:val="24"/>
          <w:szCs w:val="24"/>
        </w:rPr>
        <w:t>Spiro[</w:t>
      </w:r>
      <w:proofErr w:type="gramEnd"/>
      <w:r w:rsidRPr="00F44D28">
        <w:rPr>
          <w:rFonts w:asciiTheme="majorBidi" w:eastAsia="Times New Roman,Bold" w:hAnsiTheme="majorBidi" w:cstheme="majorBidi"/>
          <w:b/>
          <w:bCs/>
          <w:sz w:val="24"/>
          <w:szCs w:val="24"/>
        </w:rPr>
        <w:t>2.3″]oxindole</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spiro[3.3′]</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5′</w:t>
      </w:r>
      <w:r w:rsidRPr="00F44D28">
        <w:rPr>
          <w:rFonts w:asciiTheme="majorBidi" w:hAnsiTheme="majorBidi" w:cstheme="majorBidi"/>
          <w:b/>
          <w:bCs/>
          <w:sz w:val="24"/>
          <w:szCs w:val="24"/>
        </w:rPr>
        <w:t>-(2-methylphenylmethylidene)-</w:t>
      </w:r>
      <w:r w:rsidRPr="00F44D28">
        <w:rPr>
          <w:rFonts w:asciiTheme="majorBidi" w:eastAsia="Times New Roman,Bold" w:hAnsiTheme="majorBidi" w:cstheme="majorBidi"/>
          <w:b/>
          <w:bCs/>
          <w:sz w:val="24"/>
          <w:szCs w:val="24"/>
        </w:rPr>
        <w:t>1′</w:t>
      </w:r>
      <w:r w:rsidRPr="00F44D28">
        <w:rPr>
          <w:rFonts w:asciiTheme="majorBidi" w:hAnsiTheme="majorBidi" w:cstheme="majorBidi"/>
          <w:b/>
          <w:bCs/>
          <w:sz w:val="24"/>
          <w:szCs w:val="24"/>
        </w:rPr>
        <w:t>-</w:t>
      </w:r>
      <w:r w:rsidRPr="00F44D28">
        <w:rPr>
          <w:rFonts w:asciiTheme="majorBidi" w:hAnsiTheme="majorBidi" w:cstheme="majorBidi"/>
          <w:b/>
          <w:bCs/>
          <w:i/>
          <w:iCs/>
          <w:sz w:val="24"/>
          <w:szCs w:val="24"/>
        </w:rPr>
        <w:t>N</w:t>
      </w:r>
      <w:r w:rsidRPr="00F44D28">
        <w:rPr>
          <w:rFonts w:asciiTheme="majorBidi" w:hAnsiTheme="majorBidi" w:cstheme="majorBidi"/>
          <w:b/>
          <w:bCs/>
          <w:sz w:val="24"/>
          <w:szCs w:val="24"/>
        </w:rPr>
        <w:t>-(pyridinylmethyl)-piperidin-</w:t>
      </w:r>
      <w:r w:rsidRPr="00F44D28">
        <w:rPr>
          <w:rFonts w:asciiTheme="majorBidi" w:eastAsia="Times New Roman,Bold" w:hAnsiTheme="majorBidi" w:cstheme="majorBidi"/>
          <w:b/>
          <w:bCs/>
          <w:sz w:val="24"/>
          <w:szCs w:val="24"/>
        </w:rPr>
        <w:t>4′</w:t>
      </w:r>
      <w:r w:rsidRPr="00F44D28">
        <w:rPr>
          <w:rFonts w:asciiTheme="majorBidi" w:hAnsiTheme="majorBidi" w:cstheme="majorBidi"/>
          <w:b/>
          <w:bCs/>
          <w:sz w:val="24"/>
          <w:szCs w:val="24"/>
        </w:rPr>
        <w:t>-one-(2-methylphe</w:t>
      </w:r>
      <w:r>
        <w:rPr>
          <w:rFonts w:asciiTheme="majorBidi" w:hAnsiTheme="majorBidi" w:cstheme="majorBidi"/>
          <w:b/>
          <w:bCs/>
          <w:sz w:val="24"/>
          <w:szCs w:val="24"/>
        </w:rPr>
        <w:t>nyl)hexahydro-1H-pyrrolizine (4</w:t>
      </w:r>
      <w:r w:rsidRPr="00F44D28">
        <w:rPr>
          <w:rFonts w:asciiTheme="majorBidi" w:hAnsiTheme="majorBidi" w:cstheme="majorBidi"/>
          <w:b/>
          <w:bCs/>
          <w:sz w:val="24"/>
          <w:szCs w:val="24"/>
        </w:rPr>
        <w:t>b)</w:t>
      </w:r>
    </w:p>
    <w:p w:rsidR="00A162F5" w:rsidRPr="00F44D28" w:rsidRDefault="00A162F5" w:rsidP="00A162F5">
      <w:pPr>
        <w:autoSpaceDE w:val="0"/>
        <w:autoSpaceDN w:val="0"/>
        <w:adjustRightInd w:val="0"/>
        <w:spacing w:after="0" w:line="360" w:lineRule="auto"/>
        <w:ind w:firstLine="720"/>
        <w:jc w:val="both"/>
        <w:rPr>
          <w:rFonts w:asciiTheme="majorBidi" w:hAnsiTheme="majorBidi" w:cstheme="majorBidi"/>
          <w:sz w:val="24"/>
          <w:szCs w:val="24"/>
        </w:rPr>
      </w:pPr>
      <w:r w:rsidRPr="00F44D28">
        <w:rPr>
          <w:rFonts w:asciiTheme="majorBidi" w:hAnsiTheme="majorBidi" w:cstheme="majorBidi"/>
          <w:sz w:val="24"/>
          <w:szCs w:val="24"/>
        </w:rPr>
        <w:t>Obtained as a white solid, (0.09 g, 90%); mp = 95-98°C; IR (</w:t>
      </w:r>
      <w:proofErr w:type="spellStart"/>
      <w:r w:rsidRPr="00F44D28">
        <w:rPr>
          <w:rFonts w:asciiTheme="majorBidi" w:hAnsiTheme="majorBidi" w:cstheme="majorBidi"/>
          <w:sz w:val="24"/>
          <w:szCs w:val="24"/>
        </w:rPr>
        <w:t>KBr</w:t>
      </w:r>
      <w:proofErr w:type="spellEnd"/>
      <w:r w:rsidRPr="00F44D28">
        <w:rPr>
          <w:rFonts w:asciiTheme="majorBidi" w:hAnsiTheme="majorBidi" w:cstheme="majorBidi"/>
          <w:sz w:val="24"/>
          <w:szCs w:val="24"/>
        </w:rPr>
        <w:t>): 2357, 2340, 1710, 1587 cm</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H NMR (500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H</w:t>
      </w:r>
      <w:proofErr w:type="spellEnd"/>
      <w:r w:rsidRPr="00F44D28">
        <w:rPr>
          <w:rFonts w:asciiTheme="majorBidi" w:hAnsiTheme="majorBidi" w:cstheme="majorBidi"/>
          <w:sz w:val="24"/>
          <w:szCs w:val="24"/>
        </w:rPr>
        <w:t xml:space="preserve"> 1.64-1.90 (m, 3H, H-5, H-6), 2.00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12.5 Hz, 2'-CH</w:t>
      </w:r>
      <w:r w:rsidRPr="00091BCC">
        <w:rPr>
          <w:rFonts w:asciiTheme="majorBidi" w:hAnsiTheme="majorBidi" w:cstheme="majorBidi"/>
          <w:sz w:val="24"/>
          <w:szCs w:val="24"/>
          <w:vertAlign w:val="subscript"/>
        </w:rPr>
        <w:t>2</w:t>
      </w:r>
      <w:r w:rsidRPr="00F44D28">
        <w:rPr>
          <w:rFonts w:asciiTheme="majorBidi" w:hAnsiTheme="majorBidi" w:cstheme="majorBidi"/>
          <w:sz w:val="24"/>
          <w:szCs w:val="24"/>
        </w:rPr>
        <w:t>), 2.02-2.10 (m, 1H, H-5), 2.11 (s,3H, CH</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2.33 (s, 3H, CH</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2.57-2.60 (m, 1H, H-7), 2.82 (dd,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14.5, 2.5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3.20 </w:t>
      </w:r>
      <w:r w:rsidRPr="00F44D28">
        <w:rPr>
          <w:rFonts w:asciiTheme="majorBidi" w:hAnsiTheme="majorBidi" w:cstheme="majorBidi"/>
          <w:sz w:val="24"/>
          <w:szCs w:val="24"/>
        </w:rPr>
        <w:lastRenderedPageBreak/>
        <w:t>(d, 2H, J = 15.0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3.30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14.5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3.44-3.50 (m,1H, H-7), 3.72-3.77 (m, 1H,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4.63 (d, 1H, J = 10.0 Hz, 4-CH), 4.80-4.83 (m, 1H, 4a-CH), 6.62 (d,1H, J = 8.0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6.72 (d,1H, J=7.5Hz,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6.82 (d, 1H, J= 7.0Hz,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6.87-6.93 (m, 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)7.00-7.30 (m, 7H,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7.40-7.52 (m,2H,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7.74 (d, 1H, J = 8.0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8.01 (s,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8.40 (d, 1H, J = 4.5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w:t>
      </w:r>
      <w:r w:rsidRPr="00F44D28">
        <w:rPr>
          <w:rFonts w:asciiTheme="majorBidi" w:hAnsiTheme="majorBidi" w:cstheme="majorBidi"/>
          <w:sz w:val="24"/>
          <w:szCs w:val="24"/>
          <w:vertAlign w:val="superscript"/>
        </w:rPr>
        <w:t>13</w:t>
      </w:r>
      <w:r w:rsidRPr="00F44D28">
        <w:rPr>
          <w:rFonts w:asciiTheme="majorBidi" w:hAnsiTheme="majorBidi" w:cstheme="majorBidi"/>
          <w:sz w:val="24"/>
          <w:szCs w:val="24"/>
        </w:rPr>
        <w:t>C NMR (125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C</w:t>
      </w:r>
      <w:proofErr w:type="spellEnd"/>
      <w:r w:rsidRPr="00F44D28">
        <w:rPr>
          <w:rFonts w:asciiTheme="majorBidi" w:hAnsiTheme="majorBidi" w:cstheme="majorBidi"/>
          <w:sz w:val="24"/>
          <w:szCs w:val="24"/>
        </w:rPr>
        <w:t xml:space="preserve"> 20.12, 21.21, 25.00, 28.54, 47.93, 50.56, 54.30, 54.70, 58.55, 64.07, 68.35, 75.32, 109.33, 121.98, 125.90, 126.64, 126.80, 128.18, 128.70 128.83, 128.90, 129.32, 130.13, 130.50, 132.80, 133.50, 134.10, 134.30, 136.12, 136.30, 137.54, 137.84, 138.15, 138.30, 142.30, 149.04, 157.80, 178.50, 199.90. Mass: 595 [M+].</w:t>
      </w:r>
    </w:p>
    <w:p w:rsidR="00A162F5" w:rsidRPr="00F44D28" w:rsidRDefault="00A162F5" w:rsidP="00A162F5">
      <w:pPr>
        <w:autoSpaceDE w:val="0"/>
        <w:autoSpaceDN w:val="0"/>
        <w:adjustRightInd w:val="0"/>
        <w:spacing w:after="0" w:line="240" w:lineRule="auto"/>
        <w:jc w:val="both"/>
        <w:rPr>
          <w:rFonts w:asciiTheme="majorBidi" w:hAnsiTheme="majorBidi" w:cstheme="majorBidi"/>
          <w:sz w:val="24"/>
          <w:szCs w:val="24"/>
        </w:rPr>
      </w:pPr>
    </w:p>
    <w:p w:rsidR="00A162F5" w:rsidRPr="00F44D28" w:rsidRDefault="00A162F5" w:rsidP="00A162F5">
      <w:pPr>
        <w:autoSpaceDE w:val="0"/>
        <w:autoSpaceDN w:val="0"/>
        <w:adjustRightInd w:val="0"/>
        <w:spacing w:after="0" w:line="360" w:lineRule="auto"/>
        <w:jc w:val="both"/>
        <w:rPr>
          <w:rFonts w:asciiTheme="majorBidi" w:hAnsiTheme="majorBidi" w:cstheme="majorBidi"/>
          <w:b/>
          <w:bCs/>
          <w:sz w:val="24"/>
          <w:szCs w:val="24"/>
        </w:rPr>
      </w:pPr>
      <w:r w:rsidRPr="00F44D28">
        <w:rPr>
          <w:rFonts w:asciiTheme="majorBidi" w:eastAsia="Times New Roman,Bold" w:hAnsiTheme="majorBidi" w:cstheme="majorBidi"/>
          <w:b/>
          <w:bCs/>
          <w:sz w:val="24"/>
          <w:szCs w:val="24"/>
        </w:rPr>
        <w:t>Spiro[2.3″]oxindole</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spiro[3.3′]</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5′</w:t>
      </w:r>
      <w:r w:rsidRPr="00F44D28">
        <w:rPr>
          <w:rFonts w:asciiTheme="majorBidi" w:hAnsiTheme="majorBidi" w:cstheme="majorBidi"/>
          <w:b/>
          <w:bCs/>
          <w:sz w:val="24"/>
          <w:szCs w:val="24"/>
        </w:rPr>
        <w:t>-(2-methoxyphenylmethylidene)-</w:t>
      </w:r>
      <w:r w:rsidRPr="00F44D28">
        <w:rPr>
          <w:rFonts w:asciiTheme="majorBidi" w:eastAsia="Times New Roman,Bold" w:hAnsiTheme="majorBidi" w:cstheme="majorBidi"/>
          <w:b/>
          <w:bCs/>
          <w:sz w:val="24"/>
          <w:szCs w:val="24"/>
        </w:rPr>
        <w:t>1′</w:t>
      </w:r>
      <w:r w:rsidRPr="00F44D28">
        <w:rPr>
          <w:rFonts w:asciiTheme="majorBidi" w:hAnsiTheme="majorBidi" w:cstheme="majorBidi"/>
          <w:b/>
          <w:bCs/>
          <w:sz w:val="24"/>
          <w:szCs w:val="24"/>
        </w:rPr>
        <w:t>-</w:t>
      </w:r>
      <w:r w:rsidRPr="00F44D28">
        <w:rPr>
          <w:rFonts w:asciiTheme="majorBidi" w:hAnsiTheme="majorBidi" w:cstheme="majorBidi"/>
          <w:b/>
          <w:bCs/>
          <w:i/>
          <w:iCs/>
          <w:sz w:val="24"/>
          <w:szCs w:val="24"/>
        </w:rPr>
        <w:t>N</w:t>
      </w:r>
      <w:r w:rsidRPr="00F44D28">
        <w:rPr>
          <w:rFonts w:asciiTheme="majorBidi" w:hAnsiTheme="majorBidi" w:cstheme="majorBidi"/>
          <w:b/>
          <w:bCs/>
          <w:sz w:val="24"/>
          <w:szCs w:val="24"/>
        </w:rPr>
        <w:t>-(pyridinylmethyl)-</w:t>
      </w:r>
      <w:bookmarkStart w:id="0" w:name="_GoBack"/>
      <w:bookmarkEnd w:id="0"/>
      <w:r w:rsidRPr="00F44D28">
        <w:rPr>
          <w:rFonts w:asciiTheme="majorBidi" w:hAnsiTheme="majorBidi" w:cstheme="majorBidi"/>
          <w:b/>
          <w:bCs/>
          <w:sz w:val="24"/>
          <w:szCs w:val="24"/>
        </w:rPr>
        <w:t>piperidin-</w:t>
      </w:r>
      <w:r w:rsidRPr="00F44D28">
        <w:rPr>
          <w:rFonts w:asciiTheme="majorBidi" w:eastAsia="Times New Roman,Bold" w:hAnsiTheme="majorBidi" w:cstheme="majorBidi"/>
          <w:b/>
          <w:bCs/>
          <w:sz w:val="24"/>
          <w:szCs w:val="24"/>
        </w:rPr>
        <w:t>4′</w:t>
      </w:r>
      <w:r w:rsidRPr="00F44D28">
        <w:rPr>
          <w:rFonts w:asciiTheme="majorBidi" w:hAnsiTheme="majorBidi" w:cstheme="majorBidi"/>
          <w:b/>
          <w:bCs/>
          <w:sz w:val="24"/>
          <w:szCs w:val="24"/>
        </w:rPr>
        <w:t>-one-(2-methoxyphenyl)hexahydro-1</w:t>
      </w:r>
      <w:r w:rsidRPr="00F44D28">
        <w:rPr>
          <w:rFonts w:asciiTheme="majorBidi" w:hAnsiTheme="majorBidi" w:cstheme="majorBidi"/>
          <w:b/>
          <w:bCs/>
          <w:i/>
          <w:iCs/>
          <w:sz w:val="24"/>
          <w:szCs w:val="24"/>
        </w:rPr>
        <w:t>H</w:t>
      </w:r>
      <w:r>
        <w:rPr>
          <w:rFonts w:asciiTheme="majorBidi" w:hAnsiTheme="majorBidi" w:cstheme="majorBidi"/>
          <w:b/>
          <w:bCs/>
          <w:sz w:val="24"/>
          <w:szCs w:val="24"/>
        </w:rPr>
        <w:t>-pyrrolizine (4</w:t>
      </w:r>
      <w:r w:rsidRPr="00F44D28">
        <w:rPr>
          <w:rFonts w:asciiTheme="majorBidi" w:hAnsiTheme="majorBidi" w:cstheme="majorBidi"/>
          <w:b/>
          <w:bCs/>
          <w:sz w:val="24"/>
          <w:szCs w:val="24"/>
        </w:rPr>
        <w:t>c)</w:t>
      </w:r>
    </w:p>
    <w:p w:rsidR="00A162F5" w:rsidRPr="00F44D28" w:rsidRDefault="00A162F5" w:rsidP="00A162F5">
      <w:pPr>
        <w:autoSpaceDE w:val="0"/>
        <w:autoSpaceDN w:val="0"/>
        <w:adjustRightInd w:val="0"/>
        <w:spacing w:after="0" w:line="360" w:lineRule="auto"/>
        <w:ind w:firstLine="720"/>
        <w:jc w:val="both"/>
        <w:rPr>
          <w:rFonts w:asciiTheme="majorBidi" w:hAnsiTheme="majorBidi" w:cstheme="majorBidi"/>
          <w:sz w:val="24"/>
          <w:szCs w:val="24"/>
        </w:rPr>
      </w:pPr>
      <w:r w:rsidRPr="00F44D28">
        <w:rPr>
          <w:rFonts w:asciiTheme="majorBidi" w:hAnsiTheme="majorBidi" w:cstheme="majorBidi"/>
          <w:sz w:val="24"/>
          <w:szCs w:val="24"/>
        </w:rPr>
        <w:t>Obtained as a reddish brown solid, (0.11 g, 85%); mp = 120-122°C; IR (</w:t>
      </w:r>
      <w:proofErr w:type="spellStart"/>
      <w:r w:rsidRPr="00F44D28">
        <w:rPr>
          <w:rFonts w:asciiTheme="majorBidi" w:hAnsiTheme="majorBidi" w:cstheme="majorBidi"/>
          <w:sz w:val="24"/>
          <w:szCs w:val="24"/>
        </w:rPr>
        <w:t>KBr</w:t>
      </w:r>
      <w:proofErr w:type="spellEnd"/>
      <w:r w:rsidRPr="00F44D28">
        <w:rPr>
          <w:rFonts w:asciiTheme="majorBidi" w:hAnsiTheme="majorBidi" w:cstheme="majorBidi"/>
          <w:sz w:val="24"/>
          <w:szCs w:val="24"/>
        </w:rPr>
        <w:t>): 2358, 2342, 1711, 1588 cm</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H NMR (500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H</w:t>
      </w:r>
      <w:proofErr w:type="spellEnd"/>
      <w:r w:rsidRPr="00F44D28">
        <w:rPr>
          <w:rFonts w:asciiTheme="majorBidi" w:hAnsiTheme="majorBidi" w:cstheme="majorBidi"/>
          <w:sz w:val="24"/>
          <w:szCs w:val="24"/>
        </w:rPr>
        <w:t xml:space="preserve"> 1.71-2.02 (m, 3H, H-5, H-6), 2.06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12.5 Hz,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2.18-2.21 (m, 1H, H-5), 2.61-2.64 (m,1H, H-7), 2.87 (dd,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14.5, 1.5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3.20 (d, 1H, J = 14.0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3.27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15.0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3.43-3.50 (m,1H, H-7), 3.67-3.68 (m, 1H,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3.70 (s, 3H, OCH</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3.80 (s, 3H, OCH</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3.72-3.83 (m, 1H,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4.43 (d, 1H, J = 11.0 Hz, 4-CH), 4.97-5.02 (m, 1H, 4a-CH), 6.67-6.81 (m, 5H,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6.88 (t, 1H, J= 15.5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7.00 (d, 2H, J= 7.5Hz,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7.09-7.30 (m, 4H,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)7.38-7.41 (m, 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7.53 (d, 1H, J = 7.5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7.82 (s,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8.40 (d, 1H, J = 4.5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w:t>
      </w:r>
      <w:r w:rsidRPr="00F44D28">
        <w:rPr>
          <w:rFonts w:asciiTheme="majorBidi" w:hAnsiTheme="majorBidi" w:cstheme="majorBidi"/>
          <w:sz w:val="24"/>
          <w:szCs w:val="24"/>
          <w:vertAlign w:val="superscript"/>
        </w:rPr>
        <w:t>13</w:t>
      </w:r>
      <w:r w:rsidRPr="00F44D28">
        <w:rPr>
          <w:rFonts w:asciiTheme="majorBidi" w:hAnsiTheme="majorBidi" w:cstheme="majorBidi"/>
          <w:sz w:val="24"/>
          <w:szCs w:val="24"/>
        </w:rPr>
        <w:t>C NMR (125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C</w:t>
      </w:r>
      <w:proofErr w:type="spellEnd"/>
      <w:r w:rsidRPr="00F44D28">
        <w:rPr>
          <w:rFonts w:asciiTheme="majorBidi" w:hAnsiTheme="majorBidi" w:cstheme="majorBidi"/>
          <w:sz w:val="24"/>
          <w:szCs w:val="24"/>
        </w:rPr>
        <w:t xml:space="preserve"> 24.65, 28.43, 48.10, 49.32, 54.65, 54.88, 55.45, 57.04, 64.30, 64.80, 67.82, 75.31, 108.90, 109.86, 110.65, 110.74, 119.98, 120.65, 121.70, 121.86 122.35, 124.40, 127.10, 127.71, 128.50, 128.60, 129.67, 130.02, 130.30, 132.06, 133.41, 136.10, 142.16, 149.01, 158.17, 158.31, 158.50, 178.42, 198.80. Mass: 627 [M+].</w:t>
      </w:r>
    </w:p>
    <w:p w:rsidR="00A162F5" w:rsidRPr="00F44D28" w:rsidRDefault="00A162F5" w:rsidP="00A162F5">
      <w:pPr>
        <w:autoSpaceDE w:val="0"/>
        <w:autoSpaceDN w:val="0"/>
        <w:adjustRightInd w:val="0"/>
        <w:spacing w:after="0" w:line="240" w:lineRule="auto"/>
        <w:jc w:val="both"/>
        <w:rPr>
          <w:rFonts w:asciiTheme="majorBidi" w:hAnsiTheme="majorBidi" w:cstheme="majorBidi"/>
          <w:sz w:val="24"/>
          <w:szCs w:val="24"/>
        </w:rPr>
      </w:pPr>
    </w:p>
    <w:p w:rsidR="00A162F5" w:rsidRPr="00F44D28" w:rsidRDefault="00A162F5" w:rsidP="00A162F5">
      <w:pPr>
        <w:autoSpaceDE w:val="0"/>
        <w:autoSpaceDN w:val="0"/>
        <w:adjustRightInd w:val="0"/>
        <w:spacing w:after="0" w:line="360" w:lineRule="auto"/>
        <w:jc w:val="both"/>
        <w:rPr>
          <w:rFonts w:asciiTheme="majorBidi" w:hAnsiTheme="majorBidi" w:cstheme="majorBidi"/>
          <w:b/>
          <w:bCs/>
          <w:sz w:val="24"/>
          <w:szCs w:val="24"/>
        </w:rPr>
      </w:pPr>
      <w:proofErr w:type="gramStart"/>
      <w:r w:rsidRPr="00F44D28">
        <w:rPr>
          <w:rFonts w:asciiTheme="majorBidi" w:eastAsia="Times New Roman,Bold" w:hAnsiTheme="majorBidi" w:cstheme="majorBidi"/>
          <w:b/>
          <w:bCs/>
          <w:sz w:val="24"/>
          <w:szCs w:val="24"/>
        </w:rPr>
        <w:t>Spiro[</w:t>
      </w:r>
      <w:proofErr w:type="gramEnd"/>
      <w:r w:rsidRPr="00F44D28">
        <w:rPr>
          <w:rFonts w:asciiTheme="majorBidi" w:eastAsia="Times New Roman,Bold" w:hAnsiTheme="majorBidi" w:cstheme="majorBidi"/>
          <w:b/>
          <w:bCs/>
          <w:sz w:val="24"/>
          <w:szCs w:val="24"/>
        </w:rPr>
        <w:t>2.3″]oxindole</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spiro[3.3′]</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5′</w:t>
      </w:r>
      <w:r w:rsidRPr="00F44D28">
        <w:rPr>
          <w:rFonts w:asciiTheme="majorBidi" w:hAnsiTheme="majorBidi" w:cstheme="majorBidi"/>
          <w:b/>
          <w:bCs/>
          <w:sz w:val="24"/>
          <w:szCs w:val="24"/>
        </w:rPr>
        <w:t>-(3-nitrophenylmethylidene)-</w:t>
      </w:r>
      <w:r w:rsidRPr="00F44D28">
        <w:rPr>
          <w:rFonts w:asciiTheme="majorBidi" w:eastAsia="Times New Roman,Bold" w:hAnsiTheme="majorBidi" w:cstheme="majorBidi"/>
          <w:b/>
          <w:bCs/>
          <w:sz w:val="24"/>
          <w:szCs w:val="24"/>
        </w:rPr>
        <w:t>1′</w:t>
      </w:r>
      <w:r w:rsidRPr="00F44D28">
        <w:rPr>
          <w:rFonts w:asciiTheme="majorBidi" w:hAnsiTheme="majorBidi" w:cstheme="majorBidi"/>
          <w:b/>
          <w:bCs/>
          <w:sz w:val="24"/>
          <w:szCs w:val="24"/>
        </w:rPr>
        <w:t>-</w:t>
      </w:r>
      <w:r w:rsidRPr="00F44D28">
        <w:rPr>
          <w:rFonts w:asciiTheme="majorBidi" w:hAnsiTheme="majorBidi" w:cstheme="majorBidi"/>
          <w:b/>
          <w:bCs/>
          <w:i/>
          <w:iCs/>
          <w:sz w:val="24"/>
          <w:szCs w:val="24"/>
        </w:rPr>
        <w:t>N</w:t>
      </w:r>
      <w:r w:rsidRPr="00F44D28">
        <w:rPr>
          <w:rFonts w:asciiTheme="majorBidi" w:hAnsiTheme="majorBidi" w:cstheme="majorBidi"/>
          <w:b/>
          <w:bCs/>
          <w:sz w:val="24"/>
          <w:szCs w:val="24"/>
        </w:rPr>
        <w:t>-(pyridinylmethyl)-piperidin-</w:t>
      </w:r>
      <w:r w:rsidRPr="00F44D28">
        <w:rPr>
          <w:rFonts w:asciiTheme="majorBidi" w:eastAsia="Times New Roman,Bold" w:hAnsiTheme="majorBidi" w:cstheme="majorBidi"/>
          <w:b/>
          <w:bCs/>
          <w:sz w:val="24"/>
          <w:szCs w:val="24"/>
        </w:rPr>
        <w:t>4′</w:t>
      </w:r>
      <w:r w:rsidRPr="00F44D28">
        <w:rPr>
          <w:rFonts w:asciiTheme="majorBidi" w:hAnsiTheme="majorBidi" w:cstheme="majorBidi"/>
          <w:b/>
          <w:bCs/>
          <w:sz w:val="24"/>
          <w:szCs w:val="24"/>
        </w:rPr>
        <w:t>-one-(3-nitrophenyl)hexahydro-1</w:t>
      </w:r>
      <w:r w:rsidRPr="00F44D28">
        <w:rPr>
          <w:rFonts w:asciiTheme="majorBidi" w:hAnsiTheme="majorBidi" w:cstheme="majorBidi"/>
          <w:b/>
          <w:bCs/>
          <w:i/>
          <w:iCs/>
          <w:sz w:val="24"/>
          <w:szCs w:val="24"/>
        </w:rPr>
        <w:t>H</w:t>
      </w:r>
      <w:r>
        <w:rPr>
          <w:rFonts w:asciiTheme="majorBidi" w:hAnsiTheme="majorBidi" w:cstheme="majorBidi"/>
          <w:b/>
          <w:bCs/>
          <w:sz w:val="24"/>
          <w:szCs w:val="24"/>
        </w:rPr>
        <w:t>-pyrrolizine (4</w:t>
      </w:r>
      <w:r w:rsidRPr="00F44D28">
        <w:rPr>
          <w:rFonts w:asciiTheme="majorBidi" w:hAnsiTheme="majorBidi" w:cstheme="majorBidi"/>
          <w:b/>
          <w:bCs/>
          <w:sz w:val="24"/>
          <w:szCs w:val="24"/>
        </w:rPr>
        <w:t>d)</w:t>
      </w:r>
    </w:p>
    <w:p w:rsidR="00A162F5" w:rsidRPr="00F44D28" w:rsidRDefault="00A162F5" w:rsidP="00A162F5">
      <w:pPr>
        <w:autoSpaceDE w:val="0"/>
        <w:autoSpaceDN w:val="0"/>
        <w:adjustRightInd w:val="0"/>
        <w:spacing w:after="0" w:line="360" w:lineRule="auto"/>
        <w:ind w:firstLine="720"/>
        <w:jc w:val="both"/>
        <w:rPr>
          <w:rFonts w:asciiTheme="majorBidi" w:hAnsiTheme="majorBidi" w:cstheme="majorBidi"/>
          <w:sz w:val="24"/>
          <w:szCs w:val="24"/>
        </w:rPr>
      </w:pPr>
      <w:r w:rsidRPr="00F44D28">
        <w:rPr>
          <w:rFonts w:asciiTheme="majorBidi" w:hAnsiTheme="majorBidi" w:cstheme="majorBidi"/>
          <w:sz w:val="24"/>
          <w:szCs w:val="24"/>
        </w:rPr>
        <w:t>Obtained as a white solid, (0.086 g, 86%); mp = 99-102°C; IR (</w:t>
      </w:r>
      <w:proofErr w:type="spellStart"/>
      <w:r w:rsidRPr="00F44D28">
        <w:rPr>
          <w:rFonts w:asciiTheme="majorBidi" w:hAnsiTheme="majorBidi" w:cstheme="majorBidi"/>
          <w:sz w:val="24"/>
          <w:szCs w:val="24"/>
        </w:rPr>
        <w:t>KBr</w:t>
      </w:r>
      <w:proofErr w:type="spellEnd"/>
      <w:r w:rsidRPr="00F44D28">
        <w:rPr>
          <w:rFonts w:asciiTheme="majorBidi" w:hAnsiTheme="majorBidi" w:cstheme="majorBidi"/>
          <w:sz w:val="24"/>
          <w:szCs w:val="24"/>
        </w:rPr>
        <w:t>): 2357, 2340, 1710, 1586 cm</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H NMR (500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H</w:t>
      </w:r>
      <w:proofErr w:type="spellEnd"/>
      <w:r w:rsidRPr="00F44D28">
        <w:rPr>
          <w:rFonts w:asciiTheme="majorBidi" w:hAnsiTheme="majorBidi" w:cstheme="majorBidi"/>
          <w:sz w:val="24"/>
          <w:szCs w:val="24"/>
        </w:rPr>
        <w:t xml:space="preserve"> 1.61-1.65 (m, 1H, H-5), 2.00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11.0 Hz,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2.01-2.06 (m, 2H, H-6), 2.07-2.10 (m, 1H,H-5), 2.60-2.64 (m,1H, H-7), 2.91(dd,1H,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15.0, 2.5 Hz, 6'-CH</w:t>
      </w:r>
      <w:r w:rsidRPr="00091BCC">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3.14-3.17(m,1H, H-7), 3.30 (d, 1H, J = 13.0 Hz, 7'-CH2) 3.34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13.0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3.77-3.81 (m, 1H,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3.90 (d, 1H, J = 17.0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4.54 (d,1H, </w:t>
      </w:r>
      <w:r w:rsidRPr="00F44D28">
        <w:rPr>
          <w:rFonts w:asciiTheme="majorBidi" w:hAnsiTheme="majorBidi" w:cstheme="majorBidi"/>
          <w:i/>
          <w:iCs/>
          <w:sz w:val="24"/>
          <w:szCs w:val="24"/>
        </w:rPr>
        <w:t xml:space="preserve">J </w:t>
      </w:r>
      <w:r w:rsidRPr="00F44D28">
        <w:rPr>
          <w:rFonts w:asciiTheme="majorBidi" w:hAnsiTheme="majorBidi" w:cstheme="majorBidi"/>
          <w:sz w:val="24"/>
          <w:szCs w:val="24"/>
        </w:rPr>
        <w:t xml:space="preserve">= 10.5 Hz, 4-CH), 4.73-4.76 (m, 1H, 4a-CH), 6.70 (d, 1H, J= 7.5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6.90-6.94 (m, 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7.03-7.21 (m, 5H,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7.37 (t, 1H, </w:t>
      </w:r>
      <w:r w:rsidRPr="00F44D28">
        <w:rPr>
          <w:rFonts w:asciiTheme="majorBidi" w:hAnsiTheme="majorBidi" w:cstheme="majorBidi"/>
          <w:i/>
          <w:iCs/>
          <w:sz w:val="24"/>
          <w:szCs w:val="24"/>
        </w:rPr>
        <w:t>J</w:t>
      </w:r>
      <w:r w:rsidRPr="00F44D28">
        <w:rPr>
          <w:rFonts w:asciiTheme="majorBidi" w:hAnsiTheme="majorBidi" w:cstheme="majorBidi"/>
          <w:sz w:val="24"/>
          <w:szCs w:val="24"/>
        </w:rPr>
        <w:t xml:space="preserve">=8.0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7.49-7.52(m,2H,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7.62 (s,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7.75 (d, 1H, J = 7.0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8.01-8.22 (m,3H,ArH), 8.43 (d, 1H, J = 4.0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w:t>
      </w:r>
      <w:r w:rsidRPr="00F44D28">
        <w:rPr>
          <w:rFonts w:asciiTheme="majorBidi" w:hAnsiTheme="majorBidi" w:cstheme="majorBidi"/>
          <w:sz w:val="24"/>
          <w:szCs w:val="24"/>
          <w:vertAlign w:val="superscript"/>
        </w:rPr>
        <w:t>13</w:t>
      </w:r>
      <w:r w:rsidRPr="00F44D28">
        <w:rPr>
          <w:rFonts w:asciiTheme="majorBidi" w:hAnsiTheme="majorBidi" w:cstheme="majorBidi"/>
          <w:sz w:val="24"/>
          <w:szCs w:val="24"/>
        </w:rPr>
        <w:t>C NMR (125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C</w:t>
      </w:r>
      <w:proofErr w:type="spellEnd"/>
      <w:r w:rsidRPr="00F44D28">
        <w:rPr>
          <w:rFonts w:asciiTheme="majorBidi" w:hAnsiTheme="majorBidi" w:cstheme="majorBidi"/>
          <w:sz w:val="24"/>
          <w:szCs w:val="24"/>
        </w:rPr>
        <w:t xml:space="preserve"> 25.50, 28.10, 47.53, 52.50, 53.30, 56.21, 63.06, 66.31, 71.16, 74.12, 109.65, 121.44, 122.25, 122.43, 123.23, 123.60, 124.02, 124.31, 126.06, 128.92, 139.40, 129.44, 134.62, 135.37, 135.53, 135.70, 136.37, 136.43, 139.96, 142.31, 248.08, 148.45, 149,30, 156.62, 179.07, 198.72. Mass: 657 [M+].</w:t>
      </w:r>
    </w:p>
    <w:p w:rsidR="00A162F5" w:rsidRPr="00F44D28" w:rsidRDefault="00A162F5" w:rsidP="00A162F5">
      <w:pPr>
        <w:autoSpaceDE w:val="0"/>
        <w:autoSpaceDN w:val="0"/>
        <w:adjustRightInd w:val="0"/>
        <w:spacing w:after="0" w:line="240" w:lineRule="auto"/>
        <w:jc w:val="both"/>
        <w:rPr>
          <w:rFonts w:asciiTheme="majorBidi" w:hAnsiTheme="majorBidi" w:cstheme="majorBidi"/>
          <w:sz w:val="24"/>
          <w:szCs w:val="24"/>
        </w:rPr>
      </w:pPr>
    </w:p>
    <w:p w:rsidR="00A162F5" w:rsidRPr="00F44D28" w:rsidRDefault="00A162F5" w:rsidP="00A162F5">
      <w:pPr>
        <w:autoSpaceDE w:val="0"/>
        <w:autoSpaceDN w:val="0"/>
        <w:adjustRightInd w:val="0"/>
        <w:spacing w:after="0" w:line="360" w:lineRule="auto"/>
        <w:jc w:val="both"/>
        <w:rPr>
          <w:rFonts w:asciiTheme="majorBidi" w:hAnsiTheme="majorBidi" w:cstheme="majorBidi"/>
          <w:b/>
          <w:bCs/>
          <w:sz w:val="24"/>
          <w:szCs w:val="24"/>
        </w:rPr>
      </w:pPr>
      <w:proofErr w:type="gramStart"/>
      <w:r w:rsidRPr="00F44D28">
        <w:rPr>
          <w:rFonts w:asciiTheme="majorBidi" w:eastAsia="Times New Roman,Bold" w:hAnsiTheme="majorBidi" w:cstheme="majorBidi"/>
          <w:b/>
          <w:bCs/>
          <w:sz w:val="24"/>
          <w:szCs w:val="24"/>
        </w:rPr>
        <w:lastRenderedPageBreak/>
        <w:t>Spiro[</w:t>
      </w:r>
      <w:proofErr w:type="gramEnd"/>
      <w:r w:rsidRPr="00F44D28">
        <w:rPr>
          <w:rFonts w:asciiTheme="majorBidi" w:eastAsia="Times New Roman,Bold" w:hAnsiTheme="majorBidi" w:cstheme="majorBidi"/>
          <w:b/>
          <w:bCs/>
          <w:sz w:val="24"/>
          <w:szCs w:val="24"/>
        </w:rPr>
        <w:t>2.3″]oxindole</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spiro[3.3′]</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5′</w:t>
      </w:r>
      <w:r w:rsidRPr="00F44D28">
        <w:rPr>
          <w:rFonts w:asciiTheme="majorBidi" w:hAnsiTheme="majorBidi" w:cstheme="majorBidi"/>
          <w:b/>
          <w:bCs/>
          <w:sz w:val="24"/>
          <w:szCs w:val="24"/>
        </w:rPr>
        <w:t>-(4-methylphenylmethylidene)-</w:t>
      </w:r>
      <w:r w:rsidRPr="00F44D28">
        <w:rPr>
          <w:rFonts w:asciiTheme="majorBidi" w:eastAsia="Times New Roman,Bold" w:hAnsiTheme="majorBidi" w:cstheme="majorBidi"/>
          <w:b/>
          <w:bCs/>
          <w:sz w:val="24"/>
          <w:szCs w:val="24"/>
        </w:rPr>
        <w:t>1′</w:t>
      </w:r>
      <w:r w:rsidRPr="00F44D28">
        <w:rPr>
          <w:rFonts w:asciiTheme="majorBidi" w:hAnsiTheme="majorBidi" w:cstheme="majorBidi"/>
          <w:b/>
          <w:bCs/>
          <w:sz w:val="24"/>
          <w:szCs w:val="24"/>
        </w:rPr>
        <w:t>-</w:t>
      </w:r>
      <w:r w:rsidRPr="00F44D28">
        <w:rPr>
          <w:rFonts w:asciiTheme="majorBidi" w:hAnsiTheme="majorBidi" w:cstheme="majorBidi"/>
          <w:b/>
          <w:bCs/>
          <w:i/>
          <w:iCs/>
          <w:sz w:val="24"/>
          <w:szCs w:val="24"/>
        </w:rPr>
        <w:t>N</w:t>
      </w:r>
      <w:r w:rsidRPr="00F44D28">
        <w:rPr>
          <w:rFonts w:asciiTheme="majorBidi" w:hAnsiTheme="majorBidi" w:cstheme="majorBidi"/>
          <w:b/>
          <w:bCs/>
          <w:sz w:val="24"/>
          <w:szCs w:val="24"/>
        </w:rPr>
        <w:t>-(pyridinylmethyl)-piperidin-</w:t>
      </w:r>
      <w:r w:rsidRPr="00F44D28">
        <w:rPr>
          <w:rFonts w:asciiTheme="majorBidi" w:eastAsia="Times New Roman,Bold" w:hAnsiTheme="majorBidi" w:cstheme="majorBidi"/>
          <w:b/>
          <w:bCs/>
          <w:sz w:val="24"/>
          <w:szCs w:val="24"/>
        </w:rPr>
        <w:t>4′</w:t>
      </w:r>
      <w:r w:rsidRPr="00F44D28">
        <w:rPr>
          <w:rFonts w:asciiTheme="majorBidi" w:hAnsiTheme="majorBidi" w:cstheme="majorBidi"/>
          <w:b/>
          <w:bCs/>
          <w:sz w:val="24"/>
          <w:szCs w:val="24"/>
        </w:rPr>
        <w:t>-one-(4-methylphenyl)hexahydro-1</w:t>
      </w:r>
      <w:r w:rsidRPr="00F44D28">
        <w:rPr>
          <w:rFonts w:asciiTheme="majorBidi" w:hAnsiTheme="majorBidi" w:cstheme="majorBidi"/>
          <w:b/>
          <w:bCs/>
          <w:i/>
          <w:iCs/>
          <w:sz w:val="24"/>
          <w:szCs w:val="24"/>
        </w:rPr>
        <w:t>H</w:t>
      </w:r>
      <w:r>
        <w:rPr>
          <w:rFonts w:asciiTheme="majorBidi" w:hAnsiTheme="majorBidi" w:cstheme="majorBidi"/>
          <w:b/>
          <w:bCs/>
          <w:sz w:val="24"/>
          <w:szCs w:val="24"/>
        </w:rPr>
        <w:t>-pyrrolizine (4</w:t>
      </w:r>
      <w:r w:rsidRPr="00F44D28">
        <w:rPr>
          <w:rFonts w:asciiTheme="majorBidi" w:hAnsiTheme="majorBidi" w:cstheme="majorBidi"/>
          <w:b/>
          <w:bCs/>
          <w:sz w:val="24"/>
          <w:szCs w:val="24"/>
        </w:rPr>
        <w:t>e)</w:t>
      </w:r>
    </w:p>
    <w:p w:rsidR="00A162F5" w:rsidRPr="00F44D28" w:rsidRDefault="00A162F5" w:rsidP="00A162F5">
      <w:pPr>
        <w:autoSpaceDE w:val="0"/>
        <w:autoSpaceDN w:val="0"/>
        <w:adjustRightInd w:val="0"/>
        <w:spacing w:after="0" w:line="360" w:lineRule="auto"/>
        <w:ind w:firstLine="720"/>
        <w:jc w:val="both"/>
        <w:rPr>
          <w:rFonts w:asciiTheme="majorBidi" w:hAnsiTheme="majorBidi" w:cstheme="majorBidi"/>
          <w:sz w:val="24"/>
          <w:szCs w:val="24"/>
        </w:rPr>
      </w:pPr>
      <w:r w:rsidRPr="00F44D28">
        <w:rPr>
          <w:rFonts w:asciiTheme="majorBidi" w:hAnsiTheme="majorBidi" w:cstheme="majorBidi"/>
          <w:sz w:val="24"/>
          <w:szCs w:val="24"/>
        </w:rPr>
        <w:t>Obtained as a white solid, (0.18 g, 90%); mp = 96-98°C; IR (</w:t>
      </w:r>
      <w:proofErr w:type="spellStart"/>
      <w:r w:rsidRPr="00F44D28">
        <w:rPr>
          <w:rFonts w:asciiTheme="majorBidi" w:hAnsiTheme="majorBidi" w:cstheme="majorBidi"/>
          <w:sz w:val="24"/>
          <w:szCs w:val="24"/>
        </w:rPr>
        <w:t>KBr</w:t>
      </w:r>
      <w:proofErr w:type="spellEnd"/>
      <w:r w:rsidRPr="00F44D28">
        <w:rPr>
          <w:rFonts w:asciiTheme="majorBidi" w:hAnsiTheme="majorBidi" w:cstheme="majorBidi"/>
          <w:sz w:val="24"/>
          <w:szCs w:val="24"/>
        </w:rPr>
        <w:t>): 2360, 2339, 1711, 1589 cm</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H NMR (500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H</w:t>
      </w:r>
      <w:proofErr w:type="spellEnd"/>
      <w:r w:rsidRPr="00F44D28">
        <w:rPr>
          <w:rFonts w:asciiTheme="majorBidi" w:hAnsiTheme="majorBidi" w:cstheme="majorBidi"/>
          <w:sz w:val="24"/>
          <w:szCs w:val="24"/>
        </w:rPr>
        <w:t xml:space="preserve"> 1.66-1.91 (m, 3H, H-5, H-6), 2.04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12.5 Hz,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2.06-2.15 (m, 1H, H-5), 2.25(s, 3H, CH</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2.32(s,3H,CH</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2.91(dd,1H,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14.5, 2.5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3.25-3.30(m,1H, H-7), 3.35 (d, 1H, J = 13.5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3.40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14.5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3.76-3.80 (m, 1H,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3.86 (d, 1H, J = 13.5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4.40 (d,1H, J = 10.5 Hz, 4-CH), 4.72-4.80 (m, 1H, 4a-CH), 6.63 (d, 1H, J= 8.0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6.83-6.90 (m, 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6.98 (d, 1H, J = 8.0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7.05-7.33</w:t>
      </w:r>
      <w:r>
        <w:rPr>
          <w:rFonts w:asciiTheme="majorBidi" w:hAnsiTheme="majorBidi" w:cstheme="majorBidi"/>
          <w:sz w:val="24"/>
          <w:szCs w:val="24"/>
        </w:rPr>
        <w:t xml:space="preserve"> </w:t>
      </w:r>
      <w:r w:rsidRPr="00F44D28">
        <w:rPr>
          <w:rFonts w:asciiTheme="majorBidi" w:hAnsiTheme="majorBidi" w:cstheme="majorBidi"/>
          <w:sz w:val="24"/>
          <w:szCs w:val="24"/>
        </w:rPr>
        <w:t xml:space="preserve">(m, 10H,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7.45-7.50 (m,1H,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7.76 (s,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8.45 (d, 1H, </w:t>
      </w:r>
      <w:r w:rsidRPr="00F44D28">
        <w:rPr>
          <w:rFonts w:asciiTheme="majorBidi" w:hAnsiTheme="majorBidi" w:cstheme="majorBidi"/>
          <w:i/>
          <w:iCs/>
          <w:sz w:val="24"/>
          <w:szCs w:val="24"/>
        </w:rPr>
        <w:t>J</w:t>
      </w:r>
      <w:r w:rsidRPr="00F44D28">
        <w:rPr>
          <w:rFonts w:asciiTheme="majorBidi" w:hAnsiTheme="majorBidi" w:cstheme="majorBidi"/>
          <w:sz w:val="24"/>
          <w:szCs w:val="24"/>
        </w:rPr>
        <w:t xml:space="preserve">=4.0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13</w:t>
      </w:r>
      <w:r w:rsidRPr="00F44D28">
        <w:rPr>
          <w:rFonts w:asciiTheme="majorBidi" w:hAnsiTheme="majorBidi" w:cstheme="majorBidi"/>
          <w:sz w:val="24"/>
          <w:szCs w:val="24"/>
        </w:rPr>
        <w:t>C NMR (125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C</w:t>
      </w:r>
      <w:proofErr w:type="spellEnd"/>
      <w:r w:rsidRPr="00F44D28">
        <w:rPr>
          <w:rFonts w:asciiTheme="majorBidi" w:hAnsiTheme="majorBidi" w:cstheme="majorBidi"/>
          <w:sz w:val="24"/>
          <w:szCs w:val="24"/>
        </w:rPr>
        <w:t xml:space="preserve"> 21.20, 21.40, 25.20, 28.20, 48.13, 53.10, 54.21, 55.15, 56.75, 63.75, 66.13, 74.71, 109.18, 121.30, 122.04, 123.00, 128.96, 129.10, 129.15, 129.25, 129.40, 129.44, 130.30, 130.60, 132.20, 136.21, 136.47, 136.52, 137.84, 139.17, 142.00, 149,10, 157.81, 178.08, 197.52. Mass: 595 [M+].</w:t>
      </w:r>
    </w:p>
    <w:p w:rsidR="00A162F5" w:rsidRPr="00F44D28" w:rsidRDefault="00A162F5" w:rsidP="00A162F5">
      <w:pPr>
        <w:autoSpaceDE w:val="0"/>
        <w:autoSpaceDN w:val="0"/>
        <w:adjustRightInd w:val="0"/>
        <w:spacing w:after="0" w:line="240" w:lineRule="auto"/>
        <w:jc w:val="both"/>
        <w:rPr>
          <w:rFonts w:asciiTheme="majorBidi" w:hAnsiTheme="majorBidi" w:cstheme="majorBidi"/>
          <w:sz w:val="24"/>
          <w:szCs w:val="24"/>
        </w:rPr>
      </w:pPr>
    </w:p>
    <w:p w:rsidR="00A162F5" w:rsidRPr="00F44D28" w:rsidRDefault="00A162F5" w:rsidP="00A162F5">
      <w:pPr>
        <w:autoSpaceDE w:val="0"/>
        <w:autoSpaceDN w:val="0"/>
        <w:adjustRightInd w:val="0"/>
        <w:spacing w:after="0" w:line="360" w:lineRule="auto"/>
        <w:jc w:val="both"/>
        <w:rPr>
          <w:rFonts w:asciiTheme="majorBidi" w:hAnsiTheme="majorBidi" w:cstheme="majorBidi"/>
          <w:b/>
          <w:bCs/>
          <w:sz w:val="24"/>
          <w:szCs w:val="24"/>
        </w:rPr>
      </w:pPr>
      <w:proofErr w:type="gramStart"/>
      <w:r w:rsidRPr="00F44D28">
        <w:rPr>
          <w:rFonts w:asciiTheme="majorBidi" w:eastAsia="Times New Roman,Bold" w:hAnsiTheme="majorBidi" w:cstheme="majorBidi"/>
          <w:b/>
          <w:bCs/>
          <w:sz w:val="24"/>
          <w:szCs w:val="24"/>
        </w:rPr>
        <w:t>Spiro[</w:t>
      </w:r>
      <w:proofErr w:type="gramEnd"/>
      <w:r w:rsidRPr="00F44D28">
        <w:rPr>
          <w:rFonts w:asciiTheme="majorBidi" w:eastAsia="Times New Roman,Bold" w:hAnsiTheme="majorBidi" w:cstheme="majorBidi"/>
          <w:b/>
          <w:bCs/>
          <w:sz w:val="24"/>
          <w:szCs w:val="24"/>
        </w:rPr>
        <w:t>2.3″]oxindole</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spiro[3.3′]</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5′</w:t>
      </w:r>
      <w:r w:rsidRPr="00F44D28">
        <w:rPr>
          <w:rFonts w:asciiTheme="majorBidi" w:hAnsiTheme="majorBidi" w:cstheme="majorBidi"/>
          <w:b/>
          <w:bCs/>
          <w:sz w:val="24"/>
          <w:szCs w:val="24"/>
        </w:rPr>
        <w:t>-(4-chlorophenylmethylidene)-</w:t>
      </w:r>
      <w:r w:rsidRPr="00F44D28">
        <w:rPr>
          <w:rFonts w:asciiTheme="majorBidi" w:eastAsia="Times New Roman,Bold" w:hAnsiTheme="majorBidi" w:cstheme="majorBidi"/>
          <w:b/>
          <w:bCs/>
          <w:sz w:val="24"/>
          <w:szCs w:val="24"/>
        </w:rPr>
        <w:t>1′</w:t>
      </w:r>
      <w:r w:rsidRPr="00F44D28">
        <w:rPr>
          <w:rFonts w:asciiTheme="majorBidi" w:hAnsiTheme="majorBidi" w:cstheme="majorBidi"/>
          <w:b/>
          <w:bCs/>
          <w:sz w:val="24"/>
          <w:szCs w:val="24"/>
        </w:rPr>
        <w:t>-</w:t>
      </w:r>
      <w:r w:rsidRPr="00F44D28">
        <w:rPr>
          <w:rFonts w:asciiTheme="majorBidi" w:hAnsiTheme="majorBidi" w:cstheme="majorBidi"/>
          <w:b/>
          <w:bCs/>
          <w:i/>
          <w:iCs/>
          <w:sz w:val="24"/>
          <w:szCs w:val="24"/>
        </w:rPr>
        <w:t>N</w:t>
      </w:r>
      <w:r w:rsidRPr="00F44D28">
        <w:rPr>
          <w:rFonts w:asciiTheme="majorBidi" w:hAnsiTheme="majorBidi" w:cstheme="majorBidi"/>
          <w:b/>
          <w:bCs/>
          <w:sz w:val="24"/>
          <w:szCs w:val="24"/>
        </w:rPr>
        <w:t>-(pyridinylmethyl)-piperidin-</w:t>
      </w:r>
      <w:r w:rsidRPr="00F44D28">
        <w:rPr>
          <w:rFonts w:asciiTheme="majorBidi" w:eastAsia="Times New Roman,Bold" w:hAnsiTheme="majorBidi" w:cstheme="majorBidi"/>
          <w:b/>
          <w:bCs/>
          <w:sz w:val="24"/>
          <w:szCs w:val="24"/>
        </w:rPr>
        <w:t>4′</w:t>
      </w:r>
      <w:r w:rsidRPr="00F44D28">
        <w:rPr>
          <w:rFonts w:asciiTheme="majorBidi" w:hAnsiTheme="majorBidi" w:cstheme="majorBidi"/>
          <w:b/>
          <w:bCs/>
          <w:sz w:val="24"/>
          <w:szCs w:val="24"/>
        </w:rPr>
        <w:t>-one-(4-chlorophenyl)hexahydro-1</w:t>
      </w:r>
      <w:r w:rsidRPr="00F44D28">
        <w:rPr>
          <w:rFonts w:asciiTheme="majorBidi" w:hAnsiTheme="majorBidi" w:cstheme="majorBidi"/>
          <w:b/>
          <w:bCs/>
          <w:i/>
          <w:iCs/>
          <w:sz w:val="24"/>
          <w:szCs w:val="24"/>
        </w:rPr>
        <w:t>H</w:t>
      </w:r>
      <w:r>
        <w:rPr>
          <w:rFonts w:asciiTheme="majorBidi" w:hAnsiTheme="majorBidi" w:cstheme="majorBidi"/>
          <w:b/>
          <w:bCs/>
          <w:sz w:val="24"/>
          <w:szCs w:val="24"/>
        </w:rPr>
        <w:t>-pyrrolizine (4</w:t>
      </w:r>
      <w:r w:rsidRPr="00F44D28">
        <w:rPr>
          <w:rFonts w:asciiTheme="majorBidi" w:hAnsiTheme="majorBidi" w:cstheme="majorBidi"/>
          <w:b/>
          <w:bCs/>
          <w:sz w:val="24"/>
          <w:szCs w:val="24"/>
        </w:rPr>
        <w:t>f)</w:t>
      </w:r>
    </w:p>
    <w:p w:rsidR="00A162F5" w:rsidRPr="00F44D28" w:rsidRDefault="00A162F5" w:rsidP="00A162F5">
      <w:pPr>
        <w:autoSpaceDE w:val="0"/>
        <w:autoSpaceDN w:val="0"/>
        <w:adjustRightInd w:val="0"/>
        <w:spacing w:after="0" w:line="360" w:lineRule="auto"/>
        <w:ind w:firstLine="720"/>
        <w:jc w:val="both"/>
        <w:rPr>
          <w:rFonts w:asciiTheme="majorBidi" w:hAnsiTheme="majorBidi" w:cstheme="majorBidi"/>
          <w:sz w:val="24"/>
          <w:szCs w:val="24"/>
        </w:rPr>
      </w:pPr>
      <w:r w:rsidRPr="00F44D28">
        <w:rPr>
          <w:rFonts w:asciiTheme="majorBidi" w:hAnsiTheme="majorBidi" w:cstheme="majorBidi"/>
          <w:sz w:val="24"/>
          <w:szCs w:val="24"/>
        </w:rPr>
        <w:t>Obtained as a yellow solid, (0.09 g, 90%); mp = 110-113°C; IR (</w:t>
      </w:r>
      <w:proofErr w:type="spellStart"/>
      <w:r w:rsidRPr="00F44D28">
        <w:rPr>
          <w:rFonts w:asciiTheme="majorBidi" w:hAnsiTheme="majorBidi" w:cstheme="majorBidi"/>
          <w:sz w:val="24"/>
          <w:szCs w:val="24"/>
        </w:rPr>
        <w:t>KBr</w:t>
      </w:r>
      <w:proofErr w:type="spellEnd"/>
      <w:r w:rsidRPr="00F44D28">
        <w:rPr>
          <w:rFonts w:asciiTheme="majorBidi" w:hAnsiTheme="majorBidi" w:cstheme="majorBidi"/>
          <w:sz w:val="24"/>
          <w:szCs w:val="24"/>
        </w:rPr>
        <w:t>): 2358, 2340, 1711, 1588 cm</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H NMR (500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H</w:t>
      </w:r>
      <w:proofErr w:type="spellEnd"/>
      <w:r w:rsidRPr="00F44D28">
        <w:rPr>
          <w:rFonts w:asciiTheme="majorBidi" w:hAnsiTheme="majorBidi" w:cstheme="majorBidi"/>
          <w:sz w:val="24"/>
          <w:szCs w:val="24"/>
        </w:rPr>
        <w:t xml:space="preserve"> 1.60-1.91 (m, 3H, H-5, H-6), 2.00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12.0 Hz,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2.07-2.16 (m, 1H, H-5), 2.54-2.60(m,1H, H-7), 2.90(dd,1H,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17.0, 2.5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3.18-3.24 (m, 1H, H-7) 3.32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14.0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3.37 (d, 1H, J = 14.0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3.74 (d,1H, J = 12.5 Hz,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3.85(d,1H, J = 14.0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4.35(d,1H, J = 11.0 Hz, 4-CH), 4.66-4.70 (m, 1H, 4a-CH), 6.63 (d, 1H, J= 7.5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6.82 (d, 2H, J = 8.0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6.88-6.93 (m, 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6.98 (d, 1H, J = 8.0Hz,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7.06-7.21 (m, 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7.25-7.33 (m, 4H,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7.74-7.50 (m,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8.02 (s,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8.44 (d, 1H, J = 4.5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13</w:t>
      </w:r>
      <w:r w:rsidRPr="00F44D28">
        <w:rPr>
          <w:rFonts w:asciiTheme="majorBidi" w:hAnsiTheme="majorBidi" w:cstheme="majorBidi"/>
          <w:sz w:val="24"/>
          <w:szCs w:val="24"/>
        </w:rPr>
        <w:t>C NMR (125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C</w:t>
      </w:r>
      <w:proofErr w:type="spellEnd"/>
      <w:r w:rsidRPr="00F44D28">
        <w:rPr>
          <w:rFonts w:asciiTheme="majorBidi" w:hAnsiTheme="majorBidi" w:cstheme="majorBidi"/>
          <w:sz w:val="24"/>
          <w:szCs w:val="24"/>
        </w:rPr>
        <w:t xml:space="preserve"> 25.33, 28.13, 47.88, 52.53, 53.75, 56.53, 63.42, 66.10, 70.71, 74.46, 109.34, 121.30, 122.25, 123.13, 126.35, 128.61, 128.93, 129.09, 130.83, 131.20, 131.42, 131.84, 132.83, 133.26, 133.55, 134.84, 136.12, 136.30, 149,17, 157.33, 179.25, 199.26. Mass: 635 [M+].</w:t>
      </w:r>
    </w:p>
    <w:p w:rsidR="00A162F5" w:rsidRPr="00F44D28" w:rsidRDefault="00A162F5" w:rsidP="00A162F5">
      <w:pPr>
        <w:autoSpaceDE w:val="0"/>
        <w:autoSpaceDN w:val="0"/>
        <w:adjustRightInd w:val="0"/>
        <w:spacing w:after="0" w:line="240" w:lineRule="auto"/>
        <w:jc w:val="both"/>
        <w:rPr>
          <w:rFonts w:asciiTheme="majorBidi" w:hAnsiTheme="majorBidi" w:cstheme="majorBidi"/>
          <w:sz w:val="24"/>
          <w:szCs w:val="24"/>
        </w:rPr>
      </w:pPr>
    </w:p>
    <w:p w:rsidR="00A162F5" w:rsidRPr="00F44D28" w:rsidRDefault="00A162F5" w:rsidP="00A162F5">
      <w:pPr>
        <w:autoSpaceDE w:val="0"/>
        <w:autoSpaceDN w:val="0"/>
        <w:adjustRightInd w:val="0"/>
        <w:spacing w:after="0" w:line="360" w:lineRule="auto"/>
        <w:jc w:val="both"/>
        <w:rPr>
          <w:rFonts w:asciiTheme="majorBidi" w:hAnsiTheme="majorBidi" w:cstheme="majorBidi"/>
          <w:b/>
          <w:bCs/>
          <w:sz w:val="24"/>
          <w:szCs w:val="24"/>
        </w:rPr>
      </w:pPr>
      <w:proofErr w:type="gramStart"/>
      <w:r w:rsidRPr="00F44D28">
        <w:rPr>
          <w:rFonts w:asciiTheme="majorBidi" w:eastAsia="Times New Roman,Bold" w:hAnsiTheme="majorBidi" w:cstheme="majorBidi"/>
          <w:b/>
          <w:bCs/>
          <w:sz w:val="24"/>
          <w:szCs w:val="24"/>
        </w:rPr>
        <w:t>Spiro[</w:t>
      </w:r>
      <w:proofErr w:type="gramEnd"/>
      <w:r w:rsidRPr="00F44D28">
        <w:rPr>
          <w:rFonts w:asciiTheme="majorBidi" w:eastAsia="Times New Roman,Bold" w:hAnsiTheme="majorBidi" w:cstheme="majorBidi"/>
          <w:b/>
          <w:bCs/>
          <w:sz w:val="24"/>
          <w:szCs w:val="24"/>
        </w:rPr>
        <w:t>2.3″]oxindole</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spiro[3.3′]</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5′</w:t>
      </w:r>
      <w:r w:rsidRPr="00F44D28">
        <w:rPr>
          <w:rFonts w:asciiTheme="majorBidi" w:hAnsiTheme="majorBidi" w:cstheme="majorBidi"/>
          <w:b/>
          <w:bCs/>
          <w:sz w:val="24"/>
          <w:szCs w:val="24"/>
        </w:rPr>
        <w:t>-(4-fluorophenylmethylidene)-</w:t>
      </w:r>
      <w:r w:rsidRPr="00F44D28">
        <w:rPr>
          <w:rFonts w:asciiTheme="majorBidi" w:eastAsia="Times New Roman,Bold" w:hAnsiTheme="majorBidi" w:cstheme="majorBidi"/>
          <w:b/>
          <w:bCs/>
          <w:sz w:val="24"/>
          <w:szCs w:val="24"/>
        </w:rPr>
        <w:t>1′</w:t>
      </w:r>
      <w:r w:rsidRPr="00F44D28">
        <w:rPr>
          <w:rFonts w:asciiTheme="majorBidi" w:hAnsiTheme="majorBidi" w:cstheme="majorBidi"/>
          <w:b/>
          <w:bCs/>
          <w:sz w:val="24"/>
          <w:szCs w:val="24"/>
        </w:rPr>
        <w:t>-</w:t>
      </w:r>
      <w:r w:rsidRPr="00F44D28">
        <w:rPr>
          <w:rFonts w:asciiTheme="majorBidi" w:hAnsiTheme="majorBidi" w:cstheme="majorBidi"/>
          <w:b/>
          <w:bCs/>
          <w:i/>
          <w:iCs/>
          <w:sz w:val="24"/>
          <w:szCs w:val="24"/>
        </w:rPr>
        <w:t>N</w:t>
      </w:r>
      <w:r w:rsidRPr="00F44D28">
        <w:rPr>
          <w:rFonts w:asciiTheme="majorBidi" w:hAnsiTheme="majorBidi" w:cstheme="majorBidi"/>
          <w:b/>
          <w:bCs/>
          <w:sz w:val="24"/>
          <w:szCs w:val="24"/>
        </w:rPr>
        <w:t>-(pyridinylmethyl)-piperidin-</w:t>
      </w:r>
      <w:r w:rsidRPr="00F44D28">
        <w:rPr>
          <w:rFonts w:asciiTheme="majorBidi" w:eastAsia="Times New Roman,Bold" w:hAnsiTheme="majorBidi" w:cstheme="majorBidi"/>
          <w:b/>
          <w:bCs/>
          <w:sz w:val="24"/>
          <w:szCs w:val="24"/>
        </w:rPr>
        <w:t>4′</w:t>
      </w:r>
      <w:r w:rsidRPr="00F44D28">
        <w:rPr>
          <w:rFonts w:asciiTheme="majorBidi" w:hAnsiTheme="majorBidi" w:cstheme="majorBidi"/>
          <w:b/>
          <w:bCs/>
          <w:sz w:val="24"/>
          <w:szCs w:val="24"/>
        </w:rPr>
        <w:t>-one-(4-fluorophenyl)hexahydro-1</w:t>
      </w:r>
      <w:r w:rsidRPr="00F44D28">
        <w:rPr>
          <w:rFonts w:asciiTheme="majorBidi" w:hAnsiTheme="majorBidi" w:cstheme="majorBidi"/>
          <w:b/>
          <w:bCs/>
          <w:i/>
          <w:iCs/>
          <w:sz w:val="24"/>
          <w:szCs w:val="24"/>
        </w:rPr>
        <w:t>H</w:t>
      </w:r>
      <w:r>
        <w:rPr>
          <w:rFonts w:asciiTheme="majorBidi" w:hAnsiTheme="majorBidi" w:cstheme="majorBidi"/>
          <w:b/>
          <w:bCs/>
          <w:sz w:val="24"/>
          <w:szCs w:val="24"/>
        </w:rPr>
        <w:t>-pyrrolizine (4</w:t>
      </w:r>
      <w:r w:rsidRPr="00F44D28">
        <w:rPr>
          <w:rFonts w:asciiTheme="majorBidi" w:hAnsiTheme="majorBidi" w:cstheme="majorBidi"/>
          <w:b/>
          <w:bCs/>
          <w:sz w:val="24"/>
          <w:szCs w:val="24"/>
        </w:rPr>
        <w:t>g)</w:t>
      </w:r>
    </w:p>
    <w:p w:rsidR="00A162F5" w:rsidRPr="00F44D28" w:rsidRDefault="00A162F5" w:rsidP="00A162F5">
      <w:pPr>
        <w:autoSpaceDE w:val="0"/>
        <w:autoSpaceDN w:val="0"/>
        <w:adjustRightInd w:val="0"/>
        <w:spacing w:after="0" w:line="360" w:lineRule="auto"/>
        <w:ind w:firstLine="720"/>
        <w:jc w:val="both"/>
        <w:rPr>
          <w:rFonts w:asciiTheme="majorBidi" w:hAnsiTheme="majorBidi" w:cstheme="majorBidi"/>
          <w:sz w:val="24"/>
          <w:szCs w:val="24"/>
        </w:rPr>
      </w:pPr>
      <w:r w:rsidRPr="00F44D28">
        <w:rPr>
          <w:rFonts w:asciiTheme="majorBidi" w:hAnsiTheme="majorBidi" w:cstheme="majorBidi"/>
          <w:sz w:val="24"/>
          <w:szCs w:val="24"/>
        </w:rPr>
        <w:t>Obtained as a white solid, (0.087 g, 87%); mp = 104-106°C; IR (</w:t>
      </w:r>
      <w:proofErr w:type="spellStart"/>
      <w:r w:rsidRPr="00F44D28">
        <w:rPr>
          <w:rFonts w:asciiTheme="majorBidi" w:hAnsiTheme="majorBidi" w:cstheme="majorBidi"/>
          <w:sz w:val="24"/>
          <w:szCs w:val="24"/>
        </w:rPr>
        <w:t>KBr</w:t>
      </w:r>
      <w:proofErr w:type="spellEnd"/>
      <w:r w:rsidRPr="00F44D28">
        <w:rPr>
          <w:rFonts w:asciiTheme="majorBidi" w:hAnsiTheme="majorBidi" w:cstheme="majorBidi"/>
          <w:sz w:val="24"/>
          <w:szCs w:val="24"/>
        </w:rPr>
        <w:t>): 2359, 2343, 1711, 1587 cm</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H NMR (500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H</w:t>
      </w:r>
      <w:proofErr w:type="spellEnd"/>
      <w:r w:rsidRPr="00F44D28">
        <w:rPr>
          <w:rFonts w:asciiTheme="majorBidi" w:hAnsiTheme="majorBidi" w:cstheme="majorBidi"/>
          <w:sz w:val="24"/>
          <w:szCs w:val="24"/>
        </w:rPr>
        <w:t xml:space="preserve"> 1.62-1.95 (m, 3H, H-5, H-6), 2.01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8.0 Hz,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2.04-2.16 (m, 1H, H-5), 2.57-2.61 (m,1H, H-7), 2.87 (dd,1H,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15.0, 3.0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3.17-3.23 (m, 1H, H-7) 3.32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14.5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3.40 (d, 1H, J = 13.5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3.74-3.76 (m,1H,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3.83 (d,1H, J = 14.0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4.40 (d,1H, J = 11.0 Hz, 4-CH), 4.67-4.70 (m, 1H, 4a-CH), 6.64 (d, 1H, J= 7.5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6.84-7.16 (m, 10H,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7.20 (d, 1H, J = 7.5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7.24-7.34 (m, 2H,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7.45-7.50 (m,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8.02 (s,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8.43 (d, 1H, J = 4.0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13</w:t>
      </w:r>
      <w:r w:rsidRPr="00F44D28">
        <w:rPr>
          <w:rFonts w:asciiTheme="majorBidi" w:hAnsiTheme="majorBidi" w:cstheme="majorBidi"/>
          <w:sz w:val="24"/>
          <w:szCs w:val="24"/>
        </w:rPr>
        <w:t>C NMR (125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C</w:t>
      </w:r>
      <w:proofErr w:type="spellEnd"/>
      <w:r w:rsidRPr="00F44D28">
        <w:rPr>
          <w:rFonts w:asciiTheme="majorBidi" w:hAnsiTheme="majorBidi" w:cstheme="majorBidi"/>
          <w:sz w:val="24"/>
          <w:szCs w:val="24"/>
        </w:rPr>
        <w:t xml:space="preserve"> 25.32, 28.18, 47.95, 52.50, 53.77, 56.53, 63.44, </w:t>
      </w:r>
      <w:r w:rsidRPr="00F44D28">
        <w:rPr>
          <w:rFonts w:asciiTheme="majorBidi" w:hAnsiTheme="majorBidi" w:cstheme="majorBidi"/>
          <w:sz w:val="24"/>
          <w:szCs w:val="24"/>
        </w:rPr>
        <w:lastRenderedPageBreak/>
        <w:t>66.23, 70.57, 74.44, 109.31, 115.21, 115.40, 115.90, 121.30, 122.22, 123.14, 126.44, 129.03, 129.12, 130.89, 130.94, 131.03, 131.91, 131.97, 132.92, 136.30, 136.50, 142.05. 149,12, 157.40, 179.36, 199.40. Mass: 603 [M+].</w:t>
      </w:r>
    </w:p>
    <w:p w:rsidR="00A162F5" w:rsidRPr="00F44D28" w:rsidRDefault="00A162F5" w:rsidP="00A162F5">
      <w:pPr>
        <w:autoSpaceDE w:val="0"/>
        <w:autoSpaceDN w:val="0"/>
        <w:adjustRightInd w:val="0"/>
        <w:spacing w:after="0" w:line="240" w:lineRule="auto"/>
        <w:jc w:val="both"/>
        <w:rPr>
          <w:rFonts w:asciiTheme="majorBidi" w:hAnsiTheme="majorBidi" w:cstheme="majorBidi"/>
          <w:sz w:val="24"/>
          <w:szCs w:val="24"/>
        </w:rPr>
      </w:pPr>
    </w:p>
    <w:p w:rsidR="00A162F5" w:rsidRPr="00F44D28" w:rsidRDefault="00A162F5" w:rsidP="00A162F5">
      <w:pPr>
        <w:autoSpaceDE w:val="0"/>
        <w:autoSpaceDN w:val="0"/>
        <w:adjustRightInd w:val="0"/>
        <w:spacing w:after="0" w:line="360" w:lineRule="auto"/>
        <w:jc w:val="both"/>
        <w:rPr>
          <w:rFonts w:asciiTheme="majorBidi" w:hAnsiTheme="majorBidi" w:cstheme="majorBidi"/>
          <w:b/>
          <w:bCs/>
          <w:sz w:val="24"/>
          <w:szCs w:val="24"/>
        </w:rPr>
      </w:pPr>
      <w:proofErr w:type="gramStart"/>
      <w:r w:rsidRPr="00F44D28">
        <w:rPr>
          <w:rFonts w:asciiTheme="majorBidi" w:eastAsia="Times New Roman,Bold" w:hAnsiTheme="majorBidi" w:cstheme="majorBidi"/>
          <w:b/>
          <w:bCs/>
          <w:sz w:val="24"/>
          <w:szCs w:val="24"/>
        </w:rPr>
        <w:t>Spiro[</w:t>
      </w:r>
      <w:proofErr w:type="gramEnd"/>
      <w:r w:rsidRPr="00F44D28">
        <w:rPr>
          <w:rFonts w:asciiTheme="majorBidi" w:eastAsia="Times New Roman,Bold" w:hAnsiTheme="majorBidi" w:cstheme="majorBidi"/>
          <w:b/>
          <w:bCs/>
          <w:sz w:val="24"/>
          <w:szCs w:val="24"/>
        </w:rPr>
        <w:t>2.3″]oxindole</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spiro[3.3′]</w:t>
      </w:r>
      <w:r w:rsidRPr="00F44D28">
        <w:rPr>
          <w:rFonts w:asciiTheme="majorBidi" w:hAnsiTheme="majorBidi" w:cstheme="majorBidi"/>
          <w:b/>
          <w:bCs/>
          <w:sz w:val="24"/>
          <w:szCs w:val="24"/>
        </w:rPr>
        <w:t>-</w:t>
      </w:r>
      <w:r w:rsidRPr="00F44D28">
        <w:rPr>
          <w:rFonts w:asciiTheme="majorBidi" w:eastAsia="Times New Roman,Bold" w:hAnsiTheme="majorBidi" w:cstheme="majorBidi"/>
          <w:b/>
          <w:bCs/>
          <w:sz w:val="24"/>
          <w:szCs w:val="24"/>
        </w:rPr>
        <w:t>5′</w:t>
      </w:r>
      <w:r w:rsidRPr="00F44D28">
        <w:rPr>
          <w:rFonts w:asciiTheme="majorBidi" w:hAnsiTheme="majorBidi" w:cstheme="majorBidi"/>
          <w:b/>
          <w:bCs/>
          <w:sz w:val="24"/>
          <w:szCs w:val="24"/>
        </w:rPr>
        <w:t>-(2,4-dichlorophenylmethylidene)-</w:t>
      </w:r>
      <w:r w:rsidRPr="00F44D28">
        <w:rPr>
          <w:rFonts w:asciiTheme="majorBidi" w:eastAsia="Times New Roman,Bold" w:hAnsiTheme="majorBidi" w:cstheme="majorBidi"/>
          <w:b/>
          <w:bCs/>
          <w:sz w:val="24"/>
          <w:szCs w:val="24"/>
        </w:rPr>
        <w:t>1′</w:t>
      </w:r>
      <w:r w:rsidRPr="00F44D28">
        <w:rPr>
          <w:rFonts w:asciiTheme="majorBidi" w:hAnsiTheme="majorBidi" w:cstheme="majorBidi"/>
          <w:b/>
          <w:bCs/>
          <w:sz w:val="24"/>
          <w:szCs w:val="24"/>
        </w:rPr>
        <w:t>-</w:t>
      </w:r>
      <w:r w:rsidRPr="00F44D28">
        <w:rPr>
          <w:rFonts w:asciiTheme="majorBidi" w:hAnsiTheme="majorBidi" w:cstheme="majorBidi"/>
          <w:b/>
          <w:bCs/>
          <w:i/>
          <w:iCs/>
          <w:sz w:val="24"/>
          <w:szCs w:val="24"/>
        </w:rPr>
        <w:t>N</w:t>
      </w:r>
      <w:r w:rsidRPr="00F44D28">
        <w:rPr>
          <w:rFonts w:asciiTheme="majorBidi" w:hAnsiTheme="majorBidi" w:cstheme="majorBidi"/>
          <w:b/>
          <w:bCs/>
          <w:sz w:val="24"/>
          <w:szCs w:val="24"/>
        </w:rPr>
        <w:t>-(pyridinylmethyl)-piperidin-</w:t>
      </w:r>
      <w:r w:rsidRPr="00F44D28">
        <w:rPr>
          <w:rFonts w:asciiTheme="majorBidi" w:eastAsia="Times New Roman,Bold" w:hAnsiTheme="majorBidi" w:cstheme="majorBidi"/>
          <w:b/>
          <w:bCs/>
          <w:sz w:val="24"/>
          <w:szCs w:val="24"/>
        </w:rPr>
        <w:t>4′</w:t>
      </w:r>
      <w:r w:rsidRPr="00F44D28">
        <w:rPr>
          <w:rFonts w:asciiTheme="majorBidi" w:hAnsiTheme="majorBidi" w:cstheme="majorBidi"/>
          <w:b/>
          <w:bCs/>
          <w:sz w:val="24"/>
          <w:szCs w:val="24"/>
        </w:rPr>
        <w:t>-one-(2,4-dichlorophenyl)hexahydro-1</w:t>
      </w:r>
      <w:r w:rsidRPr="00F44D28">
        <w:rPr>
          <w:rFonts w:asciiTheme="majorBidi" w:hAnsiTheme="majorBidi" w:cstheme="majorBidi"/>
          <w:b/>
          <w:bCs/>
          <w:i/>
          <w:iCs/>
          <w:sz w:val="24"/>
          <w:szCs w:val="24"/>
        </w:rPr>
        <w:t>H</w:t>
      </w:r>
      <w:r>
        <w:rPr>
          <w:rFonts w:asciiTheme="majorBidi" w:hAnsiTheme="majorBidi" w:cstheme="majorBidi"/>
          <w:b/>
          <w:bCs/>
          <w:sz w:val="24"/>
          <w:szCs w:val="24"/>
        </w:rPr>
        <w:t>-pyrrolizine (4</w:t>
      </w:r>
      <w:r w:rsidRPr="00F44D28">
        <w:rPr>
          <w:rFonts w:asciiTheme="majorBidi" w:hAnsiTheme="majorBidi" w:cstheme="majorBidi"/>
          <w:b/>
          <w:bCs/>
          <w:sz w:val="24"/>
          <w:szCs w:val="24"/>
        </w:rPr>
        <w:t>h)</w:t>
      </w:r>
    </w:p>
    <w:p w:rsidR="00A162F5" w:rsidRDefault="00A162F5" w:rsidP="00A162F5">
      <w:pPr>
        <w:spacing w:line="360" w:lineRule="auto"/>
        <w:ind w:firstLine="720"/>
        <w:jc w:val="both"/>
        <w:rPr>
          <w:rFonts w:asciiTheme="majorBidi" w:hAnsiTheme="majorBidi" w:cstheme="majorBidi"/>
          <w:sz w:val="24"/>
          <w:szCs w:val="24"/>
        </w:rPr>
      </w:pPr>
      <w:r w:rsidRPr="00F44D28">
        <w:rPr>
          <w:rFonts w:asciiTheme="majorBidi" w:hAnsiTheme="majorBidi" w:cstheme="majorBidi"/>
          <w:sz w:val="24"/>
          <w:szCs w:val="24"/>
        </w:rPr>
        <w:t>Obtained as a yellow solid, (0.085g, 85%); mp = 120-123°C; IR (</w:t>
      </w:r>
      <w:proofErr w:type="spellStart"/>
      <w:r w:rsidRPr="00F44D28">
        <w:rPr>
          <w:rFonts w:asciiTheme="majorBidi" w:hAnsiTheme="majorBidi" w:cstheme="majorBidi"/>
          <w:sz w:val="24"/>
          <w:szCs w:val="24"/>
        </w:rPr>
        <w:t>KBr</w:t>
      </w:r>
      <w:proofErr w:type="spellEnd"/>
      <w:r w:rsidRPr="00F44D28">
        <w:rPr>
          <w:rFonts w:asciiTheme="majorBidi" w:hAnsiTheme="majorBidi" w:cstheme="majorBidi"/>
          <w:sz w:val="24"/>
          <w:szCs w:val="24"/>
        </w:rPr>
        <w:t>): 2357, 2339, 1709, 1586 cm</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w:t>
      </w:r>
      <w:r w:rsidRPr="00F44D28">
        <w:rPr>
          <w:rFonts w:asciiTheme="majorBidi" w:hAnsiTheme="majorBidi" w:cstheme="majorBidi"/>
          <w:sz w:val="24"/>
          <w:szCs w:val="24"/>
        </w:rPr>
        <w:t>H NMR (500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H</w:t>
      </w:r>
      <w:proofErr w:type="spellEnd"/>
      <w:r w:rsidRPr="00F44D28">
        <w:rPr>
          <w:rFonts w:asciiTheme="majorBidi" w:hAnsiTheme="majorBidi" w:cstheme="majorBidi"/>
          <w:sz w:val="24"/>
          <w:szCs w:val="24"/>
        </w:rPr>
        <w:t xml:space="preserve"> 1.68-1.83 (m, 3H, H-5, H-6), 2.02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12.5 Hz, 2'-CH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2.05-2.16 (m, 1H, H-5), 2.54-2.60 (m,2H, H-7), 2.90 (dd,1H,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14.5, 2.5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3.13 (d, 1H, </w:t>
      </w:r>
      <w:r w:rsidRPr="00F44D28">
        <w:rPr>
          <w:rFonts w:asciiTheme="majorBidi" w:hAnsiTheme="majorBidi" w:cstheme="majorBidi"/>
          <w:i/>
          <w:iCs/>
          <w:sz w:val="24"/>
          <w:szCs w:val="24"/>
        </w:rPr>
        <w:t xml:space="preserve">J = </w:t>
      </w:r>
      <w:r w:rsidRPr="00F44D28">
        <w:rPr>
          <w:rFonts w:asciiTheme="majorBidi" w:hAnsiTheme="majorBidi" w:cstheme="majorBidi"/>
          <w:sz w:val="24"/>
          <w:szCs w:val="24"/>
        </w:rPr>
        <w:t>14.5 Hz,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3.30 (d, 1H, J = 13.5 Hz, 6'-CH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3.45-3.60 (m,2H, 2'-CH2, 7'-CH</w:t>
      </w:r>
      <w:r w:rsidRPr="00F44D28">
        <w:rPr>
          <w:rFonts w:asciiTheme="majorBidi" w:hAnsiTheme="majorBidi" w:cstheme="majorBidi"/>
          <w:sz w:val="24"/>
          <w:szCs w:val="24"/>
          <w:vertAlign w:val="subscript"/>
        </w:rPr>
        <w:t>2</w:t>
      </w:r>
      <w:r w:rsidRPr="00F44D28">
        <w:rPr>
          <w:rFonts w:asciiTheme="majorBidi" w:hAnsiTheme="majorBidi" w:cstheme="majorBidi"/>
          <w:sz w:val="24"/>
          <w:szCs w:val="24"/>
        </w:rPr>
        <w:t xml:space="preserve">), 3.63-3.76 (m, 1H, 4-CH), 4.40 (m, 1H, 4a-CH), 6.68-6.93 (m, 4H,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7.06-7.60 (m,7H,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7.84 (d,1H, J = 8.5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7.90 (s, 1H,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8.42 (d, 1H, J = 4.0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8.80 (d, 1H, J = 4.5 Hz, </w:t>
      </w:r>
      <w:proofErr w:type="spellStart"/>
      <w:r w:rsidRPr="00F44D28">
        <w:rPr>
          <w:rFonts w:asciiTheme="majorBidi" w:hAnsiTheme="majorBidi" w:cstheme="majorBidi"/>
          <w:sz w:val="24"/>
          <w:szCs w:val="24"/>
        </w:rPr>
        <w:t>ArH</w:t>
      </w:r>
      <w:proofErr w:type="spellEnd"/>
      <w:r w:rsidRPr="00F44D28">
        <w:rPr>
          <w:rFonts w:asciiTheme="majorBidi" w:hAnsiTheme="majorBidi" w:cstheme="majorBidi"/>
          <w:sz w:val="24"/>
          <w:szCs w:val="24"/>
        </w:rPr>
        <w:t xml:space="preserve">). </w:t>
      </w:r>
      <w:r w:rsidRPr="00F44D28">
        <w:rPr>
          <w:rFonts w:asciiTheme="majorBidi" w:hAnsiTheme="majorBidi" w:cstheme="majorBidi"/>
          <w:sz w:val="24"/>
          <w:szCs w:val="24"/>
          <w:vertAlign w:val="superscript"/>
        </w:rPr>
        <w:t>13</w:t>
      </w:r>
      <w:r w:rsidRPr="00F44D28">
        <w:rPr>
          <w:rFonts w:asciiTheme="majorBidi" w:hAnsiTheme="majorBidi" w:cstheme="majorBidi"/>
          <w:sz w:val="24"/>
          <w:szCs w:val="24"/>
        </w:rPr>
        <w:t>C NMR (125 MHz, CDCl</w:t>
      </w:r>
      <w:r w:rsidRPr="00F44D28">
        <w:rPr>
          <w:rFonts w:asciiTheme="majorBidi" w:hAnsiTheme="majorBidi" w:cstheme="majorBidi"/>
          <w:sz w:val="24"/>
          <w:szCs w:val="24"/>
          <w:vertAlign w:val="subscript"/>
        </w:rPr>
        <w:t>3</w:t>
      </w:r>
      <w:r w:rsidRPr="00F44D28">
        <w:rPr>
          <w:rFonts w:asciiTheme="majorBidi" w:hAnsiTheme="majorBidi" w:cstheme="majorBidi"/>
          <w:sz w:val="24"/>
          <w:szCs w:val="24"/>
        </w:rPr>
        <w:t xml:space="preserve">): </w:t>
      </w:r>
      <w:proofErr w:type="spellStart"/>
      <w:r w:rsidRPr="00F44D28">
        <w:rPr>
          <w:rFonts w:asciiTheme="majorBidi" w:hAnsiTheme="majorBidi" w:cstheme="majorBidi"/>
          <w:sz w:val="24"/>
          <w:szCs w:val="24"/>
        </w:rPr>
        <w:t>δ</w:t>
      </w:r>
      <w:r w:rsidRPr="00F44D28">
        <w:rPr>
          <w:rFonts w:asciiTheme="majorBidi" w:hAnsiTheme="majorBidi" w:cstheme="majorBidi"/>
          <w:sz w:val="24"/>
          <w:szCs w:val="24"/>
          <w:vertAlign w:val="subscript"/>
        </w:rPr>
        <w:t>C</w:t>
      </w:r>
      <w:proofErr w:type="spellEnd"/>
      <w:r w:rsidRPr="00F44D28">
        <w:rPr>
          <w:rFonts w:asciiTheme="majorBidi" w:hAnsiTheme="majorBidi" w:cstheme="majorBidi"/>
          <w:sz w:val="24"/>
          <w:szCs w:val="24"/>
        </w:rPr>
        <w:t xml:space="preserve"> 29.78, 44.38, 47.83, 51.44, 54.24, 59.90, 64.20, 67.99, 72.72, 73.70, 109.33, 116.77, 122.20, 122.27, 122.36, 126.77, 126.93, 127.18, 128.90, 129.43, 129.76, 129.90, 130.41, 130.98, 131.74, 132.05, 133.26, 133.98, 134.16, 134.80, 135.15. 135,90, 141.70, 149.20, 155.70, 177.80, 196.02. Mass: 705 [M+].</w:t>
      </w:r>
    </w:p>
    <w:p w:rsidR="00A162F5" w:rsidRDefault="00A162F5" w:rsidP="00A162F5">
      <w:pPr>
        <w:spacing w:after="0" w:line="240" w:lineRule="auto"/>
        <w:jc w:val="both"/>
        <w:rPr>
          <w:rFonts w:asciiTheme="majorBidi" w:hAnsiTheme="majorBidi" w:cstheme="majorBidi"/>
          <w:b/>
          <w:bCs/>
          <w:sz w:val="24"/>
          <w:szCs w:val="24"/>
          <w:highlight w:val="yellow"/>
        </w:rPr>
      </w:pPr>
    </w:p>
    <w:p w:rsidR="00A162F5" w:rsidRPr="006C7CCE" w:rsidRDefault="00A162F5" w:rsidP="00A162F5">
      <w:pPr>
        <w:spacing w:after="0" w:line="360" w:lineRule="auto"/>
        <w:rPr>
          <w:rFonts w:asciiTheme="majorBidi" w:hAnsiTheme="majorBidi" w:cstheme="majorBidi"/>
          <w:b/>
          <w:bCs/>
          <w:sz w:val="24"/>
          <w:szCs w:val="24"/>
        </w:rPr>
      </w:pPr>
      <w:r w:rsidRPr="006C7CCE">
        <w:rPr>
          <w:rFonts w:asciiTheme="majorBidi" w:hAnsiTheme="majorBidi" w:cstheme="majorBidi"/>
          <w:b/>
          <w:bCs/>
          <w:sz w:val="24"/>
          <w:szCs w:val="24"/>
        </w:rPr>
        <w:t>Molecular biology:</w:t>
      </w:r>
    </w:p>
    <w:p w:rsidR="00A162F5" w:rsidRPr="006C7CCE" w:rsidRDefault="00A162F5" w:rsidP="00A162F5">
      <w:pPr>
        <w:pStyle w:val="MDPI23heading3"/>
        <w:spacing w:before="0" w:after="0" w:line="360" w:lineRule="auto"/>
        <w:rPr>
          <w:rFonts w:asciiTheme="majorBidi" w:hAnsiTheme="majorBidi" w:cstheme="majorBidi"/>
          <w:b/>
          <w:bCs/>
          <w:color w:val="auto"/>
          <w:sz w:val="24"/>
          <w:szCs w:val="24"/>
        </w:rPr>
      </w:pPr>
      <w:r w:rsidRPr="006C7CCE">
        <w:rPr>
          <w:rFonts w:asciiTheme="majorBidi" w:hAnsiTheme="majorBidi" w:cstheme="majorBidi"/>
          <w:b/>
          <w:bCs/>
          <w:color w:val="auto"/>
          <w:sz w:val="24"/>
          <w:szCs w:val="24"/>
        </w:rPr>
        <w:t>Cell culture and maintenance</w:t>
      </w:r>
    </w:p>
    <w:p w:rsidR="00A162F5" w:rsidRPr="006C7CCE" w:rsidRDefault="00A162F5" w:rsidP="00A162F5">
      <w:pPr>
        <w:pStyle w:val="MDPI31text"/>
        <w:spacing w:line="360" w:lineRule="auto"/>
        <w:ind w:firstLine="0"/>
        <w:rPr>
          <w:rFonts w:asciiTheme="majorBidi" w:hAnsiTheme="majorBidi" w:cstheme="majorBidi"/>
          <w:color w:val="auto"/>
          <w:sz w:val="24"/>
          <w:szCs w:val="24"/>
        </w:rPr>
      </w:pPr>
      <w:r w:rsidRPr="006C7CCE">
        <w:rPr>
          <w:rFonts w:asciiTheme="majorBidi" w:hAnsiTheme="majorBidi" w:cstheme="majorBidi"/>
          <w:color w:val="auto"/>
          <w:sz w:val="24"/>
          <w:szCs w:val="24"/>
        </w:rPr>
        <w:t xml:space="preserve">For the testing of anticancer efficacy of our synthesized compounds, two different cell lines, one cancerous and the other non-cancerous cell line was selected. The cancer cell line includes HepG2 cells of human hepatic cells and the selected non-cancer cell is L929 cells of mouse subcutaneous connective tissue, obtained from NCCS, Pune, India. Both the cell lines were cultured individually in Eagle's Minimum Essential Medium (EMEM) supplemented with 10% Fetal Bovine Serum (FBS) that containing the antibiotics, 100 U/mL streptomycin and 100 U/mL penicillin. For the culturing, the cells were suspended in cell culture flasks and incubated at 37 </w:t>
      </w:r>
      <w:proofErr w:type="spellStart"/>
      <w:r w:rsidRPr="006C7CCE">
        <w:rPr>
          <w:rFonts w:asciiTheme="majorBidi" w:hAnsiTheme="majorBidi" w:cstheme="majorBidi"/>
          <w:color w:val="auto"/>
          <w:sz w:val="24"/>
          <w:szCs w:val="24"/>
          <w:vertAlign w:val="superscript"/>
        </w:rPr>
        <w:t>o</w:t>
      </w:r>
      <w:r w:rsidRPr="006C7CCE">
        <w:rPr>
          <w:rFonts w:asciiTheme="majorBidi" w:hAnsiTheme="majorBidi" w:cstheme="majorBidi"/>
          <w:color w:val="auto"/>
          <w:sz w:val="24"/>
          <w:szCs w:val="24"/>
        </w:rPr>
        <w:t>C</w:t>
      </w:r>
      <w:proofErr w:type="spellEnd"/>
      <w:r w:rsidRPr="006C7CCE">
        <w:rPr>
          <w:rFonts w:asciiTheme="majorBidi" w:hAnsiTheme="majorBidi" w:cstheme="majorBidi"/>
          <w:color w:val="auto"/>
          <w:sz w:val="24"/>
          <w:szCs w:val="24"/>
        </w:rPr>
        <w:t xml:space="preserve"> in 5% CO</w:t>
      </w:r>
      <w:r w:rsidRPr="006C7CCE">
        <w:rPr>
          <w:rFonts w:asciiTheme="majorBidi" w:hAnsiTheme="majorBidi" w:cstheme="majorBidi"/>
          <w:color w:val="auto"/>
          <w:sz w:val="24"/>
          <w:szCs w:val="24"/>
          <w:vertAlign w:val="subscript"/>
        </w:rPr>
        <w:t>2</w:t>
      </w:r>
      <w:r w:rsidRPr="006C7CCE">
        <w:rPr>
          <w:rFonts w:asciiTheme="majorBidi" w:hAnsiTheme="majorBidi" w:cstheme="majorBidi"/>
          <w:color w:val="auto"/>
          <w:sz w:val="24"/>
          <w:szCs w:val="24"/>
        </w:rPr>
        <w:t xml:space="preserve"> humidified atmosphere. The cells were extracted when the growth reaches to 80% confluency and the cell counting was done with an aid of a Hemocytometer and the corresponding assays were performed after calculating the cell viability and seeding. </w:t>
      </w:r>
    </w:p>
    <w:p w:rsidR="00A162F5" w:rsidRPr="006C7CCE" w:rsidRDefault="00A162F5" w:rsidP="00A162F5">
      <w:pPr>
        <w:pStyle w:val="MDPI23heading3"/>
        <w:spacing w:after="0" w:line="360" w:lineRule="auto"/>
        <w:rPr>
          <w:rFonts w:asciiTheme="majorBidi" w:hAnsiTheme="majorBidi" w:cstheme="majorBidi"/>
          <w:b/>
          <w:bCs/>
          <w:color w:val="auto"/>
          <w:sz w:val="24"/>
          <w:szCs w:val="24"/>
        </w:rPr>
      </w:pPr>
      <w:r w:rsidRPr="006C7CCE">
        <w:rPr>
          <w:rFonts w:asciiTheme="majorBidi" w:hAnsiTheme="majorBidi" w:cstheme="majorBidi"/>
          <w:b/>
          <w:bCs/>
          <w:color w:val="auto"/>
          <w:sz w:val="24"/>
          <w:szCs w:val="24"/>
        </w:rPr>
        <w:t>MTT cytotoxicity assay</w:t>
      </w:r>
    </w:p>
    <w:p w:rsidR="00A162F5" w:rsidRPr="006067B5" w:rsidRDefault="00A162F5" w:rsidP="00A162F5">
      <w:pPr>
        <w:pStyle w:val="MDPI31text"/>
        <w:spacing w:line="360" w:lineRule="auto"/>
        <w:ind w:firstLine="0"/>
        <w:rPr>
          <w:rFonts w:asciiTheme="majorBidi" w:hAnsiTheme="majorBidi" w:cstheme="majorBidi"/>
          <w:sz w:val="24"/>
          <w:szCs w:val="24"/>
        </w:rPr>
      </w:pPr>
      <w:r w:rsidRPr="006C7CCE">
        <w:rPr>
          <w:rFonts w:asciiTheme="majorBidi" w:hAnsiTheme="majorBidi" w:cstheme="majorBidi"/>
          <w:color w:val="auto"/>
          <w:sz w:val="24"/>
          <w:szCs w:val="24"/>
        </w:rPr>
        <w:t xml:space="preserve">To understand the anticancer cancer efficacy of the synthesized cage like compounds </w:t>
      </w:r>
      <w:r>
        <w:rPr>
          <w:rFonts w:asciiTheme="majorBidi" w:hAnsiTheme="majorBidi" w:cstheme="majorBidi"/>
          <w:color w:val="auto"/>
          <w:sz w:val="24"/>
          <w:szCs w:val="24"/>
        </w:rPr>
        <w:t>4</w:t>
      </w:r>
      <w:r w:rsidRPr="006C7CCE">
        <w:rPr>
          <w:rFonts w:asciiTheme="majorBidi" w:hAnsiTheme="majorBidi" w:cstheme="majorBidi"/>
          <w:b/>
          <w:bCs/>
          <w:color w:val="auto"/>
          <w:sz w:val="24"/>
          <w:szCs w:val="24"/>
        </w:rPr>
        <w:t>(a-h)</w:t>
      </w:r>
      <w:r w:rsidRPr="006C7CCE">
        <w:rPr>
          <w:rFonts w:asciiTheme="majorBidi" w:hAnsiTheme="majorBidi" w:cstheme="majorBidi"/>
          <w:color w:val="auto"/>
          <w:sz w:val="24"/>
          <w:szCs w:val="24"/>
        </w:rPr>
        <w:t>, the MTT assay was performed and is based on the reduction of MTT dye by the cells. The HepG2 cells having the suspension of 2×10</w:t>
      </w:r>
      <w:r w:rsidRPr="006C7CCE">
        <w:rPr>
          <w:rFonts w:asciiTheme="majorBidi" w:hAnsiTheme="majorBidi" w:cstheme="majorBidi"/>
          <w:color w:val="auto"/>
          <w:sz w:val="24"/>
          <w:szCs w:val="24"/>
          <w:vertAlign w:val="superscript"/>
        </w:rPr>
        <w:t>4</w:t>
      </w:r>
      <w:r w:rsidRPr="006C7CCE">
        <w:rPr>
          <w:rFonts w:asciiTheme="majorBidi" w:hAnsiTheme="majorBidi" w:cstheme="majorBidi"/>
          <w:color w:val="auto"/>
          <w:sz w:val="24"/>
          <w:szCs w:val="24"/>
        </w:rPr>
        <w:t xml:space="preserve"> cells/well/200 </w:t>
      </w:r>
      <w:proofErr w:type="spellStart"/>
      <w:r w:rsidRPr="006C7CCE">
        <w:rPr>
          <w:rFonts w:asciiTheme="majorBidi" w:hAnsiTheme="majorBidi" w:cstheme="majorBidi"/>
          <w:color w:val="auto"/>
          <w:sz w:val="24"/>
          <w:szCs w:val="24"/>
        </w:rPr>
        <w:t>μL</w:t>
      </w:r>
      <w:proofErr w:type="spellEnd"/>
      <w:r w:rsidRPr="006C7CCE">
        <w:rPr>
          <w:rFonts w:asciiTheme="majorBidi" w:hAnsiTheme="majorBidi" w:cstheme="majorBidi"/>
          <w:color w:val="auto"/>
          <w:sz w:val="24"/>
          <w:szCs w:val="24"/>
        </w:rPr>
        <w:t xml:space="preserve"> of EMEM were added to 96-well plates and the growth is allowed for 12 h. After the period, different concentrations of the test compounds in the range of 0 to 200 </w:t>
      </w:r>
      <w:proofErr w:type="spellStart"/>
      <w:r w:rsidRPr="006C7CCE">
        <w:rPr>
          <w:rFonts w:asciiTheme="majorBidi" w:hAnsiTheme="majorBidi" w:cstheme="majorBidi"/>
          <w:color w:val="auto"/>
          <w:sz w:val="24"/>
          <w:szCs w:val="24"/>
        </w:rPr>
        <w:t>μg</w:t>
      </w:r>
      <w:proofErr w:type="spellEnd"/>
      <w:r w:rsidRPr="006C7CCE">
        <w:rPr>
          <w:rFonts w:asciiTheme="majorBidi" w:hAnsiTheme="majorBidi" w:cstheme="majorBidi"/>
          <w:color w:val="auto"/>
          <w:sz w:val="24"/>
          <w:szCs w:val="24"/>
        </w:rPr>
        <w:t>/mL were added to the wells and incubated for another 24 h in 5% CO</w:t>
      </w:r>
      <w:r w:rsidRPr="006C7CCE">
        <w:rPr>
          <w:rFonts w:asciiTheme="majorBidi" w:hAnsiTheme="majorBidi" w:cstheme="majorBidi"/>
          <w:color w:val="auto"/>
          <w:sz w:val="24"/>
          <w:szCs w:val="24"/>
          <w:vertAlign w:val="subscript"/>
        </w:rPr>
        <w:t>2</w:t>
      </w:r>
      <w:r w:rsidRPr="006C7CCE">
        <w:rPr>
          <w:rFonts w:asciiTheme="majorBidi" w:hAnsiTheme="majorBidi" w:cstheme="majorBidi"/>
          <w:color w:val="auto"/>
          <w:sz w:val="24"/>
          <w:szCs w:val="24"/>
        </w:rPr>
        <w:t xml:space="preserve"> atmosphere. Now the medium was removed and added the fresh medium containing 2% FBS, incubated for another 2 h, and 20 </w:t>
      </w:r>
      <w:proofErr w:type="spellStart"/>
      <w:r w:rsidRPr="006C7CCE">
        <w:rPr>
          <w:rFonts w:asciiTheme="majorBidi" w:hAnsiTheme="majorBidi" w:cstheme="majorBidi"/>
          <w:color w:val="auto"/>
          <w:sz w:val="24"/>
          <w:szCs w:val="24"/>
        </w:rPr>
        <w:t>μL</w:t>
      </w:r>
      <w:proofErr w:type="spellEnd"/>
      <w:r w:rsidRPr="006C7CCE">
        <w:rPr>
          <w:rFonts w:asciiTheme="majorBidi" w:hAnsiTheme="majorBidi" w:cstheme="majorBidi"/>
          <w:color w:val="auto"/>
          <w:sz w:val="24"/>
          <w:szCs w:val="24"/>
        </w:rPr>
        <w:t xml:space="preserve"> (5 mg/mL) of MTT reagent was added to the </w:t>
      </w:r>
      <w:r w:rsidRPr="006C7CCE">
        <w:rPr>
          <w:rFonts w:asciiTheme="majorBidi" w:hAnsiTheme="majorBidi" w:cstheme="majorBidi"/>
          <w:color w:val="auto"/>
          <w:sz w:val="24"/>
          <w:szCs w:val="24"/>
        </w:rPr>
        <w:lastRenderedPageBreak/>
        <w:t>cells and incubated in CO</w:t>
      </w:r>
      <w:r w:rsidRPr="006C7CCE">
        <w:rPr>
          <w:rFonts w:asciiTheme="majorBidi" w:hAnsiTheme="majorBidi" w:cstheme="majorBidi"/>
          <w:color w:val="auto"/>
          <w:sz w:val="24"/>
          <w:szCs w:val="24"/>
          <w:vertAlign w:val="subscript"/>
        </w:rPr>
        <w:t>2</w:t>
      </w:r>
      <w:r w:rsidRPr="006C7CCE">
        <w:rPr>
          <w:rFonts w:asciiTheme="majorBidi" w:hAnsiTheme="majorBidi" w:cstheme="majorBidi"/>
          <w:color w:val="auto"/>
          <w:sz w:val="24"/>
          <w:szCs w:val="24"/>
        </w:rPr>
        <w:t xml:space="preserve"> </w:t>
      </w:r>
      <w:r w:rsidRPr="00C3247B">
        <w:rPr>
          <w:rFonts w:asciiTheme="majorBidi" w:hAnsiTheme="majorBidi" w:cstheme="majorBidi"/>
          <w:color w:val="000000" w:themeColor="text1"/>
          <w:sz w:val="24"/>
          <w:szCs w:val="24"/>
        </w:rPr>
        <w:t xml:space="preserve">atmospheric air for another 2 h. At the end of incubation, the formazan crystals formed were dissolved in 100 </w:t>
      </w:r>
      <w:proofErr w:type="spellStart"/>
      <w:r w:rsidRPr="00C3247B">
        <w:rPr>
          <w:rFonts w:asciiTheme="majorBidi" w:hAnsiTheme="majorBidi" w:cstheme="majorBidi"/>
          <w:color w:val="000000" w:themeColor="text1"/>
          <w:sz w:val="24"/>
          <w:szCs w:val="24"/>
        </w:rPr>
        <w:t>μL</w:t>
      </w:r>
      <w:proofErr w:type="spellEnd"/>
      <w:r w:rsidRPr="00C3247B">
        <w:rPr>
          <w:rFonts w:asciiTheme="majorBidi" w:hAnsiTheme="majorBidi" w:cstheme="majorBidi"/>
          <w:color w:val="000000" w:themeColor="text1"/>
          <w:sz w:val="24"/>
          <w:szCs w:val="24"/>
        </w:rPr>
        <w:t xml:space="preserve"> of DMSO (</w:t>
      </w:r>
      <w:proofErr w:type="spellStart"/>
      <w:r w:rsidRPr="00C3247B">
        <w:rPr>
          <w:rFonts w:asciiTheme="majorBidi" w:hAnsiTheme="majorBidi" w:cstheme="majorBidi"/>
          <w:color w:val="000000" w:themeColor="text1"/>
          <w:sz w:val="24"/>
          <w:szCs w:val="24"/>
        </w:rPr>
        <w:t>dimethylsufoxide</w:t>
      </w:r>
      <w:proofErr w:type="spellEnd"/>
      <w:r w:rsidRPr="00C3247B">
        <w:rPr>
          <w:rFonts w:asciiTheme="majorBidi" w:hAnsiTheme="majorBidi" w:cstheme="majorBidi"/>
          <w:color w:val="000000" w:themeColor="text1"/>
          <w:sz w:val="24"/>
          <w:szCs w:val="24"/>
        </w:rPr>
        <w:t xml:space="preserve">) and the absorbance was measured at 570 nm using an ELISA microplate reader. The cells of without any testing sample treatment were taken as the negative control with 100 % viability and the Melphalan (Mel) of 15 µg/mL concentration was taken as the positive control where the % (percentage) of cell viability was calculated using the following equation.  </w:t>
      </w:r>
    </w:p>
    <w:tbl>
      <w:tblPr>
        <w:tblW w:w="0" w:type="auto"/>
        <w:jc w:val="center"/>
        <w:tblLayout w:type="fixed"/>
        <w:tblLook w:val="0000" w:firstRow="0" w:lastRow="0" w:firstColumn="0" w:lastColumn="0" w:noHBand="0" w:noVBand="0"/>
      </w:tblPr>
      <w:tblGrid>
        <w:gridCol w:w="8220"/>
        <w:gridCol w:w="646"/>
      </w:tblGrid>
      <w:tr w:rsidR="00A162F5" w:rsidRPr="000F5976" w:rsidTr="0056122F">
        <w:trPr>
          <w:trHeight w:val="340"/>
          <w:jc w:val="center"/>
        </w:trPr>
        <w:tc>
          <w:tcPr>
            <w:tcW w:w="8220" w:type="dxa"/>
            <w:shd w:val="clear" w:color="auto" w:fill="auto"/>
            <w:vAlign w:val="center"/>
          </w:tcPr>
          <w:p w:rsidR="00A162F5" w:rsidRPr="000F5976" w:rsidRDefault="00A162F5" w:rsidP="0056122F">
            <w:pPr>
              <w:spacing w:before="120" w:after="120" w:line="360" w:lineRule="auto"/>
              <w:ind w:left="706"/>
              <w:jc w:val="center"/>
              <w:rPr>
                <w:rFonts w:asciiTheme="majorBidi" w:hAnsiTheme="majorBidi" w:cstheme="majorBidi"/>
                <w:sz w:val="24"/>
                <w:szCs w:val="24"/>
              </w:rPr>
            </w:pPr>
            <w:r w:rsidRPr="000F5976">
              <w:rPr>
                <w:rFonts w:asciiTheme="majorBidi" w:hAnsiTheme="majorBidi" w:cstheme="majorBidi"/>
                <w:sz w:val="24"/>
                <w:szCs w:val="24"/>
              </w:rPr>
              <w:object w:dxaOrig="6081" w:dyaOrig="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45pt" o:ole="">
                  <v:imagedata r:id="rId4" o:title=""/>
                </v:shape>
                <o:OLEObject Type="Embed" ProgID="ChemDraw.Document.6.0" ShapeID="_x0000_i1025" DrawAspect="Content" ObjectID="_1754736481" r:id="rId5"/>
              </w:object>
            </w:r>
          </w:p>
        </w:tc>
        <w:tc>
          <w:tcPr>
            <w:tcW w:w="646" w:type="dxa"/>
            <w:shd w:val="clear" w:color="auto" w:fill="auto"/>
            <w:vAlign w:val="center"/>
          </w:tcPr>
          <w:p w:rsidR="00A162F5" w:rsidRPr="000F5976" w:rsidRDefault="00A162F5" w:rsidP="0056122F">
            <w:pPr>
              <w:spacing w:before="120" w:after="120" w:line="360" w:lineRule="auto"/>
              <w:jc w:val="right"/>
              <w:rPr>
                <w:rFonts w:asciiTheme="majorBidi" w:hAnsiTheme="majorBidi" w:cstheme="majorBidi"/>
                <w:sz w:val="24"/>
                <w:szCs w:val="24"/>
              </w:rPr>
            </w:pPr>
            <w:r w:rsidRPr="000F5976">
              <w:rPr>
                <w:rFonts w:asciiTheme="majorBidi" w:hAnsiTheme="majorBidi" w:cstheme="majorBidi"/>
                <w:sz w:val="24"/>
                <w:szCs w:val="24"/>
              </w:rPr>
              <w:t>(</w:t>
            </w:r>
            <w:r w:rsidRPr="000F5976">
              <w:rPr>
                <w:rFonts w:asciiTheme="majorBidi" w:hAnsiTheme="majorBidi" w:cstheme="majorBidi"/>
                <w:sz w:val="24"/>
                <w:szCs w:val="24"/>
              </w:rPr>
              <w:fldChar w:fldCharType="begin"/>
            </w:r>
            <w:r w:rsidRPr="000F5976">
              <w:rPr>
                <w:rFonts w:asciiTheme="majorBidi" w:hAnsiTheme="majorBidi" w:cstheme="majorBidi"/>
                <w:sz w:val="24"/>
                <w:szCs w:val="24"/>
              </w:rPr>
              <w:instrText xml:space="preserve"> seq EquationSeq \* \Arabic </w:instrText>
            </w:r>
            <w:r w:rsidRPr="000F5976">
              <w:rPr>
                <w:rFonts w:asciiTheme="majorBidi" w:hAnsiTheme="majorBidi" w:cstheme="majorBidi"/>
                <w:sz w:val="24"/>
                <w:szCs w:val="24"/>
              </w:rPr>
              <w:fldChar w:fldCharType="separate"/>
            </w:r>
            <w:r w:rsidRPr="000F5976">
              <w:rPr>
                <w:rFonts w:asciiTheme="majorBidi" w:hAnsiTheme="majorBidi" w:cstheme="majorBidi"/>
                <w:noProof/>
                <w:sz w:val="24"/>
                <w:szCs w:val="24"/>
              </w:rPr>
              <w:t>1</w:t>
            </w:r>
            <w:r w:rsidRPr="000F5976">
              <w:rPr>
                <w:rFonts w:asciiTheme="majorBidi" w:hAnsiTheme="majorBidi" w:cstheme="majorBidi"/>
                <w:sz w:val="24"/>
                <w:szCs w:val="24"/>
              </w:rPr>
              <w:fldChar w:fldCharType="end"/>
            </w:r>
            <w:r w:rsidRPr="000F5976">
              <w:rPr>
                <w:rFonts w:asciiTheme="majorBidi" w:hAnsiTheme="majorBidi" w:cstheme="majorBidi"/>
                <w:sz w:val="24"/>
                <w:szCs w:val="24"/>
              </w:rPr>
              <w:t>)</w:t>
            </w:r>
          </w:p>
        </w:tc>
      </w:tr>
    </w:tbl>
    <w:p w:rsidR="00A162F5" w:rsidRDefault="00A162F5" w:rsidP="00A162F5">
      <w:pPr>
        <w:spacing w:before="120" w:after="120" w:line="360" w:lineRule="auto"/>
        <w:jc w:val="both"/>
        <w:rPr>
          <w:rFonts w:asciiTheme="majorBidi" w:hAnsiTheme="majorBidi" w:cstheme="majorBidi"/>
          <w:sz w:val="24"/>
          <w:szCs w:val="24"/>
        </w:rPr>
      </w:pPr>
      <w:r w:rsidRPr="000F5976">
        <w:rPr>
          <w:rFonts w:asciiTheme="majorBidi" w:hAnsiTheme="majorBidi" w:cstheme="majorBidi"/>
          <w:sz w:val="24"/>
          <w:szCs w:val="24"/>
        </w:rPr>
        <w:t>Similarly, the IC</w:t>
      </w:r>
      <w:r w:rsidRPr="00A74A82">
        <w:rPr>
          <w:rFonts w:asciiTheme="majorBidi" w:hAnsiTheme="majorBidi" w:cstheme="majorBidi"/>
          <w:sz w:val="24"/>
          <w:szCs w:val="24"/>
          <w:vertAlign w:val="subscript"/>
        </w:rPr>
        <w:t>50</w:t>
      </w:r>
      <w:r w:rsidRPr="000F5976">
        <w:rPr>
          <w:rFonts w:asciiTheme="majorBidi" w:hAnsiTheme="majorBidi" w:cstheme="majorBidi"/>
          <w:sz w:val="24"/>
          <w:szCs w:val="24"/>
        </w:rPr>
        <w:t xml:space="preserve"> values (concentration required for 50% of cell death) were determined for all the testing samples. Based on the MTT assay results and IC</w:t>
      </w:r>
      <w:r w:rsidRPr="00A32EAD">
        <w:rPr>
          <w:rFonts w:asciiTheme="majorBidi" w:hAnsiTheme="majorBidi" w:cstheme="majorBidi"/>
          <w:sz w:val="24"/>
          <w:szCs w:val="24"/>
          <w:vertAlign w:val="subscript"/>
        </w:rPr>
        <w:t>50</w:t>
      </w:r>
      <w:r w:rsidRPr="000F5976">
        <w:rPr>
          <w:rFonts w:asciiTheme="majorBidi" w:hAnsiTheme="majorBidi" w:cstheme="majorBidi"/>
          <w:sz w:val="24"/>
          <w:szCs w:val="24"/>
        </w:rPr>
        <w:t xml:space="preserve"> values, the highly effective samples (</w:t>
      </w:r>
      <w:r w:rsidRPr="00A32EAD">
        <w:rPr>
          <w:rFonts w:asciiTheme="majorBidi" w:hAnsiTheme="majorBidi" w:cstheme="majorBidi"/>
          <w:b/>
          <w:bCs/>
          <w:sz w:val="24"/>
          <w:szCs w:val="24"/>
        </w:rPr>
        <w:t>4a</w:t>
      </w:r>
      <w:r w:rsidRPr="000F5976">
        <w:rPr>
          <w:rFonts w:asciiTheme="majorBidi" w:hAnsiTheme="majorBidi" w:cstheme="majorBidi"/>
          <w:sz w:val="24"/>
          <w:szCs w:val="24"/>
        </w:rPr>
        <w:t xml:space="preserve"> &amp; </w:t>
      </w:r>
      <w:r w:rsidRPr="00A32EAD">
        <w:rPr>
          <w:rFonts w:asciiTheme="majorBidi" w:hAnsiTheme="majorBidi" w:cstheme="majorBidi"/>
          <w:b/>
          <w:bCs/>
          <w:sz w:val="24"/>
          <w:szCs w:val="24"/>
        </w:rPr>
        <w:t>4d</w:t>
      </w:r>
      <w:r w:rsidRPr="000F5976">
        <w:rPr>
          <w:rFonts w:asciiTheme="majorBidi" w:hAnsiTheme="majorBidi" w:cstheme="majorBidi"/>
          <w:sz w:val="24"/>
          <w:szCs w:val="24"/>
        </w:rPr>
        <w:t>) were determined and the cell viability studies were performed using the non-cancer L929 cell line so as to understand those active samples behavior towards the healthy normal cells.</w:t>
      </w:r>
    </w:p>
    <w:p w:rsidR="00A162F5" w:rsidRPr="000F5976" w:rsidRDefault="00A162F5" w:rsidP="00A162F5">
      <w:pPr>
        <w:pStyle w:val="MDPI23heading3"/>
        <w:spacing w:before="120" w:after="0" w:line="360" w:lineRule="auto"/>
        <w:rPr>
          <w:rFonts w:asciiTheme="majorBidi" w:hAnsiTheme="majorBidi" w:cstheme="majorBidi"/>
          <w:b/>
          <w:bCs/>
          <w:color w:val="000000" w:themeColor="text1"/>
          <w:sz w:val="24"/>
          <w:szCs w:val="24"/>
        </w:rPr>
      </w:pPr>
      <w:r w:rsidRPr="000F5976">
        <w:rPr>
          <w:rFonts w:asciiTheme="majorBidi" w:hAnsiTheme="majorBidi" w:cstheme="majorBidi"/>
          <w:b/>
          <w:bCs/>
          <w:color w:val="000000" w:themeColor="text1"/>
          <w:sz w:val="24"/>
          <w:szCs w:val="24"/>
        </w:rPr>
        <w:t>Apoptosis assay</w:t>
      </w:r>
    </w:p>
    <w:p w:rsidR="00A162F5" w:rsidRPr="000F5976" w:rsidRDefault="00A162F5" w:rsidP="00A162F5">
      <w:pPr>
        <w:pStyle w:val="MDPI31text"/>
        <w:spacing w:line="360" w:lineRule="auto"/>
        <w:ind w:firstLine="0"/>
        <w:rPr>
          <w:rFonts w:asciiTheme="majorBidi" w:hAnsiTheme="majorBidi" w:cstheme="majorBidi"/>
          <w:color w:val="000000" w:themeColor="text1"/>
          <w:sz w:val="24"/>
          <w:szCs w:val="24"/>
        </w:rPr>
      </w:pPr>
      <w:r w:rsidRPr="000F5976">
        <w:rPr>
          <w:rFonts w:asciiTheme="majorBidi" w:hAnsiTheme="majorBidi" w:cstheme="majorBidi"/>
          <w:color w:val="000000" w:themeColor="text1"/>
          <w:sz w:val="24"/>
          <w:szCs w:val="24"/>
        </w:rPr>
        <w:t xml:space="preserve">The apoptotic assay was carried on the HepG2 cells using the testing sample of </w:t>
      </w:r>
      <w:r>
        <w:rPr>
          <w:rFonts w:asciiTheme="majorBidi" w:hAnsiTheme="majorBidi" w:cstheme="majorBidi"/>
          <w:b/>
          <w:bCs/>
          <w:color w:val="000000" w:themeColor="text1"/>
          <w:sz w:val="24"/>
          <w:szCs w:val="24"/>
        </w:rPr>
        <w:t>4a</w:t>
      </w:r>
      <w:r w:rsidRPr="000F5976">
        <w:rPr>
          <w:rFonts w:asciiTheme="majorBidi" w:hAnsiTheme="majorBidi" w:cstheme="majorBidi"/>
          <w:color w:val="000000" w:themeColor="text1"/>
          <w:sz w:val="24"/>
          <w:szCs w:val="24"/>
        </w:rPr>
        <w:t xml:space="preserve"> and for that, Annexin V/FITC kit from BD Biosciences (Catalog no. 556547) was used. For the assay, the cells at a density of 1 × 10</w:t>
      </w:r>
      <w:r w:rsidRPr="000F5976">
        <w:rPr>
          <w:rFonts w:asciiTheme="majorBidi" w:hAnsiTheme="majorBidi" w:cstheme="majorBidi"/>
          <w:color w:val="000000" w:themeColor="text1"/>
          <w:sz w:val="24"/>
          <w:szCs w:val="24"/>
          <w:vertAlign w:val="superscript"/>
        </w:rPr>
        <w:t>6</w:t>
      </w:r>
      <w:r w:rsidRPr="000F5976">
        <w:rPr>
          <w:rFonts w:asciiTheme="majorBidi" w:hAnsiTheme="majorBidi" w:cstheme="majorBidi"/>
          <w:color w:val="000000" w:themeColor="text1"/>
          <w:sz w:val="24"/>
          <w:szCs w:val="24"/>
        </w:rPr>
        <w:t xml:space="preserve"> cells/well were plated and allowed to settle for 12 h and after the period, the wells were treated with the testing compound </w:t>
      </w:r>
      <w:r>
        <w:rPr>
          <w:rFonts w:asciiTheme="majorBidi" w:hAnsiTheme="majorBidi" w:cstheme="majorBidi"/>
          <w:b/>
          <w:bCs/>
          <w:color w:val="000000" w:themeColor="text1"/>
          <w:sz w:val="24"/>
          <w:szCs w:val="24"/>
        </w:rPr>
        <w:t>4a</w:t>
      </w:r>
      <w:r w:rsidRPr="000F5976">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at its </w:t>
      </w:r>
      <w:r w:rsidRPr="000F5976">
        <w:rPr>
          <w:rFonts w:asciiTheme="majorBidi" w:hAnsiTheme="majorBidi" w:cstheme="majorBidi"/>
          <w:color w:val="000000" w:themeColor="text1"/>
          <w:sz w:val="24"/>
          <w:szCs w:val="24"/>
        </w:rPr>
        <w:t>IC</w:t>
      </w:r>
      <w:r w:rsidRPr="000F5976">
        <w:rPr>
          <w:rFonts w:asciiTheme="majorBidi" w:hAnsiTheme="majorBidi" w:cstheme="majorBidi"/>
          <w:color w:val="000000" w:themeColor="text1"/>
          <w:sz w:val="24"/>
          <w:szCs w:val="24"/>
          <w:vertAlign w:val="subscript"/>
        </w:rPr>
        <w:t>50</w:t>
      </w:r>
      <w:r>
        <w:rPr>
          <w:rFonts w:asciiTheme="majorBidi" w:hAnsiTheme="majorBidi" w:cstheme="majorBidi"/>
          <w:color w:val="000000" w:themeColor="text1"/>
          <w:sz w:val="24"/>
          <w:szCs w:val="24"/>
        </w:rPr>
        <w:t xml:space="preserve"> concentration (14 </w:t>
      </w:r>
      <w:proofErr w:type="spellStart"/>
      <w:r w:rsidRPr="006C7CCE">
        <w:rPr>
          <w:rFonts w:asciiTheme="majorBidi" w:hAnsiTheme="majorBidi" w:cstheme="majorBidi"/>
          <w:color w:val="auto"/>
          <w:sz w:val="24"/>
          <w:szCs w:val="24"/>
        </w:rPr>
        <w:t>μg</w:t>
      </w:r>
      <w:proofErr w:type="spellEnd"/>
      <w:r w:rsidRPr="006C7CCE">
        <w:rPr>
          <w:rFonts w:asciiTheme="majorBidi" w:hAnsiTheme="majorBidi" w:cstheme="majorBidi"/>
          <w:color w:val="auto"/>
          <w:sz w:val="24"/>
          <w:szCs w:val="24"/>
        </w:rPr>
        <w:t>/mL</w:t>
      </w:r>
      <w:r>
        <w:rPr>
          <w:rFonts w:asciiTheme="majorBidi" w:hAnsiTheme="majorBidi" w:cstheme="majorBidi"/>
          <w:color w:val="auto"/>
          <w:sz w:val="24"/>
          <w:szCs w:val="24"/>
        </w:rPr>
        <w:t xml:space="preserve"> for HepG2 cells) </w:t>
      </w:r>
      <w:r w:rsidRPr="000F5976">
        <w:rPr>
          <w:rFonts w:asciiTheme="majorBidi" w:hAnsiTheme="majorBidi" w:cstheme="majorBidi"/>
          <w:color w:val="000000" w:themeColor="text1"/>
          <w:sz w:val="24"/>
          <w:szCs w:val="24"/>
        </w:rPr>
        <w:t>and the positive control of Mel</w:t>
      </w:r>
      <w:r>
        <w:rPr>
          <w:rFonts w:asciiTheme="majorBidi" w:hAnsiTheme="majorBidi" w:cstheme="majorBidi"/>
          <w:color w:val="000000" w:themeColor="text1"/>
          <w:sz w:val="24"/>
          <w:szCs w:val="24"/>
        </w:rPr>
        <w:t xml:space="preserve"> (15 </w:t>
      </w:r>
      <w:proofErr w:type="spellStart"/>
      <w:r w:rsidRPr="006C7CCE">
        <w:rPr>
          <w:rFonts w:asciiTheme="majorBidi" w:hAnsiTheme="majorBidi" w:cstheme="majorBidi"/>
          <w:color w:val="auto"/>
          <w:sz w:val="24"/>
          <w:szCs w:val="24"/>
        </w:rPr>
        <w:t>μg</w:t>
      </w:r>
      <w:proofErr w:type="spellEnd"/>
      <w:r w:rsidRPr="006C7CCE">
        <w:rPr>
          <w:rFonts w:asciiTheme="majorBidi" w:hAnsiTheme="majorBidi" w:cstheme="majorBidi"/>
          <w:color w:val="auto"/>
          <w:sz w:val="24"/>
          <w:szCs w:val="24"/>
        </w:rPr>
        <w:t>/mL</w:t>
      </w:r>
      <w:r>
        <w:rPr>
          <w:rFonts w:asciiTheme="majorBidi" w:hAnsiTheme="majorBidi" w:cstheme="majorBidi"/>
          <w:color w:val="auto"/>
          <w:sz w:val="24"/>
          <w:szCs w:val="24"/>
        </w:rPr>
        <w:t>)</w:t>
      </w:r>
      <w:r w:rsidRPr="000F5976">
        <w:rPr>
          <w:rFonts w:asciiTheme="majorBidi" w:hAnsiTheme="majorBidi" w:cstheme="majorBidi"/>
          <w:color w:val="000000" w:themeColor="text1"/>
          <w:sz w:val="24"/>
          <w:szCs w:val="24"/>
        </w:rPr>
        <w:t xml:space="preserve"> and incubated for another 24 h. The FITC-conjugated annexin V and PI (propidium iodide) fluorescence intensities developed in the cells were examined by the flow cytometry. The cultured test materials were then collected washed with PBS buffer and was resuspended in annexin V-FITC buffer. The suspension was incubated at 25 </w:t>
      </w:r>
      <w:proofErr w:type="spellStart"/>
      <w:r w:rsidRPr="000F5976">
        <w:rPr>
          <w:rFonts w:asciiTheme="majorBidi" w:hAnsiTheme="majorBidi" w:cstheme="majorBidi"/>
          <w:color w:val="000000" w:themeColor="text1"/>
          <w:sz w:val="24"/>
          <w:szCs w:val="24"/>
          <w:vertAlign w:val="superscript"/>
        </w:rPr>
        <w:t>o</w:t>
      </w:r>
      <w:r w:rsidRPr="000F5976">
        <w:rPr>
          <w:rFonts w:asciiTheme="majorBidi" w:hAnsiTheme="majorBidi" w:cstheme="majorBidi"/>
          <w:color w:val="000000" w:themeColor="text1"/>
          <w:sz w:val="24"/>
          <w:szCs w:val="24"/>
        </w:rPr>
        <w:t>C</w:t>
      </w:r>
      <w:proofErr w:type="spellEnd"/>
      <w:r w:rsidRPr="000F5976">
        <w:rPr>
          <w:rFonts w:asciiTheme="majorBidi" w:hAnsiTheme="majorBidi" w:cstheme="majorBidi"/>
          <w:color w:val="000000" w:themeColor="text1"/>
          <w:sz w:val="24"/>
          <w:szCs w:val="24"/>
        </w:rPr>
        <w:t xml:space="preserve"> for 10 min in dark with 5 </w:t>
      </w:r>
      <w:proofErr w:type="spellStart"/>
      <w:r w:rsidRPr="000F5976">
        <w:rPr>
          <w:rFonts w:asciiTheme="majorBidi" w:hAnsiTheme="majorBidi" w:cstheme="majorBidi"/>
          <w:color w:val="000000" w:themeColor="text1"/>
          <w:sz w:val="24"/>
          <w:szCs w:val="24"/>
        </w:rPr>
        <w:t>μL</w:t>
      </w:r>
      <w:proofErr w:type="spellEnd"/>
      <w:r w:rsidRPr="000F5976">
        <w:rPr>
          <w:rFonts w:asciiTheme="majorBidi" w:hAnsiTheme="majorBidi" w:cstheme="majorBidi"/>
          <w:color w:val="000000" w:themeColor="text1"/>
          <w:sz w:val="24"/>
          <w:szCs w:val="24"/>
        </w:rPr>
        <w:t xml:space="preserve"> of annexin V-FITC supplied by the manufacturer. The cells were collected by centrifugation, resuspended in annexin V-FITC buffer and 5 </w:t>
      </w:r>
      <w:proofErr w:type="spellStart"/>
      <w:r w:rsidRPr="000F5976">
        <w:rPr>
          <w:rFonts w:asciiTheme="majorBidi" w:hAnsiTheme="majorBidi" w:cstheme="majorBidi"/>
          <w:color w:val="000000" w:themeColor="text1"/>
          <w:sz w:val="24"/>
          <w:szCs w:val="24"/>
        </w:rPr>
        <w:t>μL</w:t>
      </w:r>
      <w:proofErr w:type="spellEnd"/>
      <w:r w:rsidRPr="000F5976">
        <w:rPr>
          <w:rFonts w:asciiTheme="majorBidi" w:hAnsiTheme="majorBidi" w:cstheme="majorBidi"/>
          <w:color w:val="000000" w:themeColor="text1"/>
          <w:sz w:val="24"/>
          <w:szCs w:val="24"/>
        </w:rPr>
        <w:t xml:space="preserve"> of PI was added in an ice bath. The cells were analyzed by the flow cytometry instrument that uses the Cell Quest software (Becton Dickinson Biosciences). Each experiment was repeated thrice for the accuracy and the average of all the individual experiments was taken as the final where the data shown is the mean ±SD (n=3). </w:t>
      </w:r>
    </w:p>
    <w:p w:rsidR="00A162F5" w:rsidRPr="000F5976" w:rsidRDefault="00A162F5" w:rsidP="00A162F5">
      <w:pPr>
        <w:pStyle w:val="MDPI23heading3"/>
        <w:spacing w:before="120" w:after="0" w:line="360" w:lineRule="auto"/>
        <w:rPr>
          <w:rFonts w:asciiTheme="majorBidi" w:hAnsiTheme="majorBidi" w:cstheme="majorBidi"/>
          <w:b/>
          <w:bCs/>
          <w:sz w:val="24"/>
          <w:szCs w:val="24"/>
        </w:rPr>
      </w:pPr>
      <w:r w:rsidRPr="000F5976">
        <w:rPr>
          <w:rFonts w:asciiTheme="majorBidi" w:hAnsiTheme="majorBidi" w:cstheme="majorBidi"/>
          <w:b/>
          <w:bCs/>
          <w:sz w:val="24"/>
          <w:szCs w:val="24"/>
        </w:rPr>
        <w:t>Oxidative stress assay</w:t>
      </w:r>
    </w:p>
    <w:p w:rsidR="00A162F5" w:rsidRPr="000F5976" w:rsidRDefault="00A162F5" w:rsidP="00A162F5">
      <w:pPr>
        <w:pStyle w:val="MDPI31text"/>
        <w:spacing w:line="360" w:lineRule="auto"/>
        <w:ind w:firstLine="0"/>
        <w:rPr>
          <w:rFonts w:asciiTheme="majorBidi" w:hAnsiTheme="majorBidi" w:cstheme="majorBidi"/>
          <w:i/>
          <w:iCs/>
          <w:color w:val="000000" w:themeColor="text1"/>
          <w:sz w:val="24"/>
          <w:szCs w:val="24"/>
        </w:rPr>
      </w:pPr>
      <w:r w:rsidRPr="000F5976">
        <w:rPr>
          <w:rFonts w:asciiTheme="majorBidi" w:hAnsiTheme="majorBidi" w:cstheme="majorBidi"/>
          <w:color w:val="000000" w:themeColor="text1"/>
          <w:sz w:val="24"/>
          <w:szCs w:val="24"/>
        </w:rPr>
        <w:t xml:space="preserve">The generation of oxidative stress due to the treatment of compound </w:t>
      </w:r>
      <w:r>
        <w:rPr>
          <w:rFonts w:asciiTheme="majorBidi" w:hAnsiTheme="majorBidi" w:cstheme="majorBidi"/>
          <w:color w:val="000000" w:themeColor="text1"/>
          <w:sz w:val="24"/>
          <w:szCs w:val="24"/>
        </w:rPr>
        <w:t>(</w:t>
      </w:r>
      <w:r>
        <w:rPr>
          <w:rFonts w:asciiTheme="majorBidi" w:hAnsiTheme="majorBidi" w:cstheme="majorBidi"/>
          <w:b/>
          <w:bCs/>
          <w:color w:val="000000" w:themeColor="text1"/>
          <w:sz w:val="24"/>
          <w:szCs w:val="24"/>
        </w:rPr>
        <w:t>4a</w:t>
      </w:r>
      <w:r w:rsidRPr="000F5976">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at its </w:t>
      </w:r>
      <w:r w:rsidRPr="000F5976">
        <w:rPr>
          <w:rFonts w:asciiTheme="majorBidi" w:hAnsiTheme="majorBidi" w:cstheme="majorBidi"/>
          <w:color w:val="000000" w:themeColor="text1"/>
          <w:sz w:val="24"/>
          <w:szCs w:val="24"/>
        </w:rPr>
        <w:t>IC</w:t>
      </w:r>
      <w:r w:rsidRPr="000F5976">
        <w:rPr>
          <w:rFonts w:asciiTheme="majorBidi" w:hAnsiTheme="majorBidi" w:cstheme="majorBidi"/>
          <w:color w:val="000000" w:themeColor="text1"/>
          <w:sz w:val="24"/>
          <w:szCs w:val="24"/>
          <w:vertAlign w:val="subscript"/>
        </w:rPr>
        <w:t>50</w:t>
      </w:r>
      <w:r>
        <w:rPr>
          <w:rFonts w:asciiTheme="majorBidi" w:hAnsiTheme="majorBidi" w:cstheme="majorBidi"/>
          <w:color w:val="000000" w:themeColor="text1"/>
          <w:sz w:val="24"/>
          <w:szCs w:val="24"/>
        </w:rPr>
        <w:t xml:space="preserve"> concentration of 14 </w:t>
      </w:r>
      <w:proofErr w:type="spellStart"/>
      <w:r w:rsidRPr="006C7CCE">
        <w:rPr>
          <w:rFonts w:asciiTheme="majorBidi" w:hAnsiTheme="majorBidi" w:cstheme="majorBidi"/>
          <w:color w:val="auto"/>
          <w:sz w:val="24"/>
          <w:szCs w:val="24"/>
        </w:rPr>
        <w:t>μg</w:t>
      </w:r>
      <w:proofErr w:type="spellEnd"/>
      <w:r w:rsidRPr="006C7CCE">
        <w:rPr>
          <w:rFonts w:asciiTheme="majorBidi" w:hAnsiTheme="majorBidi" w:cstheme="majorBidi"/>
          <w:color w:val="auto"/>
          <w:sz w:val="24"/>
          <w:szCs w:val="24"/>
        </w:rPr>
        <w:t>/mL</w:t>
      </w:r>
      <w:r>
        <w:rPr>
          <w:rFonts w:asciiTheme="majorBidi" w:hAnsiTheme="majorBidi" w:cstheme="majorBidi"/>
          <w:color w:val="auto"/>
          <w:sz w:val="24"/>
          <w:szCs w:val="24"/>
        </w:rPr>
        <w:t xml:space="preserve"> for HepG2 cells) </w:t>
      </w:r>
      <w:r w:rsidRPr="000F5976">
        <w:rPr>
          <w:rFonts w:asciiTheme="majorBidi" w:hAnsiTheme="majorBidi" w:cstheme="majorBidi"/>
          <w:color w:val="000000" w:themeColor="text1"/>
          <w:sz w:val="24"/>
          <w:szCs w:val="24"/>
        </w:rPr>
        <w:t>was studied by analyzing the formation of reactive oxygen species (ROS). For the testing, the cells at a density of 1×10</w:t>
      </w:r>
      <w:r w:rsidRPr="000F5976">
        <w:rPr>
          <w:rFonts w:asciiTheme="majorBidi" w:hAnsiTheme="majorBidi" w:cstheme="majorBidi"/>
          <w:color w:val="000000" w:themeColor="text1"/>
          <w:sz w:val="24"/>
          <w:szCs w:val="24"/>
          <w:vertAlign w:val="superscript"/>
        </w:rPr>
        <w:t>5</w:t>
      </w:r>
      <w:r w:rsidRPr="000F5976">
        <w:rPr>
          <w:rFonts w:asciiTheme="majorBidi" w:hAnsiTheme="majorBidi" w:cstheme="majorBidi"/>
          <w:color w:val="000000" w:themeColor="text1"/>
          <w:sz w:val="24"/>
          <w:szCs w:val="24"/>
        </w:rPr>
        <w:t xml:space="preserve"> cells/well were first seeded in 6-well plates, allowed to adhere, and when the cell growth reaching to its 80% confluence, they were treated with the testing compounds (</w:t>
      </w:r>
      <w:r w:rsidRPr="00C00684">
        <w:rPr>
          <w:rFonts w:asciiTheme="majorBidi" w:hAnsiTheme="majorBidi" w:cstheme="majorBidi"/>
          <w:b/>
          <w:bCs/>
          <w:color w:val="000000" w:themeColor="text1"/>
          <w:sz w:val="24"/>
          <w:szCs w:val="24"/>
        </w:rPr>
        <w:t>4a</w:t>
      </w:r>
      <w:r w:rsidRPr="000F5976">
        <w:rPr>
          <w:rFonts w:asciiTheme="majorBidi" w:hAnsiTheme="majorBidi" w:cstheme="majorBidi"/>
          <w:color w:val="000000" w:themeColor="text1"/>
          <w:sz w:val="24"/>
          <w:szCs w:val="24"/>
        </w:rPr>
        <w:t xml:space="preserve"> and Mel), and incubated for another 24 h. After the period, the medium was removed, washed the cells with D-PBS twice, and incubated with 10 µM of H2DFCDA (provided by the manufacturer, </w:t>
      </w:r>
      <w:r w:rsidRPr="000F5976">
        <w:rPr>
          <w:rFonts w:asciiTheme="majorBidi" w:hAnsiTheme="majorBidi" w:cstheme="majorBidi"/>
          <w:i/>
          <w:iCs/>
          <w:color w:val="000000" w:themeColor="text1"/>
          <w:sz w:val="24"/>
          <w:szCs w:val="24"/>
        </w:rPr>
        <w:t>Invitrogen, Catalog number:  D399)</w:t>
      </w:r>
      <w:r w:rsidRPr="000F5976">
        <w:rPr>
          <w:rFonts w:asciiTheme="majorBidi" w:hAnsiTheme="majorBidi" w:cstheme="majorBidi"/>
          <w:color w:val="000000" w:themeColor="text1"/>
          <w:sz w:val="24"/>
          <w:szCs w:val="24"/>
        </w:rPr>
        <w:t xml:space="preserve"> in dark condition at room temperature for 30 min. All the assay protocols were followed as indicated by the manufacturer, i.e., washing of cultured cells with D-PBS twice, pellet collection using the centrifugation, </w:t>
      </w:r>
      <w:r w:rsidRPr="000F5976">
        <w:rPr>
          <w:rFonts w:asciiTheme="majorBidi" w:hAnsiTheme="majorBidi" w:cstheme="majorBidi"/>
          <w:color w:val="000000" w:themeColor="text1"/>
          <w:sz w:val="24"/>
          <w:szCs w:val="24"/>
        </w:rPr>
        <w:lastRenderedPageBreak/>
        <w:t xml:space="preserve">resuspension of obtained pellet in 500 µL of D-PBS, and further analysis of cells by BD FACS Calibur. The compound </w:t>
      </w:r>
      <w:r>
        <w:rPr>
          <w:rFonts w:asciiTheme="majorBidi" w:hAnsiTheme="majorBidi" w:cstheme="majorBidi"/>
          <w:b/>
          <w:color w:val="000000" w:themeColor="text1"/>
          <w:sz w:val="24"/>
          <w:szCs w:val="24"/>
        </w:rPr>
        <w:t>4a</w:t>
      </w:r>
      <w:r w:rsidRPr="000F5976">
        <w:rPr>
          <w:rFonts w:asciiTheme="majorBidi" w:hAnsiTheme="majorBidi" w:cstheme="majorBidi"/>
          <w:color w:val="000000" w:themeColor="text1"/>
          <w:sz w:val="24"/>
          <w:szCs w:val="24"/>
        </w:rPr>
        <w:t xml:space="preserve"> results were compared with that of Mel and the cells of without any treatment. </w:t>
      </w:r>
    </w:p>
    <w:p w:rsidR="00A162F5" w:rsidRPr="000F5976" w:rsidRDefault="00A162F5" w:rsidP="00A162F5">
      <w:pPr>
        <w:pStyle w:val="MDPI23heading3"/>
        <w:spacing w:before="120" w:after="0" w:line="360" w:lineRule="auto"/>
        <w:rPr>
          <w:rFonts w:asciiTheme="majorBidi" w:hAnsiTheme="majorBidi" w:cstheme="majorBidi"/>
          <w:b/>
          <w:bCs/>
          <w:sz w:val="24"/>
          <w:szCs w:val="24"/>
        </w:rPr>
      </w:pPr>
      <w:r w:rsidRPr="000F5976">
        <w:rPr>
          <w:rFonts w:asciiTheme="majorBidi" w:hAnsiTheme="majorBidi" w:cstheme="majorBidi"/>
          <w:b/>
          <w:bCs/>
          <w:sz w:val="24"/>
          <w:szCs w:val="24"/>
        </w:rPr>
        <w:t>Caspase-3 expression assay</w:t>
      </w:r>
    </w:p>
    <w:p w:rsidR="00A162F5" w:rsidRPr="000F5976" w:rsidRDefault="00A162F5" w:rsidP="00A162F5">
      <w:pPr>
        <w:pStyle w:val="MDPI31text"/>
        <w:spacing w:line="360" w:lineRule="auto"/>
        <w:ind w:firstLine="0"/>
        <w:rPr>
          <w:rFonts w:asciiTheme="majorBidi" w:hAnsiTheme="majorBidi" w:cstheme="majorBidi"/>
          <w:sz w:val="24"/>
          <w:szCs w:val="24"/>
        </w:rPr>
      </w:pPr>
      <w:r w:rsidRPr="000F5976">
        <w:rPr>
          <w:rFonts w:asciiTheme="majorBidi" w:hAnsiTheme="majorBidi" w:cstheme="majorBidi"/>
          <w:sz w:val="24"/>
          <w:szCs w:val="24"/>
        </w:rPr>
        <w:t>As similar to the earlier assays, the HepG2 cells at density of 1×10</w:t>
      </w:r>
      <w:r w:rsidRPr="000F5976">
        <w:rPr>
          <w:rFonts w:asciiTheme="majorBidi" w:hAnsiTheme="majorBidi" w:cstheme="majorBidi"/>
          <w:sz w:val="24"/>
          <w:szCs w:val="24"/>
          <w:vertAlign w:val="superscript"/>
        </w:rPr>
        <w:t>5</w:t>
      </w:r>
      <w:r>
        <w:rPr>
          <w:rFonts w:asciiTheme="majorBidi" w:hAnsiTheme="majorBidi" w:cstheme="majorBidi"/>
          <w:sz w:val="24"/>
          <w:szCs w:val="24"/>
        </w:rPr>
        <w:t xml:space="preserve"> cells/well were seeded in 6-</w:t>
      </w:r>
      <w:r w:rsidRPr="000F5976">
        <w:rPr>
          <w:rFonts w:asciiTheme="majorBidi" w:hAnsiTheme="majorBidi" w:cstheme="majorBidi"/>
          <w:sz w:val="24"/>
          <w:szCs w:val="24"/>
        </w:rPr>
        <w:t>well culturing plates, allowed to grow for 12 h, treated with respective test compound</w:t>
      </w:r>
      <w:r>
        <w:rPr>
          <w:rFonts w:asciiTheme="majorBidi" w:hAnsiTheme="majorBidi" w:cstheme="majorBidi"/>
          <w:sz w:val="24"/>
          <w:szCs w:val="24"/>
        </w:rPr>
        <w:t xml:space="preserve"> (4a at 14 </w:t>
      </w:r>
      <w:r w:rsidRPr="000F5976">
        <w:rPr>
          <w:rFonts w:asciiTheme="majorBidi" w:hAnsiTheme="majorBidi" w:cstheme="majorBidi"/>
          <w:color w:val="000000" w:themeColor="text1"/>
          <w:sz w:val="24"/>
          <w:szCs w:val="24"/>
        </w:rPr>
        <w:t>µ</w:t>
      </w:r>
      <w:r>
        <w:rPr>
          <w:rFonts w:asciiTheme="majorBidi" w:hAnsiTheme="majorBidi" w:cstheme="majorBidi"/>
          <w:color w:val="000000" w:themeColor="text1"/>
          <w:sz w:val="24"/>
          <w:szCs w:val="24"/>
        </w:rPr>
        <w:t>g/mL)</w:t>
      </w:r>
      <w:r w:rsidRPr="000F5976">
        <w:rPr>
          <w:rFonts w:asciiTheme="majorBidi" w:hAnsiTheme="majorBidi" w:cstheme="majorBidi"/>
          <w:sz w:val="24"/>
          <w:szCs w:val="24"/>
        </w:rPr>
        <w:t>, and allowed to incubate for 24 h. After the incubation period, all the steps are in accordance with the manufacturer’s instruction, i.e., removal of medium, washing of cells with D-PBS twice, and fixing of cells with 2% paraformaldehyde. Now the cells were permeabilized with 0.01% Tween 20 in D-PBS and having 1% BSA, incubated with 50 µL of Caspase 3 – FITC (Abcam, ab65613) in dark at room temperature for another 60 min. Finally, the cells were washed, suspended in PBS solution, and analyzed for the expression of caspases by EVOS FL AUTO fluorescence microscope.</w:t>
      </w:r>
    </w:p>
    <w:p w:rsidR="00A162F5" w:rsidRPr="000F5976" w:rsidRDefault="00A162F5" w:rsidP="00A162F5">
      <w:pPr>
        <w:pStyle w:val="MDPI23heading3"/>
        <w:spacing w:before="120" w:after="0" w:line="360" w:lineRule="auto"/>
        <w:jc w:val="both"/>
        <w:rPr>
          <w:rFonts w:asciiTheme="majorBidi" w:hAnsiTheme="majorBidi" w:cstheme="majorBidi"/>
          <w:b/>
          <w:bCs/>
          <w:sz w:val="24"/>
          <w:szCs w:val="24"/>
        </w:rPr>
      </w:pPr>
      <w:r w:rsidRPr="000F5976">
        <w:rPr>
          <w:rFonts w:asciiTheme="majorBidi" w:hAnsiTheme="majorBidi" w:cstheme="majorBidi"/>
          <w:b/>
          <w:bCs/>
          <w:sz w:val="24"/>
          <w:szCs w:val="24"/>
        </w:rPr>
        <w:t>Statistical analysis</w:t>
      </w:r>
    </w:p>
    <w:p w:rsidR="00975859" w:rsidRDefault="00A162F5" w:rsidP="00A162F5">
      <w:pPr>
        <w:spacing w:line="360" w:lineRule="auto"/>
        <w:jc w:val="both"/>
        <w:rPr>
          <w:rFonts w:asciiTheme="majorBidi" w:hAnsiTheme="majorBidi" w:cstheme="majorBidi"/>
          <w:sz w:val="24"/>
          <w:szCs w:val="24"/>
          <w:highlight w:val="lightGray"/>
        </w:rPr>
      </w:pPr>
      <w:r w:rsidRPr="000F5976">
        <w:rPr>
          <w:rFonts w:asciiTheme="majorBidi" w:hAnsiTheme="majorBidi" w:cstheme="majorBidi"/>
          <w:sz w:val="24"/>
          <w:szCs w:val="24"/>
        </w:rPr>
        <w:t>Each sample was repeated thrice for the accuracy of its biological efficacy and the average of all those values was considered as final, where the data shown as the mean ± SD. The statistical analysis is based on the Student’s t-test and from the analysis, the significant values (</w:t>
      </w:r>
      <w:r w:rsidRPr="000F5976">
        <w:rPr>
          <w:rFonts w:asciiTheme="majorBidi" w:hAnsiTheme="majorBidi" w:cstheme="majorBidi"/>
          <w:i/>
          <w:iCs/>
          <w:sz w:val="24"/>
          <w:szCs w:val="24"/>
        </w:rPr>
        <w:t xml:space="preserve">p </w:t>
      </w:r>
      <w:r w:rsidRPr="000F5976">
        <w:rPr>
          <w:rFonts w:asciiTheme="majorBidi" w:hAnsiTheme="majorBidi" w:cstheme="majorBidi"/>
          <w:sz w:val="24"/>
          <w:szCs w:val="24"/>
        </w:rPr>
        <w:t>&lt; 0.05) are shown by * and the highly significant values (</w:t>
      </w:r>
      <w:r w:rsidRPr="000F5976">
        <w:rPr>
          <w:rFonts w:asciiTheme="majorBidi" w:hAnsiTheme="majorBidi" w:cstheme="majorBidi"/>
          <w:i/>
          <w:iCs/>
          <w:sz w:val="24"/>
          <w:szCs w:val="24"/>
        </w:rPr>
        <w:t xml:space="preserve">p </w:t>
      </w:r>
      <w:r w:rsidRPr="000F5976">
        <w:rPr>
          <w:rFonts w:asciiTheme="majorBidi" w:hAnsiTheme="majorBidi" w:cstheme="majorBidi"/>
          <w:sz w:val="24"/>
          <w:szCs w:val="24"/>
        </w:rPr>
        <w:t xml:space="preserve">&lt; 0.01) are shown as ** against the untreated control measurements ran using the </w:t>
      </w:r>
      <w:proofErr w:type="spellStart"/>
      <w:r w:rsidRPr="000F5976">
        <w:rPr>
          <w:rFonts w:asciiTheme="majorBidi" w:hAnsiTheme="majorBidi" w:cstheme="majorBidi"/>
          <w:sz w:val="24"/>
          <w:szCs w:val="24"/>
        </w:rPr>
        <w:t>Graphpad</w:t>
      </w:r>
      <w:proofErr w:type="spellEnd"/>
      <w:r w:rsidRPr="000F5976">
        <w:rPr>
          <w:rFonts w:asciiTheme="majorBidi" w:hAnsiTheme="majorBidi" w:cstheme="majorBidi"/>
          <w:sz w:val="24"/>
          <w:szCs w:val="24"/>
        </w:rPr>
        <w:t xml:space="preserve"> prism software (version 6).</w:t>
      </w:r>
    </w:p>
    <w:p w:rsidR="00857DF7" w:rsidRDefault="00857DF7" w:rsidP="00857DF7">
      <w:pPr>
        <w:rPr>
          <w:rFonts w:asciiTheme="majorBidi" w:hAnsiTheme="majorBidi" w:cstheme="majorBidi"/>
          <w:noProof/>
          <w:sz w:val="24"/>
          <w:szCs w:val="24"/>
        </w:rPr>
      </w:pPr>
    </w:p>
    <w:p w:rsidR="004224D0" w:rsidRDefault="004224D0">
      <w:pPr>
        <w:rPr>
          <w:rFonts w:asciiTheme="majorBidi" w:hAnsiTheme="majorBidi" w:cstheme="majorBidi"/>
          <w:noProof/>
          <w:sz w:val="24"/>
          <w:szCs w:val="24"/>
        </w:rPr>
      </w:pPr>
      <w:r>
        <w:rPr>
          <w:rFonts w:asciiTheme="majorBidi" w:hAnsiTheme="majorBidi" w:cstheme="majorBidi"/>
          <w:noProof/>
          <w:sz w:val="24"/>
          <w:szCs w:val="24"/>
        </w:rPr>
        <w:br w:type="page"/>
      </w:r>
    </w:p>
    <w:p w:rsidR="009C02E5" w:rsidRPr="00A162F5" w:rsidRDefault="009C02E5" w:rsidP="00B71DC5">
      <w:pPr>
        <w:rPr>
          <w:rFonts w:asciiTheme="majorBidi" w:hAnsiTheme="majorBidi" w:cstheme="majorBidi"/>
          <w:b/>
          <w:bCs/>
          <w:noProof/>
          <w:sz w:val="24"/>
          <w:szCs w:val="24"/>
        </w:rPr>
      </w:pPr>
      <w:r w:rsidRPr="00A162F5">
        <w:rPr>
          <w:rFonts w:asciiTheme="majorBidi" w:hAnsiTheme="majorBidi" w:cstheme="majorBidi"/>
          <w:b/>
          <w:bCs/>
          <w:noProof/>
          <w:sz w:val="24"/>
          <w:szCs w:val="24"/>
        </w:rPr>
        <w:lastRenderedPageBreak/>
        <w:t>NMR and IR spectra of a representative compound</w:t>
      </w:r>
    </w:p>
    <w:p w:rsidR="009C02E5" w:rsidRDefault="009C02E5" w:rsidP="00B71DC5">
      <w:r>
        <w:rPr>
          <w:noProof/>
        </w:rPr>
        <w:drawing>
          <wp:inline distT="0" distB="0" distL="0" distR="0" wp14:anchorId="23589F8B" wp14:editId="19ED5D1B">
            <wp:extent cx="6858000" cy="51619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5161915"/>
                    </a:xfrm>
                    <a:prstGeom prst="rect">
                      <a:avLst/>
                    </a:prstGeom>
                  </pic:spPr>
                </pic:pic>
              </a:graphicData>
            </a:graphic>
          </wp:inline>
        </w:drawing>
      </w:r>
    </w:p>
    <w:p w:rsidR="00B71DC5" w:rsidRDefault="00B71DC5" w:rsidP="00B71DC5">
      <w:pPr>
        <w:jc w:val="both"/>
      </w:pPr>
      <w:r w:rsidRPr="005A3DEE">
        <w:rPr>
          <w:rFonts w:asciiTheme="majorBidi" w:hAnsiTheme="majorBidi" w:cstheme="majorBidi"/>
          <w:b/>
          <w:bCs/>
          <w:sz w:val="24"/>
          <w:szCs w:val="24"/>
        </w:rPr>
        <w:t>Fig</w:t>
      </w:r>
      <w:r>
        <w:rPr>
          <w:rFonts w:asciiTheme="majorBidi" w:hAnsiTheme="majorBidi" w:cstheme="majorBidi"/>
          <w:b/>
          <w:bCs/>
          <w:sz w:val="24"/>
          <w:szCs w:val="24"/>
        </w:rPr>
        <w:t>.</w:t>
      </w:r>
      <w:r w:rsidRPr="005A3DEE">
        <w:rPr>
          <w:rFonts w:asciiTheme="majorBidi" w:hAnsiTheme="majorBidi" w:cstheme="majorBidi"/>
          <w:b/>
          <w:bCs/>
          <w:sz w:val="24"/>
          <w:szCs w:val="24"/>
        </w:rPr>
        <w:t xml:space="preserve"> </w:t>
      </w:r>
      <w:r>
        <w:rPr>
          <w:rFonts w:asciiTheme="majorBidi" w:hAnsiTheme="majorBidi" w:cstheme="majorBidi"/>
          <w:b/>
          <w:bCs/>
          <w:sz w:val="24"/>
          <w:szCs w:val="24"/>
        </w:rPr>
        <w:t>S1</w:t>
      </w:r>
      <w:r>
        <w:rPr>
          <w:rFonts w:asciiTheme="majorBidi" w:hAnsiTheme="majorBidi" w:cstheme="majorBidi"/>
          <w:sz w:val="24"/>
          <w:szCs w:val="24"/>
        </w:rPr>
        <w:t>.</w:t>
      </w:r>
      <w:r w:rsidRPr="005A3DEE">
        <w:rPr>
          <w:rFonts w:asciiTheme="majorBidi" w:hAnsiTheme="majorBidi" w:cstheme="majorBidi"/>
          <w:sz w:val="24"/>
          <w:szCs w:val="24"/>
        </w:rPr>
        <w:t xml:space="preserve"> </w:t>
      </w:r>
      <w:r w:rsidRPr="005A3DEE">
        <w:rPr>
          <w:rFonts w:asciiTheme="majorBidi" w:hAnsiTheme="majorBidi" w:cstheme="majorBidi"/>
          <w:sz w:val="24"/>
          <w:szCs w:val="24"/>
          <w:vertAlign w:val="superscript"/>
        </w:rPr>
        <w:t>1</w:t>
      </w:r>
      <w:r w:rsidRPr="005A3DEE">
        <w:rPr>
          <w:rFonts w:asciiTheme="majorBidi" w:hAnsiTheme="majorBidi" w:cstheme="majorBidi"/>
          <w:sz w:val="24"/>
          <w:szCs w:val="24"/>
        </w:rPr>
        <w:t xml:space="preserve">H NMR spectrum of </w:t>
      </w:r>
      <w:r>
        <w:rPr>
          <w:rFonts w:asciiTheme="majorBidi" w:hAnsiTheme="majorBidi" w:cstheme="majorBidi"/>
          <w:b/>
          <w:bCs/>
          <w:sz w:val="24"/>
          <w:szCs w:val="24"/>
        </w:rPr>
        <w:t>4</w:t>
      </w:r>
      <w:r w:rsidRPr="005257F1">
        <w:rPr>
          <w:rFonts w:asciiTheme="majorBidi" w:hAnsiTheme="majorBidi" w:cstheme="majorBidi"/>
          <w:b/>
          <w:bCs/>
          <w:sz w:val="24"/>
          <w:szCs w:val="24"/>
        </w:rPr>
        <w:t>a</w:t>
      </w:r>
    </w:p>
    <w:p w:rsidR="00B71DC5" w:rsidRDefault="00B71DC5" w:rsidP="00B71DC5"/>
    <w:p w:rsidR="00B71DC5" w:rsidRDefault="00B71DC5" w:rsidP="00B71DC5">
      <w:r>
        <w:rPr>
          <w:noProof/>
        </w:rPr>
        <w:lastRenderedPageBreak/>
        <w:drawing>
          <wp:inline distT="0" distB="0" distL="0" distR="0" wp14:anchorId="5C5ECADD" wp14:editId="3B996524">
            <wp:extent cx="6858000" cy="51606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5160645"/>
                    </a:xfrm>
                    <a:prstGeom prst="rect">
                      <a:avLst/>
                    </a:prstGeom>
                  </pic:spPr>
                </pic:pic>
              </a:graphicData>
            </a:graphic>
          </wp:inline>
        </w:drawing>
      </w:r>
    </w:p>
    <w:p w:rsidR="00B71DC5" w:rsidRDefault="00B71DC5" w:rsidP="00621D86">
      <w:pPr>
        <w:jc w:val="both"/>
      </w:pPr>
      <w:r w:rsidRPr="005A3DEE">
        <w:rPr>
          <w:rFonts w:asciiTheme="majorBidi" w:hAnsiTheme="majorBidi" w:cstheme="majorBidi"/>
          <w:b/>
          <w:bCs/>
          <w:sz w:val="24"/>
          <w:szCs w:val="24"/>
        </w:rPr>
        <w:t>Fig</w:t>
      </w:r>
      <w:r>
        <w:rPr>
          <w:rFonts w:asciiTheme="majorBidi" w:hAnsiTheme="majorBidi" w:cstheme="majorBidi"/>
          <w:b/>
          <w:bCs/>
          <w:sz w:val="24"/>
          <w:szCs w:val="24"/>
        </w:rPr>
        <w:t>.</w:t>
      </w:r>
      <w:r w:rsidRPr="005A3DEE">
        <w:rPr>
          <w:rFonts w:asciiTheme="majorBidi" w:hAnsiTheme="majorBidi" w:cstheme="majorBidi"/>
          <w:b/>
          <w:bCs/>
          <w:sz w:val="24"/>
          <w:szCs w:val="24"/>
        </w:rPr>
        <w:t xml:space="preserve"> </w:t>
      </w:r>
      <w:r w:rsidR="00621D86">
        <w:rPr>
          <w:rFonts w:asciiTheme="majorBidi" w:hAnsiTheme="majorBidi" w:cstheme="majorBidi"/>
          <w:b/>
          <w:bCs/>
          <w:sz w:val="24"/>
          <w:szCs w:val="24"/>
        </w:rPr>
        <w:t>S</w:t>
      </w:r>
      <w:r>
        <w:rPr>
          <w:rFonts w:asciiTheme="majorBidi" w:hAnsiTheme="majorBidi" w:cstheme="majorBidi"/>
          <w:b/>
          <w:bCs/>
          <w:sz w:val="24"/>
          <w:szCs w:val="24"/>
        </w:rPr>
        <w:t>2</w:t>
      </w:r>
      <w:r w:rsidR="00621D86">
        <w:rPr>
          <w:rFonts w:asciiTheme="majorBidi" w:hAnsiTheme="majorBidi" w:cstheme="majorBidi"/>
          <w:sz w:val="24"/>
          <w:szCs w:val="24"/>
        </w:rPr>
        <w:t>.</w:t>
      </w:r>
      <w:r w:rsidRPr="005A3DEE">
        <w:rPr>
          <w:rFonts w:asciiTheme="majorBidi" w:hAnsiTheme="majorBidi" w:cstheme="majorBidi"/>
          <w:sz w:val="24"/>
          <w:szCs w:val="24"/>
        </w:rPr>
        <w:t xml:space="preserve"> </w:t>
      </w:r>
      <w:r>
        <w:rPr>
          <w:rFonts w:asciiTheme="majorBidi" w:hAnsiTheme="majorBidi" w:cstheme="majorBidi"/>
          <w:sz w:val="24"/>
          <w:szCs w:val="24"/>
          <w:vertAlign w:val="superscript"/>
        </w:rPr>
        <w:t>13</w:t>
      </w:r>
      <w:r>
        <w:rPr>
          <w:rFonts w:asciiTheme="majorBidi" w:hAnsiTheme="majorBidi" w:cstheme="majorBidi"/>
          <w:sz w:val="24"/>
          <w:szCs w:val="24"/>
        </w:rPr>
        <w:t>C</w:t>
      </w:r>
      <w:r w:rsidRPr="005A3DEE">
        <w:rPr>
          <w:rFonts w:asciiTheme="majorBidi" w:hAnsiTheme="majorBidi" w:cstheme="majorBidi"/>
          <w:sz w:val="24"/>
          <w:szCs w:val="24"/>
        </w:rPr>
        <w:t xml:space="preserve"> NMR spectrum of </w:t>
      </w:r>
      <w:r>
        <w:rPr>
          <w:rFonts w:asciiTheme="majorBidi" w:hAnsiTheme="majorBidi" w:cstheme="majorBidi"/>
          <w:b/>
          <w:bCs/>
          <w:sz w:val="24"/>
          <w:szCs w:val="24"/>
        </w:rPr>
        <w:t>4</w:t>
      </w:r>
      <w:r w:rsidRPr="005257F1">
        <w:rPr>
          <w:rFonts w:asciiTheme="majorBidi" w:hAnsiTheme="majorBidi" w:cstheme="majorBidi"/>
          <w:b/>
          <w:bCs/>
          <w:sz w:val="24"/>
          <w:szCs w:val="24"/>
        </w:rPr>
        <w:t>a</w:t>
      </w:r>
    </w:p>
    <w:p w:rsidR="00B71DC5" w:rsidRDefault="00B71DC5" w:rsidP="00B71DC5"/>
    <w:p w:rsidR="00B71DC5" w:rsidRDefault="00B71DC5" w:rsidP="00B71DC5">
      <w:r>
        <w:rPr>
          <w:noProof/>
        </w:rPr>
        <w:lastRenderedPageBreak/>
        <w:drawing>
          <wp:inline distT="0" distB="0" distL="0" distR="0" wp14:anchorId="06C9DC4A" wp14:editId="0914BDEE">
            <wp:extent cx="6858000" cy="51587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5158740"/>
                    </a:xfrm>
                    <a:prstGeom prst="rect">
                      <a:avLst/>
                    </a:prstGeom>
                  </pic:spPr>
                </pic:pic>
              </a:graphicData>
            </a:graphic>
          </wp:inline>
        </w:drawing>
      </w:r>
    </w:p>
    <w:p w:rsidR="00B71DC5" w:rsidRDefault="00B71DC5" w:rsidP="00B71DC5">
      <w:r w:rsidRPr="005A3DEE">
        <w:rPr>
          <w:rFonts w:asciiTheme="majorBidi" w:hAnsiTheme="majorBidi" w:cstheme="majorBidi"/>
          <w:b/>
          <w:bCs/>
          <w:sz w:val="24"/>
          <w:szCs w:val="24"/>
        </w:rPr>
        <w:t>Fig</w:t>
      </w:r>
      <w:r>
        <w:rPr>
          <w:rFonts w:asciiTheme="majorBidi" w:hAnsiTheme="majorBidi" w:cstheme="majorBidi"/>
          <w:b/>
          <w:bCs/>
          <w:sz w:val="24"/>
          <w:szCs w:val="24"/>
        </w:rPr>
        <w:t>.</w:t>
      </w:r>
      <w:r w:rsidRPr="005A3DEE">
        <w:rPr>
          <w:rFonts w:asciiTheme="majorBidi" w:hAnsiTheme="majorBidi" w:cstheme="majorBidi"/>
          <w:b/>
          <w:bCs/>
          <w:sz w:val="24"/>
          <w:szCs w:val="24"/>
        </w:rPr>
        <w:t xml:space="preserve"> </w:t>
      </w:r>
      <w:r w:rsidR="00621D86">
        <w:rPr>
          <w:rFonts w:asciiTheme="majorBidi" w:hAnsiTheme="majorBidi" w:cstheme="majorBidi"/>
          <w:b/>
          <w:bCs/>
          <w:sz w:val="24"/>
          <w:szCs w:val="24"/>
        </w:rPr>
        <w:t>S</w:t>
      </w:r>
      <w:r>
        <w:rPr>
          <w:rFonts w:asciiTheme="majorBidi" w:hAnsiTheme="majorBidi" w:cstheme="majorBidi"/>
          <w:b/>
          <w:bCs/>
          <w:sz w:val="24"/>
          <w:szCs w:val="24"/>
        </w:rPr>
        <w:t>3.</w:t>
      </w:r>
      <w:r w:rsidRPr="005A3DEE">
        <w:rPr>
          <w:rFonts w:asciiTheme="majorBidi" w:hAnsiTheme="majorBidi" w:cstheme="majorBidi"/>
          <w:sz w:val="24"/>
          <w:szCs w:val="24"/>
        </w:rPr>
        <w:t xml:space="preserve"> </w:t>
      </w:r>
      <w:r>
        <w:rPr>
          <w:rFonts w:asciiTheme="majorBidi" w:hAnsiTheme="majorBidi" w:cstheme="majorBidi"/>
          <w:sz w:val="24"/>
          <w:szCs w:val="24"/>
        </w:rPr>
        <w:t>DEPT 135</w:t>
      </w:r>
      <w:r w:rsidRPr="005A3DEE">
        <w:rPr>
          <w:rFonts w:asciiTheme="majorBidi" w:hAnsiTheme="majorBidi" w:cstheme="majorBidi"/>
          <w:sz w:val="24"/>
          <w:szCs w:val="24"/>
        </w:rPr>
        <w:t xml:space="preserve"> NMR spectrum of </w:t>
      </w:r>
      <w:r>
        <w:rPr>
          <w:rFonts w:asciiTheme="majorBidi" w:hAnsiTheme="majorBidi" w:cstheme="majorBidi"/>
          <w:b/>
          <w:bCs/>
          <w:sz w:val="24"/>
          <w:szCs w:val="24"/>
        </w:rPr>
        <w:t>4</w:t>
      </w:r>
      <w:r w:rsidRPr="005257F1">
        <w:rPr>
          <w:rFonts w:asciiTheme="majorBidi" w:hAnsiTheme="majorBidi" w:cstheme="majorBidi"/>
          <w:b/>
          <w:bCs/>
          <w:sz w:val="24"/>
          <w:szCs w:val="24"/>
        </w:rPr>
        <w:t>a</w:t>
      </w:r>
    </w:p>
    <w:p w:rsidR="00B71DC5" w:rsidRDefault="00B71DC5" w:rsidP="00B71DC5">
      <w:r>
        <w:br w:type="page"/>
      </w:r>
    </w:p>
    <w:p w:rsidR="00B71DC5" w:rsidRDefault="00B71DC5" w:rsidP="00B71DC5">
      <w:r>
        <w:rPr>
          <w:noProof/>
        </w:rPr>
        <w:lastRenderedPageBreak/>
        <w:drawing>
          <wp:inline distT="0" distB="0" distL="0" distR="0" wp14:anchorId="7BC70C07" wp14:editId="1E256E11">
            <wp:extent cx="6858000" cy="51619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5161915"/>
                    </a:xfrm>
                    <a:prstGeom prst="rect">
                      <a:avLst/>
                    </a:prstGeom>
                  </pic:spPr>
                </pic:pic>
              </a:graphicData>
            </a:graphic>
          </wp:inline>
        </w:drawing>
      </w:r>
    </w:p>
    <w:p w:rsidR="00B71DC5" w:rsidRDefault="00B71DC5" w:rsidP="00B71DC5">
      <w:r>
        <w:rPr>
          <w:rFonts w:asciiTheme="majorBidi" w:hAnsiTheme="majorBidi" w:cstheme="majorBidi"/>
          <w:b/>
          <w:bCs/>
          <w:sz w:val="24"/>
          <w:szCs w:val="24"/>
        </w:rPr>
        <w:t>Fig.</w:t>
      </w:r>
      <w:r w:rsidRPr="005A3DEE">
        <w:rPr>
          <w:rFonts w:asciiTheme="majorBidi" w:hAnsiTheme="majorBidi" w:cstheme="majorBidi"/>
          <w:b/>
          <w:bCs/>
          <w:sz w:val="24"/>
          <w:szCs w:val="24"/>
        </w:rPr>
        <w:t xml:space="preserve"> </w:t>
      </w:r>
      <w:r w:rsidR="00621D86">
        <w:rPr>
          <w:rFonts w:asciiTheme="majorBidi" w:hAnsiTheme="majorBidi" w:cstheme="majorBidi"/>
          <w:b/>
          <w:bCs/>
          <w:sz w:val="24"/>
          <w:szCs w:val="24"/>
        </w:rPr>
        <w:t>S</w:t>
      </w:r>
      <w:r>
        <w:rPr>
          <w:rFonts w:asciiTheme="majorBidi" w:hAnsiTheme="majorBidi" w:cstheme="majorBidi"/>
          <w:b/>
          <w:bCs/>
          <w:sz w:val="24"/>
          <w:szCs w:val="24"/>
        </w:rPr>
        <w:t>4.</w:t>
      </w:r>
      <w:r w:rsidRPr="005A3DEE">
        <w:rPr>
          <w:rFonts w:asciiTheme="majorBidi" w:hAnsiTheme="majorBidi" w:cstheme="majorBidi"/>
          <w:sz w:val="24"/>
          <w:szCs w:val="24"/>
        </w:rPr>
        <w:t xml:space="preserve"> </w:t>
      </w:r>
      <w:r>
        <w:rPr>
          <w:rFonts w:asciiTheme="majorBidi" w:hAnsiTheme="majorBidi" w:cstheme="majorBidi"/>
          <w:sz w:val="24"/>
          <w:szCs w:val="24"/>
        </w:rPr>
        <w:t>COSY</w:t>
      </w:r>
      <w:r w:rsidRPr="005A3DEE">
        <w:rPr>
          <w:rFonts w:asciiTheme="majorBidi" w:hAnsiTheme="majorBidi" w:cstheme="majorBidi"/>
          <w:sz w:val="24"/>
          <w:szCs w:val="24"/>
        </w:rPr>
        <w:t xml:space="preserve"> NMR spectrum of </w:t>
      </w:r>
      <w:r>
        <w:rPr>
          <w:rFonts w:asciiTheme="majorBidi" w:hAnsiTheme="majorBidi" w:cstheme="majorBidi"/>
          <w:b/>
          <w:bCs/>
          <w:sz w:val="24"/>
          <w:szCs w:val="24"/>
        </w:rPr>
        <w:t>4</w:t>
      </w:r>
      <w:r w:rsidRPr="005257F1">
        <w:rPr>
          <w:rFonts w:asciiTheme="majorBidi" w:hAnsiTheme="majorBidi" w:cstheme="majorBidi"/>
          <w:b/>
          <w:bCs/>
          <w:sz w:val="24"/>
          <w:szCs w:val="24"/>
        </w:rPr>
        <w:t>a</w:t>
      </w:r>
    </w:p>
    <w:p w:rsidR="00B71DC5" w:rsidRDefault="00B71DC5" w:rsidP="00B71DC5"/>
    <w:p w:rsidR="00B71DC5" w:rsidRDefault="00B71DC5" w:rsidP="00B71DC5">
      <w:r>
        <w:br w:type="page"/>
      </w:r>
    </w:p>
    <w:p w:rsidR="00B71DC5" w:rsidRDefault="00B71DC5" w:rsidP="00B71DC5">
      <w:r>
        <w:rPr>
          <w:noProof/>
        </w:rPr>
        <w:lastRenderedPageBreak/>
        <w:drawing>
          <wp:inline distT="0" distB="0" distL="0" distR="0" wp14:anchorId="1CFC5007" wp14:editId="1696EBD2">
            <wp:extent cx="6858000" cy="5148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148580"/>
                    </a:xfrm>
                    <a:prstGeom prst="rect">
                      <a:avLst/>
                    </a:prstGeom>
                  </pic:spPr>
                </pic:pic>
              </a:graphicData>
            </a:graphic>
          </wp:inline>
        </w:drawing>
      </w:r>
    </w:p>
    <w:p w:rsidR="00B71DC5" w:rsidRDefault="00B71DC5" w:rsidP="00B71DC5">
      <w:r w:rsidRPr="005A3DEE">
        <w:rPr>
          <w:rFonts w:asciiTheme="majorBidi" w:hAnsiTheme="majorBidi" w:cstheme="majorBidi"/>
          <w:b/>
          <w:bCs/>
          <w:sz w:val="24"/>
          <w:szCs w:val="24"/>
        </w:rPr>
        <w:t>Fig</w:t>
      </w:r>
      <w:r>
        <w:rPr>
          <w:rFonts w:asciiTheme="majorBidi" w:hAnsiTheme="majorBidi" w:cstheme="majorBidi"/>
          <w:b/>
          <w:bCs/>
          <w:sz w:val="24"/>
          <w:szCs w:val="24"/>
        </w:rPr>
        <w:t>.</w:t>
      </w:r>
      <w:r w:rsidRPr="005A3DEE">
        <w:rPr>
          <w:rFonts w:asciiTheme="majorBidi" w:hAnsiTheme="majorBidi" w:cstheme="majorBidi"/>
          <w:b/>
          <w:bCs/>
          <w:sz w:val="24"/>
          <w:szCs w:val="24"/>
        </w:rPr>
        <w:t xml:space="preserve"> </w:t>
      </w:r>
      <w:r w:rsidR="00621D86">
        <w:rPr>
          <w:rFonts w:asciiTheme="majorBidi" w:hAnsiTheme="majorBidi" w:cstheme="majorBidi"/>
          <w:b/>
          <w:bCs/>
          <w:sz w:val="24"/>
          <w:szCs w:val="24"/>
        </w:rPr>
        <w:t>S</w:t>
      </w:r>
      <w:r>
        <w:rPr>
          <w:rFonts w:asciiTheme="majorBidi" w:hAnsiTheme="majorBidi" w:cstheme="majorBidi"/>
          <w:b/>
          <w:bCs/>
          <w:sz w:val="24"/>
          <w:szCs w:val="24"/>
        </w:rPr>
        <w:t>5.</w:t>
      </w:r>
      <w:r w:rsidRPr="005A3DEE">
        <w:rPr>
          <w:rFonts w:asciiTheme="majorBidi" w:hAnsiTheme="majorBidi" w:cstheme="majorBidi"/>
          <w:sz w:val="24"/>
          <w:szCs w:val="24"/>
        </w:rPr>
        <w:t xml:space="preserve"> </w:t>
      </w:r>
      <w:r>
        <w:rPr>
          <w:rFonts w:asciiTheme="majorBidi" w:hAnsiTheme="majorBidi" w:cstheme="majorBidi"/>
          <w:sz w:val="24"/>
          <w:szCs w:val="24"/>
        </w:rPr>
        <w:t>HMQC</w:t>
      </w:r>
      <w:r w:rsidRPr="005A3DEE">
        <w:rPr>
          <w:rFonts w:asciiTheme="majorBidi" w:hAnsiTheme="majorBidi" w:cstheme="majorBidi"/>
          <w:sz w:val="24"/>
          <w:szCs w:val="24"/>
        </w:rPr>
        <w:t xml:space="preserve"> NMR spectrum of </w:t>
      </w:r>
      <w:r>
        <w:rPr>
          <w:rFonts w:asciiTheme="majorBidi" w:hAnsiTheme="majorBidi" w:cstheme="majorBidi"/>
          <w:b/>
          <w:bCs/>
          <w:sz w:val="24"/>
          <w:szCs w:val="24"/>
        </w:rPr>
        <w:t>4</w:t>
      </w:r>
      <w:r w:rsidRPr="005257F1">
        <w:rPr>
          <w:rFonts w:asciiTheme="majorBidi" w:hAnsiTheme="majorBidi" w:cstheme="majorBidi"/>
          <w:b/>
          <w:bCs/>
          <w:sz w:val="24"/>
          <w:szCs w:val="24"/>
        </w:rPr>
        <w:t>a</w:t>
      </w:r>
    </w:p>
    <w:p w:rsidR="00B71DC5" w:rsidRDefault="00B71DC5" w:rsidP="00B71DC5"/>
    <w:p w:rsidR="00B71DC5" w:rsidRDefault="00B71DC5" w:rsidP="00B71DC5">
      <w:r>
        <w:br w:type="page"/>
      </w:r>
    </w:p>
    <w:p w:rsidR="00B71DC5" w:rsidRDefault="00B71DC5" w:rsidP="00B71DC5">
      <w:r>
        <w:rPr>
          <w:noProof/>
        </w:rPr>
        <w:lastRenderedPageBreak/>
        <w:drawing>
          <wp:inline distT="0" distB="0" distL="0" distR="0" wp14:anchorId="36E19182" wp14:editId="0698073D">
            <wp:extent cx="6858000" cy="5143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5143500"/>
                    </a:xfrm>
                    <a:prstGeom prst="rect">
                      <a:avLst/>
                    </a:prstGeom>
                  </pic:spPr>
                </pic:pic>
              </a:graphicData>
            </a:graphic>
          </wp:inline>
        </w:drawing>
      </w:r>
    </w:p>
    <w:p w:rsidR="00B71DC5" w:rsidRDefault="00B71DC5" w:rsidP="00B71DC5">
      <w:r w:rsidRPr="005A3DEE">
        <w:rPr>
          <w:rFonts w:asciiTheme="majorBidi" w:hAnsiTheme="majorBidi" w:cstheme="majorBidi"/>
          <w:b/>
          <w:bCs/>
          <w:sz w:val="24"/>
          <w:szCs w:val="24"/>
        </w:rPr>
        <w:t>Fig</w:t>
      </w:r>
      <w:r>
        <w:rPr>
          <w:rFonts w:asciiTheme="majorBidi" w:hAnsiTheme="majorBidi" w:cstheme="majorBidi"/>
          <w:b/>
          <w:bCs/>
          <w:sz w:val="24"/>
          <w:szCs w:val="24"/>
        </w:rPr>
        <w:t>.</w:t>
      </w:r>
      <w:r w:rsidRPr="005A3DEE">
        <w:rPr>
          <w:rFonts w:asciiTheme="majorBidi" w:hAnsiTheme="majorBidi" w:cstheme="majorBidi"/>
          <w:b/>
          <w:bCs/>
          <w:sz w:val="24"/>
          <w:szCs w:val="24"/>
        </w:rPr>
        <w:t xml:space="preserve"> </w:t>
      </w:r>
      <w:r w:rsidR="00621D86">
        <w:rPr>
          <w:rFonts w:asciiTheme="majorBidi" w:hAnsiTheme="majorBidi" w:cstheme="majorBidi"/>
          <w:b/>
          <w:bCs/>
          <w:sz w:val="24"/>
          <w:szCs w:val="24"/>
        </w:rPr>
        <w:t>S</w:t>
      </w:r>
      <w:r>
        <w:rPr>
          <w:rFonts w:asciiTheme="majorBidi" w:hAnsiTheme="majorBidi" w:cstheme="majorBidi"/>
          <w:b/>
          <w:bCs/>
          <w:sz w:val="24"/>
          <w:szCs w:val="24"/>
        </w:rPr>
        <w:t>6.</w:t>
      </w:r>
      <w:r w:rsidRPr="005A3DEE">
        <w:rPr>
          <w:rFonts w:asciiTheme="majorBidi" w:hAnsiTheme="majorBidi" w:cstheme="majorBidi"/>
          <w:sz w:val="24"/>
          <w:szCs w:val="24"/>
        </w:rPr>
        <w:t xml:space="preserve"> </w:t>
      </w:r>
      <w:r>
        <w:rPr>
          <w:rFonts w:asciiTheme="majorBidi" w:hAnsiTheme="majorBidi" w:cstheme="majorBidi"/>
          <w:sz w:val="24"/>
          <w:szCs w:val="24"/>
        </w:rPr>
        <w:t>HMBC</w:t>
      </w:r>
      <w:r w:rsidRPr="005A3DEE">
        <w:rPr>
          <w:rFonts w:asciiTheme="majorBidi" w:hAnsiTheme="majorBidi" w:cstheme="majorBidi"/>
          <w:sz w:val="24"/>
          <w:szCs w:val="24"/>
        </w:rPr>
        <w:t xml:space="preserve"> NMR spectrum of </w:t>
      </w:r>
      <w:r>
        <w:rPr>
          <w:rFonts w:asciiTheme="majorBidi" w:hAnsiTheme="majorBidi" w:cstheme="majorBidi"/>
          <w:b/>
          <w:bCs/>
          <w:sz w:val="24"/>
          <w:szCs w:val="24"/>
        </w:rPr>
        <w:t>4</w:t>
      </w:r>
      <w:r w:rsidRPr="005257F1">
        <w:rPr>
          <w:rFonts w:asciiTheme="majorBidi" w:hAnsiTheme="majorBidi" w:cstheme="majorBidi"/>
          <w:b/>
          <w:bCs/>
          <w:sz w:val="24"/>
          <w:szCs w:val="24"/>
        </w:rPr>
        <w:t>a</w:t>
      </w:r>
    </w:p>
    <w:p w:rsidR="00B71DC5" w:rsidRDefault="00B71DC5" w:rsidP="00B71DC5"/>
    <w:p w:rsidR="00B71DC5" w:rsidRDefault="00B71DC5" w:rsidP="00B71DC5"/>
    <w:p w:rsidR="00B71DC5" w:rsidRDefault="00B71DC5" w:rsidP="00B71DC5">
      <w:r>
        <w:br w:type="page"/>
      </w:r>
    </w:p>
    <w:p w:rsidR="00B71DC5" w:rsidRDefault="00B71DC5" w:rsidP="00B71DC5">
      <w:r w:rsidRPr="00180BD2">
        <w:rPr>
          <w:noProof/>
        </w:rPr>
        <w:lastRenderedPageBreak/>
        <w:drawing>
          <wp:inline distT="0" distB="0" distL="0" distR="0" wp14:anchorId="115A6EED" wp14:editId="555E43AD">
            <wp:extent cx="6991350" cy="525399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1989" cy="5254473"/>
                    </a:xfrm>
                    <a:prstGeom prst="rect">
                      <a:avLst/>
                    </a:prstGeom>
                    <a:noFill/>
                    <a:ln>
                      <a:noFill/>
                    </a:ln>
                  </pic:spPr>
                </pic:pic>
              </a:graphicData>
            </a:graphic>
          </wp:inline>
        </w:drawing>
      </w:r>
    </w:p>
    <w:p w:rsidR="00621D86" w:rsidRDefault="00B71DC5" w:rsidP="00F10A9A">
      <w:pPr>
        <w:rPr>
          <w:rFonts w:asciiTheme="majorBidi" w:hAnsiTheme="majorBidi" w:cstheme="majorBidi"/>
          <w:b/>
          <w:bCs/>
          <w:sz w:val="24"/>
          <w:szCs w:val="24"/>
        </w:rPr>
      </w:pPr>
      <w:r w:rsidRPr="005A3DEE">
        <w:rPr>
          <w:rFonts w:asciiTheme="majorBidi" w:hAnsiTheme="majorBidi" w:cstheme="majorBidi"/>
          <w:b/>
          <w:bCs/>
          <w:sz w:val="24"/>
          <w:szCs w:val="24"/>
        </w:rPr>
        <w:t>Fig</w:t>
      </w:r>
      <w:r>
        <w:rPr>
          <w:rFonts w:asciiTheme="majorBidi" w:hAnsiTheme="majorBidi" w:cstheme="majorBidi"/>
          <w:b/>
          <w:bCs/>
          <w:sz w:val="24"/>
          <w:szCs w:val="24"/>
        </w:rPr>
        <w:t>.</w:t>
      </w:r>
      <w:r w:rsidRPr="005A3DEE">
        <w:rPr>
          <w:rFonts w:asciiTheme="majorBidi" w:hAnsiTheme="majorBidi" w:cstheme="majorBidi"/>
          <w:b/>
          <w:bCs/>
          <w:sz w:val="24"/>
          <w:szCs w:val="24"/>
        </w:rPr>
        <w:t xml:space="preserve"> </w:t>
      </w:r>
      <w:r w:rsidR="00F10A9A">
        <w:rPr>
          <w:rFonts w:asciiTheme="majorBidi" w:hAnsiTheme="majorBidi" w:cstheme="majorBidi"/>
          <w:b/>
          <w:bCs/>
          <w:sz w:val="24"/>
          <w:szCs w:val="24"/>
        </w:rPr>
        <w:t>S</w:t>
      </w:r>
      <w:r>
        <w:rPr>
          <w:rFonts w:asciiTheme="majorBidi" w:hAnsiTheme="majorBidi" w:cstheme="majorBidi"/>
          <w:b/>
          <w:bCs/>
          <w:sz w:val="24"/>
          <w:szCs w:val="24"/>
        </w:rPr>
        <w:t>7.</w:t>
      </w:r>
      <w:r w:rsidRPr="005A3DEE">
        <w:rPr>
          <w:rFonts w:asciiTheme="majorBidi" w:hAnsiTheme="majorBidi" w:cstheme="majorBidi"/>
          <w:sz w:val="24"/>
          <w:szCs w:val="24"/>
        </w:rPr>
        <w:t xml:space="preserve"> </w:t>
      </w:r>
      <w:r>
        <w:rPr>
          <w:rFonts w:asciiTheme="majorBidi" w:hAnsiTheme="majorBidi" w:cstheme="majorBidi"/>
          <w:sz w:val="24"/>
          <w:szCs w:val="24"/>
        </w:rPr>
        <w:t xml:space="preserve">FT-IR spectrum of </w:t>
      </w:r>
      <w:r>
        <w:rPr>
          <w:rFonts w:asciiTheme="majorBidi" w:hAnsiTheme="majorBidi" w:cstheme="majorBidi"/>
          <w:b/>
          <w:bCs/>
          <w:sz w:val="24"/>
          <w:szCs w:val="24"/>
        </w:rPr>
        <w:t>4</w:t>
      </w:r>
      <w:r w:rsidRPr="005257F1">
        <w:rPr>
          <w:rFonts w:asciiTheme="majorBidi" w:hAnsiTheme="majorBidi" w:cstheme="majorBidi"/>
          <w:b/>
          <w:bCs/>
          <w:sz w:val="24"/>
          <w:szCs w:val="24"/>
        </w:rPr>
        <w:t>a</w:t>
      </w:r>
    </w:p>
    <w:sectPr w:rsidR="00621D86" w:rsidSect="00B71D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Bold">
    <w:altName w:val="Times New Roman"/>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73C"/>
    <w:rsid w:val="00041537"/>
    <w:rsid w:val="00091BCC"/>
    <w:rsid w:val="001059BB"/>
    <w:rsid w:val="001C17FB"/>
    <w:rsid w:val="001C2ECD"/>
    <w:rsid w:val="003A426D"/>
    <w:rsid w:val="004224D0"/>
    <w:rsid w:val="004847F2"/>
    <w:rsid w:val="00562939"/>
    <w:rsid w:val="0056573C"/>
    <w:rsid w:val="00621D86"/>
    <w:rsid w:val="00857DF7"/>
    <w:rsid w:val="00975859"/>
    <w:rsid w:val="009C02E5"/>
    <w:rsid w:val="00A162F5"/>
    <w:rsid w:val="00A62470"/>
    <w:rsid w:val="00B71DC5"/>
    <w:rsid w:val="00E34007"/>
    <w:rsid w:val="00E85024"/>
    <w:rsid w:val="00EF07CC"/>
    <w:rsid w:val="00F10A9A"/>
    <w:rsid w:val="00F4718E"/>
    <w:rsid w:val="00FE01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4E8C2-997F-4461-8B6F-5097BE65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D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24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470"/>
    <w:rPr>
      <w:rFonts w:ascii="Tahoma" w:hAnsi="Tahoma" w:cs="Tahoma"/>
      <w:sz w:val="16"/>
      <w:szCs w:val="16"/>
    </w:rPr>
  </w:style>
  <w:style w:type="paragraph" w:customStyle="1" w:styleId="MDPI31text">
    <w:name w:val="MDPI_3.1_text"/>
    <w:qFormat/>
    <w:rsid w:val="00A162F5"/>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3heading3">
    <w:name w:val="MDPI_2.3_heading3"/>
    <w:basedOn w:val="MDPI31text"/>
    <w:qFormat/>
    <w:rsid w:val="00A162F5"/>
    <w:pPr>
      <w:spacing w:before="240" w:after="120"/>
      <w:ind w:firstLine="0"/>
      <w:jc w:val="left"/>
      <w:outlineLvl w:val="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oleObject" Target="embeddings/oleObject1.bin"/><Relationship Id="rId10" Type="http://schemas.openxmlformats.org/officeDocument/2006/relationships/image" Target="media/image6.png"/><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2540</Words>
  <Characters>14483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Sureshkumar Raju</dc:creator>
  <cp:keywords/>
  <dc:description/>
  <cp:lastModifiedBy>Sureshkumar Raju</cp:lastModifiedBy>
  <cp:revision>16</cp:revision>
  <dcterms:created xsi:type="dcterms:W3CDTF">2023-01-02T08:41:00Z</dcterms:created>
  <dcterms:modified xsi:type="dcterms:W3CDTF">2023-08-28T11:02:00Z</dcterms:modified>
</cp:coreProperties>
</file>