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5AD0" w14:textId="77777777" w:rsidR="008E2F7B" w:rsidRDefault="008E2F7B" w:rsidP="008E2F7B">
      <w:pPr>
        <w:pStyle w:val="Caption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2DDE8B0C" w14:textId="77777777" w:rsidR="008E2F7B" w:rsidRDefault="008E2F7B" w:rsidP="008E2F7B">
      <w:pPr>
        <w:pStyle w:val="Caption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4D8908A6" w14:textId="0DB3EC9F" w:rsidR="008E2F7B" w:rsidRPr="00331CF8" w:rsidRDefault="008E2F7B" w:rsidP="008E2F7B">
      <w:pPr>
        <w:pStyle w:val="Caption"/>
        <w:rPr>
          <w:rFonts w:eastAsia="Calibri"/>
          <w:i w:val="0"/>
          <w:color w:val="000000" w:themeColor="text1"/>
          <w:sz w:val="24"/>
          <w:szCs w:val="24"/>
          <w:lang w:val="en-GB"/>
        </w:rPr>
      </w:pPr>
      <w:r w:rsidRPr="00331CF8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r w:rsidRPr="008E2F7B">
        <w:rPr>
          <w:b/>
          <w:bCs/>
          <w:i w:val="0"/>
          <w:iCs w:val="0"/>
          <w:color w:val="000000" w:themeColor="text1"/>
          <w:sz w:val="24"/>
          <w:szCs w:val="24"/>
        </w:rPr>
        <w:t>S1</w:t>
      </w:r>
      <w:r w:rsidRPr="00331CF8">
        <w:rPr>
          <w:rFonts w:eastAsia="Calibri"/>
          <w:b/>
          <w:i w:val="0"/>
          <w:color w:val="000000" w:themeColor="text1"/>
          <w:sz w:val="24"/>
          <w:szCs w:val="24"/>
        </w:rPr>
        <w:t xml:space="preserve">: </w:t>
      </w:r>
      <w:r w:rsidRPr="00331CF8">
        <w:rPr>
          <w:rFonts w:eastAsia="Calibri"/>
          <w:bCs/>
          <w:i w:val="0"/>
          <w:color w:val="000000" w:themeColor="text1"/>
          <w:sz w:val="24"/>
          <w:szCs w:val="24"/>
        </w:rPr>
        <w:t>Primers list that was used in the qRT-PCR analysis</w:t>
      </w:r>
    </w:p>
    <w:tbl>
      <w:tblPr>
        <w:tblW w:w="863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530"/>
        <w:gridCol w:w="3780"/>
        <w:gridCol w:w="1991"/>
      </w:tblGrid>
      <w:tr w:rsidR="008E2F7B" w:rsidRPr="00331CF8" w14:paraId="581D45DD" w14:textId="77777777" w:rsidTr="00713098">
        <w:trPr>
          <w:jc w:val="center"/>
        </w:trPr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DB87A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331CF8">
              <w:rPr>
                <w:rFonts w:eastAsia="Calibri"/>
                <w:b/>
                <w:color w:val="000000" w:themeColor="text1"/>
                <w:szCs w:val="24"/>
              </w:rPr>
              <w:t>Forward/ reverse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AD094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331CF8">
              <w:rPr>
                <w:rFonts w:eastAsia="Calibri"/>
                <w:b/>
                <w:color w:val="000000" w:themeColor="text1"/>
                <w:szCs w:val="24"/>
              </w:rPr>
              <w:t>Biomarkers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07058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331CF8">
              <w:rPr>
                <w:rFonts w:eastAsia="Calibri"/>
                <w:b/>
                <w:color w:val="000000" w:themeColor="text1"/>
                <w:szCs w:val="24"/>
              </w:rPr>
              <w:t>Sequence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2AABF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eastAsia="Calibri"/>
                <w:b/>
                <w:color w:val="000000" w:themeColor="text1"/>
                <w:szCs w:val="24"/>
              </w:rPr>
            </w:pPr>
            <w:r w:rsidRPr="00331CF8">
              <w:rPr>
                <w:rFonts w:eastAsia="Calibri"/>
                <w:b/>
                <w:color w:val="000000" w:themeColor="text1"/>
                <w:szCs w:val="24"/>
              </w:rPr>
              <w:t>Accession No.</w:t>
            </w:r>
          </w:p>
        </w:tc>
      </w:tr>
      <w:tr w:rsidR="008E2F7B" w:rsidRPr="00331CF8" w14:paraId="7A55E84D" w14:textId="77777777" w:rsidTr="00713098">
        <w:trPr>
          <w:jc w:val="center"/>
        </w:trPr>
        <w:tc>
          <w:tcPr>
            <w:tcW w:w="1335" w:type="dxa"/>
            <w:tcBorders>
              <w:top w:val="single" w:sz="4" w:space="0" w:color="auto"/>
            </w:tcBorders>
          </w:tcPr>
          <w:p w14:paraId="760E1F6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Forward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D69BE4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IL-1α 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227309A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CCTCGTCCTAAGTCACTCGC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  <w:vAlign w:val="center"/>
          </w:tcPr>
          <w:p w14:paraId="74805551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NM_017019.1</w:t>
            </w:r>
          </w:p>
        </w:tc>
      </w:tr>
      <w:tr w:rsidR="008E2F7B" w:rsidRPr="00331CF8" w14:paraId="73C0D6FD" w14:textId="77777777" w:rsidTr="00713098">
        <w:trPr>
          <w:jc w:val="center"/>
        </w:trPr>
        <w:tc>
          <w:tcPr>
            <w:tcW w:w="1335" w:type="dxa"/>
          </w:tcPr>
          <w:p w14:paraId="4CBDD71F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Reverse</w:t>
            </w:r>
          </w:p>
        </w:tc>
        <w:tc>
          <w:tcPr>
            <w:tcW w:w="1530" w:type="dxa"/>
          </w:tcPr>
          <w:p w14:paraId="29F2919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IL-1α </w:t>
            </w:r>
          </w:p>
        </w:tc>
        <w:tc>
          <w:tcPr>
            <w:tcW w:w="3780" w:type="dxa"/>
            <w:vAlign w:val="center"/>
          </w:tcPr>
          <w:p w14:paraId="59C6F7DC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GGCTGGTTCCACTAGGCTTT</w:t>
            </w:r>
          </w:p>
        </w:tc>
        <w:tc>
          <w:tcPr>
            <w:tcW w:w="1991" w:type="dxa"/>
            <w:vMerge/>
            <w:vAlign w:val="center"/>
          </w:tcPr>
          <w:p w14:paraId="411F95C1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8E2F7B" w:rsidRPr="00331CF8" w14:paraId="649B9A06" w14:textId="77777777" w:rsidTr="00713098">
        <w:trPr>
          <w:jc w:val="center"/>
        </w:trPr>
        <w:tc>
          <w:tcPr>
            <w:tcW w:w="1335" w:type="dxa"/>
          </w:tcPr>
          <w:p w14:paraId="4804ABDC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Forward</w:t>
            </w:r>
          </w:p>
        </w:tc>
        <w:tc>
          <w:tcPr>
            <w:tcW w:w="1530" w:type="dxa"/>
          </w:tcPr>
          <w:p w14:paraId="7641EBD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IL-1 β </w:t>
            </w:r>
          </w:p>
        </w:tc>
        <w:tc>
          <w:tcPr>
            <w:tcW w:w="3780" w:type="dxa"/>
            <w:vAlign w:val="center"/>
          </w:tcPr>
          <w:p w14:paraId="5A00830C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GACTTCACCATGGAACCCGT                       </w:t>
            </w:r>
          </w:p>
        </w:tc>
        <w:tc>
          <w:tcPr>
            <w:tcW w:w="1991" w:type="dxa"/>
            <w:vMerge w:val="restart"/>
            <w:vAlign w:val="center"/>
          </w:tcPr>
          <w:p w14:paraId="60B04032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NM_031512.2</w:t>
            </w:r>
          </w:p>
        </w:tc>
      </w:tr>
      <w:tr w:rsidR="008E2F7B" w:rsidRPr="00331CF8" w14:paraId="797F7867" w14:textId="77777777" w:rsidTr="00713098">
        <w:trPr>
          <w:jc w:val="center"/>
        </w:trPr>
        <w:tc>
          <w:tcPr>
            <w:tcW w:w="1335" w:type="dxa"/>
          </w:tcPr>
          <w:p w14:paraId="4070CC8B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Reverse</w:t>
            </w:r>
          </w:p>
        </w:tc>
        <w:tc>
          <w:tcPr>
            <w:tcW w:w="1530" w:type="dxa"/>
          </w:tcPr>
          <w:p w14:paraId="4263CDB5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IL-1 β </w:t>
            </w:r>
          </w:p>
        </w:tc>
        <w:tc>
          <w:tcPr>
            <w:tcW w:w="3780" w:type="dxa"/>
            <w:vAlign w:val="center"/>
          </w:tcPr>
          <w:p w14:paraId="09D77119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GGAGACTGCCCATTCTCGAC</w:t>
            </w:r>
          </w:p>
        </w:tc>
        <w:tc>
          <w:tcPr>
            <w:tcW w:w="1991" w:type="dxa"/>
            <w:vMerge/>
            <w:vAlign w:val="center"/>
          </w:tcPr>
          <w:p w14:paraId="291A857B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8E2F7B" w:rsidRPr="00331CF8" w14:paraId="6BBFF969" w14:textId="77777777" w:rsidTr="00713098">
        <w:trPr>
          <w:jc w:val="center"/>
        </w:trPr>
        <w:tc>
          <w:tcPr>
            <w:tcW w:w="1335" w:type="dxa"/>
          </w:tcPr>
          <w:p w14:paraId="2A3AF484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Forward</w:t>
            </w:r>
          </w:p>
        </w:tc>
        <w:tc>
          <w:tcPr>
            <w:tcW w:w="1530" w:type="dxa"/>
          </w:tcPr>
          <w:p w14:paraId="32C3316A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Ach esterase </w:t>
            </w:r>
          </w:p>
        </w:tc>
        <w:tc>
          <w:tcPr>
            <w:tcW w:w="3780" w:type="dxa"/>
            <w:vAlign w:val="center"/>
          </w:tcPr>
          <w:p w14:paraId="054B7199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TAGCACCCCACTCCATTCTCA</w:t>
            </w:r>
          </w:p>
        </w:tc>
        <w:tc>
          <w:tcPr>
            <w:tcW w:w="1991" w:type="dxa"/>
            <w:vMerge w:val="restart"/>
            <w:vAlign w:val="center"/>
          </w:tcPr>
          <w:p w14:paraId="3A51B60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NM_172009.1</w:t>
            </w:r>
          </w:p>
        </w:tc>
      </w:tr>
      <w:tr w:rsidR="008E2F7B" w:rsidRPr="00331CF8" w14:paraId="16E8184A" w14:textId="77777777" w:rsidTr="00713098">
        <w:trPr>
          <w:jc w:val="center"/>
        </w:trPr>
        <w:tc>
          <w:tcPr>
            <w:tcW w:w="1335" w:type="dxa"/>
          </w:tcPr>
          <w:p w14:paraId="3ED0221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Reverse</w:t>
            </w:r>
          </w:p>
        </w:tc>
        <w:tc>
          <w:tcPr>
            <w:tcW w:w="1530" w:type="dxa"/>
          </w:tcPr>
          <w:p w14:paraId="51B78F76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Ach esterase </w:t>
            </w:r>
          </w:p>
        </w:tc>
        <w:tc>
          <w:tcPr>
            <w:tcW w:w="3780" w:type="dxa"/>
            <w:vAlign w:val="center"/>
          </w:tcPr>
          <w:p w14:paraId="0A077EEF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TCCCCTCAACATCAGGCTCA</w:t>
            </w:r>
          </w:p>
        </w:tc>
        <w:tc>
          <w:tcPr>
            <w:tcW w:w="1991" w:type="dxa"/>
            <w:vMerge/>
            <w:vAlign w:val="center"/>
          </w:tcPr>
          <w:p w14:paraId="5C9D3ADD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8E2F7B" w:rsidRPr="00331CF8" w14:paraId="6EDC39F2" w14:textId="77777777" w:rsidTr="00713098">
        <w:trPr>
          <w:jc w:val="center"/>
        </w:trPr>
        <w:tc>
          <w:tcPr>
            <w:tcW w:w="1335" w:type="dxa"/>
          </w:tcPr>
          <w:p w14:paraId="60F886DA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Forward</w:t>
            </w:r>
          </w:p>
        </w:tc>
        <w:tc>
          <w:tcPr>
            <w:tcW w:w="1530" w:type="dxa"/>
          </w:tcPr>
          <w:p w14:paraId="395A4D56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TNF α </w:t>
            </w:r>
          </w:p>
        </w:tc>
        <w:tc>
          <w:tcPr>
            <w:tcW w:w="3780" w:type="dxa"/>
            <w:vAlign w:val="center"/>
          </w:tcPr>
          <w:p w14:paraId="5855A48C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GGAGGGAGAACAGCAACTCC</w:t>
            </w:r>
          </w:p>
        </w:tc>
        <w:tc>
          <w:tcPr>
            <w:tcW w:w="1991" w:type="dxa"/>
            <w:vMerge w:val="restart"/>
            <w:vAlign w:val="center"/>
          </w:tcPr>
          <w:p w14:paraId="6896739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NM_012675.3</w:t>
            </w:r>
          </w:p>
        </w:tc>
      </w:tr>
      <w:tr w:rsidR="008E2F7B" w:rsidRPr="00331CF8" w14:paraId="5DF2E845" w14:textId="77777777" w:rsidTr="00713098">
        <w:trPr>
          <w:jc w:val="center"/>
        </w:trPr>
        <w:tc>
          <w:tcPr>
            <w:tcW w:w="1335" w:type="dxa"/>
          </w:tcPr>
          <w:p w14:paraId="11A7E291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Reverse</w:t>
            </w:r>
          </w:p>
        </w:tc>
        <w:tc>
          <w:tcPr>
            <w:tcW w:w="1530" w:type="dxa"/>
          </w:tcPr>
          <w:p w14:paraId="70AB8CA5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TNF α </w:t>
            </w:r>
          </w:p>
        </w:tc>
        <w:tc>
          <w:tcPr>
            <w:tcW w:w="3780" w:type="dxa"/>
            <w:vAlign w:val="center"/>
          </w:tcPr>
          <w:p w14:paraId="003F8A16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TCTGCCAGTTCCACATCTCG</w:t>
            </w:r>
          </w:p>
        </w:tc>
        <w:tc>
          <w:tcPr>
            <w:tcW w:w="1991" w:type="dxa"/>
            <w:vMerge/>
            <w:vAlign w:val="center"/>
          </w:tcPr>
          <w:p w14:paraId="20A11016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8E2F7B" w:rsidRPr="00331CF8" w14:paraId="37EC3021" w14:textId="77777777" w:rsidTr="00713098">
        <w:trPr>
          <w:jc w:val="center"/>
        </w:trPr>
        <w:tc>
          <w:tcPr>
            <w:tcW w:w="1335" w:type="dxa"/>
          </w:tcPr>
          <w:p w14:paraId="4AC583D8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Forward</w:t>
            </w:r>
          </w:p>
        </w:tc>
        <w:tc>
          <w:tcPr>
            <w:tcW w:w="1530" w:type="dxa"/>
          </w:tcPr>
          <w:p w14:paraId="165FDB13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β secretase </w:t>
            </w:r>
          </w:p>
        </w:tc>
        <w:tc>
          <w:tcPr>
            <w:tcW w:w="3780" w:type="dxa"/>
            <w:vAlign w:val="center"/>
          </w:tcPr>
          <w:p w14:paraId="7664271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CCAACCTTCGTTTGCCCAAG</w:t>
            </w:r>
          </w:p>
        </w:tc>
        <w:tc>
          <w:tcPr>
            <w:tcW w:w="1991" w:type="dxa"/>
            <w:vMerge w:val="restart"/>
            <w:vAlign w:val="center"/>
          </w:tcPr>
          <w:p w14:paraId="7B3B95BB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NM_019204.2</w:t>
            </w:r>
          </w:p>
        </w:tc>
      </w:tr>
      <w:tr w:rsidR="008E2F7B" w:rsidRPr="00331CF8" w14:paraId="5FA0EC54" w14:textId="77777777" w:rsidTr="00713098">
        <w:trPr>
          <w:jc w:val="center"/>
        </w:trPr>
        <w:tc>
          <w:tcPr>
            <w:tcW w:w="1335" w:type="dxa"/>
          </w:tcPr>
          <w:p w14:paraId="7AFF2BF0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Reverse</w:t>
            </w:r>
          </w:p>
        </w:tc>
        <w:tc>
          <w:tcPr>
            <w:tcW w:w="1530" w:type="dxa"/>
          </w:tcPr>
          <w:p w14:paraId="2A45A11B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β secretase </w:t>
            </w:r>
          </w:p>
        </w:tc>
        <w:tc>
          <w:tcPr>
            <w:tcW w:w="3780" w:type="dxa"/>
            <w:vAlign w:val="center"/>
          </w:tcPr>
          <w:p w14:paraId="4C4259A8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GCGGAAGGACTGATTGGTGA</w:t>
            </w:r>
          </w:p>
        </w:tc>
        <w:tc>
          <w:tcPr>
            <w:tcW w:w="1991" w:type="dxa"/>
            <w:vMerge/>
            <w:vAlign w:val="center"/>
          </w:tcPr>
          <w:p w14:paraId="28765B7F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</w:p>
        </w:tc>
      </w:tr>
      <w:tr w:rsidR="008E2F7B" w:rsidRPr="00331CF8" w14:paraId="517A7053" w14:textId="77777777" w:rsidTr="00713098">
        <w:trPr>
          <w:jc w:val="center"/>
        </w:trPr>
        <w:tc>
          <w:tcPr>
            <w:tcW w:w="1335" w:type="dxa"/>
          </w:tcPr>
          <w:p w14:paraId="3B974083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Forward</w:t>
            </w:r>
          </w:p>
        </w:tc>
        <w:tc>
          <w:tcPr>
            <w:tcW w:w="1530" w:type="dxa"/>
          </w:tcPr>
          <w:p w14:paraId="3492ADF1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GADPH </w:t>
            </w:r>
          </w:p>
        </w:tc>
        <w:tc>
          <w:tcPr>
            <w:tcW w:w="3780" w:type="dxa"/>
            <w:vAlign w:val="center"/>
          </w:tcPr>
          <w:p w14:paraId="7A27D3E9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GGAGTCCCCATCCCAACTCA</w:t>
            </w:r>
          </w:p>
        </w:tc>
        <w:tc>
          <w:tcPr>
            <w:tcW w:w="1991" w:type="dxa"/>
            <w:vMerge w:val="restart"/>
            <w:vAlign w:val="center"/>
          </w:tcPr>
          <w:p w14:paraId="64F977EB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XM_017592435.1</w:t>
            </w:r>
          </w:p>
        </w:tc>
      </w:tr>
      <w:tr w:rsidR="008E2F7B" w:rsidRPr="00331CF8" w14:paraId="6ECA23E6" w14:textId="77777777" w:rsidTr="00713098">
        <w:trPr>
          <w:jc w:val="center"/>
        </w:trPr>
        <w:tc>
          <w:tcPr>
            <w:tcW w:w="1335" w:type="dxa"/>
          </w:tcPr>
          <w:p w14:paraId="613406F4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Reverse</w:t>
            </w:r>
          </w:p>
        </w:tc>
        <w:tc>
          <w:tcPr>
            <w:tcW w:w="1530" w:type="dxa"/>
          </w:tcPr>
          <w:p w14:paraId="23FBA093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 xml:space="preserve">GADPH </w:t>
            </w:r>
          </w:p>
        </w:tc>
        <w:tc>
          <w:tcPr>
            <w:tcW w:w="3780" w:type="dxa"/>
            <w:vAlign w:val="center"/>
          </w:tcPr>
          <w:p w14:paraId="074BEA64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  <w:r w:rsidRPr="00331CF8">
              <w:rPr>
                <w:rFonts w:eastAsia="Calibri"/>
                <w:color w:val="000000" w:themeColor="text1"/>
                <w:szCs w:val="24"/>
              </w:rPr>
              <w:t>GCCCATAACCCCCACAACAC</w:t>
            </w:r>
          </w:p>
        </w:tc>
        <w:tc>
          <w:tcPr>
            <w:tcW w:w="1991" w:type="dxa"/>
            <w:vMerge/>
          </w:tcPr>
          <w:p w14:paraId="066BC0A5" w14:textId="77777777" w:rsidR="008E2F7B" w:rsidRPr="00331CF8" w:rsidRDefault="008E2F7B" w:rsidP="0071309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eastAsia="Calibri"/>
                <w:color w:val="000000" w:themeColor="text1"/>
                <w:szCs w:val="24"/>
              </w:rPr>
            </w:pPr>
          </w:p>
        </w:tc>
      </w:tr>
    </w:tbl>
    <w:p w14:paraId="3CDE37E9" w14:textId="77777777" w:rsidR="008E2F7B" w:rsidRDefault="008E2F7B" w:rsidP="008E2F7B">
      <w:pPr>
        <w:pStyle w:val="Caption"/>
        <w:rPr>
          <w:b/>
          <w:bCs/>
          <w:i w:val="0"/>
          <w:iCs w:val="0"/>
          <w:color w:val="000000" w:themeColor="text1"/>
          <w:sz w:val="24"/>
          <w:szCs w:val="24"/>
        </w:rPr>
      </w:pPr>
      <w:bookmarkStart w:id="0" w:name="_Ref77886686"/>
      <w:bookmarkStart w:id="1" w:name="_Toc75963034"/>
      <w:bookmarkStart w:id="2" w:name="_Toc75963945"/>
      <w:bookmarkStart w:id="3" w:name="_Toc76134001"/>
    </w:p>
    <w:p w14:paraId="752FC382" w14:textId="77777777" w:rsidR="008E2F7B" w:rsidRDefault="008E2F7B" w:rsidP="008E2F7B">
      <w:pPr>
        <w:pStyle w:val="Caption"/>
        <w:rPr>
          <w:b/>
          <w:bCs/>
          <w:i w:val="0"/>
          <w:iCs w:val="0"/>
          <w:color w:val="000000" w:themeColor="text1"/>
          <w:sz w:val="24"/>
          <w:szCs w:val="24"/>
        </w:rPr>
      </w:pPr>
    </w:p>
    <w:p w14:paraId="5BD023F7" w14:textId="3413C315" w:rsidR="008E2F7B" w:rsidRPr="00331CF8" w:rsidRDefault="008E2F7B" w:rsidP="008E2F7B">
      <w:pPr>
        <w:pStyle w:val="Caption"/>
        <w:rPr>
          <w:i w:val="0"/>
          <w:color w:val="000000" w:themeColor="text1"/>
          <w:sz w:val="24"/>
          <w:szCs w:val="24"/>
        </w:rPr>
      </w:pPr>
      <w:r w:rsidRPr="00331CF8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Table </w:t>
      </w:r>
      <w:bookmarkEnd w:id="0"/>
      <w:r>
        <w:rPr>
          <w:b/>
          <w:bCs/>
          <w:i w:val="0"/>
          <w:iCs w:val="0"/>
          <w:color w:val="000000" w:themeColor="text1"/>
          <w:sz w:val="24"/>
          <w:szCs w:val="24"/>
        </w:rPr>
        <w:t>S2</w:t>
      </w:r>
      <w:r w:rsidRPr="00331CF8">
        <w:rPr>
          <w:b/>
          <w:i w:val="0"/>
          <w:color w:val="000000" w:themeColor="text1"/>
          <w:sz w:val="24"/>
          <w:szCs w:val="24"/>
        </w:rPr>
        <w:t>:</w:t>
      </w:r>
      <w:r w:rsidRPr="00331CF8">
        <w:rPr>
          <w:i w:val="0"/>
          <w:color w:val="000000" w:themeColor="text1"/>
          <w:sz w:val="24"/>
          <w:szCs w:val="24"/>
        </w:rPr>
        <w:t xml:space="preserve"> IC</w:t>
      </w:r>
      <w:r w:rsidRPr="00331CF8">
        <w:rPr>
          <w:i w:val="0"/>
          <w:color w:val="000000" w:themeColor="text1"/>
          <w:sz w:val="24"/>
          <w:szCs w:val="24"/>
          <w:vertAlign w:val="subscript"/>
        </w:rPr>
        <w:t>50</w:t>
      </w:r>
      <w:r w:rsidRPr="00331CF8">
        <w:rPr>
          <w:i w:val="0"/>
          <w:color w:val="000000" w:themeColor="text1"/>
          <w:sz w:val="24"/>
          <w:szCs w:val="24"/>
        </w:rPr>
        <w:t xml:space="preserve"> value of ascorbic acid (standard) and ECM</w:t>
      </w:r>
      <w:bookmarkEnd w:id="1"/>
      <w:bookmarkEnd w:id="2"/>
      <w:bookmarkEnd w:id="3"/>
    </w:p>
    <w:tbl>
      <w:tblPr>
        <w:tblStyle w:val="TableGridLight1"/>
        <w:tblW w:w="779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02"/>
        <w:gridCol w:w="4691"/>
      </w:tblGrid>
      <w:tr w:rsidR="008E2F7B" w:rsidRPr="00331CF8" w14:paraId="7B050214" w14:textId="77777777" w:rsidTr="00713098">
        <w:trPr>
          <w:trHeight w:val="467"/>
          <w:jc w:val="center"/>
        </w:trPr>
        <w:tc>
          <w:tcPr>
            <w:tcW w:w="31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B00ACD8" w14:textId="77777777" w:rsidR="008E2F7B" w:rsidRPr="00331CF8" w:rsidRDefault="008E2F7B" w:rsidP="00713098">
            <w:pPr>
              <w:spacing w:line="276" w:lineRule="auto"/>
              <w:jc w:val="center"/>
              <w:rPr>
                <w:rFonts w:ascii="Cambria Math" w:eastAsia="Cambria Math" w:hAnsi="Cambria Math" w:cs="Cambria Math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3CCCF" w14:textId="77777777" w:rsidR="008E2F7B" w:rsidRPr="00331CF8" w:rsidRDefault="008E2F7B" w:rsidP="00713098">
            <w:pPr>
              <w:spacing w:line="276" w:lineRule="auto"/>
              <w:jc w:val="center"/>
              <w:rPr>
                <w:rFonts w:ascii="Cambria Math" w:eastAsia="Cambria Math" w:hAnsi="Cambria Math" w:cs="Cambria Math"/>
                <w:b/>
                <w:bCs/>
                <w:color w:val="000000" w:themeColor="text1"/>
                <w:szCs w:val="24"/>
              </w:rPr>
            </w:pPr>
            <w:r w:rsidRPr="00331CF8">
              <w:rPr>
                <w:b/>
                <w:bCs/>
                <w:color w:val="000000" w:themeColor="text1"/>
              </w:rPr>
              <w:t>IC</w:t>
            </w:r>
            <w:r w:rsidRPr="00331CF8">
              <w:rPr>
                <w:b/>
                <w:bCs/>
                <w:color w:val="000000" w:themeColor="text1"/>
                <w:vertAlign w:val="subscript"/>
              </w:rPr>
              <w:t>50</w:t>
            </w:r>
            <w:r w:rsidRPr="00331CF8">
              <w:rPr>
                <w:b/>
                <w:bCs/>
                <w:color w:val="000000" w:themeColor="text1"/>
              </w:rPr>
              <w:t xml:space="preserve"> Value (µg/mL) ± SD (n=3)</w:t>
            </w:r>
          </w:p>
        </w:tc>
      </w:tr>
      <w:tr w:rsidR="008E2F7B" w:rsidRPr="00331CF8" w14:paraId="38A965DB" w14:textId="77777777" w:rsidTr="00713098">
        <w:trPr>
          <w:trHeight w:val="467"/>
          <w:jc w:val="center"/>
        </w:trPr>
        <w:tc>
          <w:tcPr>
            <w:tcW w:w="3102" w:type="dxa"/>
            <w:tcBorders>
              <w:top w:val="single" w:sz="4" w:space="0" w:color="BFBFBF" w:themeColor="background1" w:themeShade="BF"/>
            </w:tcBorders>
            <w:vAlign w:val="center"/>
          </w:tcPr>
          <w:p w14:paraId="0A2DB427" w14:textId="77777777" w:rsidR="008E2F7B" w:rsidRPr="00331CF8" w:rsidRDefault="008E2F7B" w:rsidP="00713098">
            <w:pPr>
              <w:spacing w:line="240" w:lineRule="auto"/>
              <w:jc w:val="left"/>
              <w:rPr>
                <w:rFonts w:ascii="Cambria Math" w:eastAsia="Cambria Math" w:hAnsi="Cambria Math" w:cs="Cambria Math"/>
                <w:color w:val="000000" w:themeColor="text1"/>
                <w:szCs w:val="24"/>
              </w:rPr>
            </w:pPr>
            <w:r w:rsidRPr="00331CF8">
              <w:rPr>
                <w:color w:val="000000" w:themeColor="text1"/>
              </w:rPr>
              <w:t>Ascorbic acid</w:t>
            </w:r>
          </w:p>
        </w:tc>
        <w:tc>
          <w:tcPr>
            <w:tcW w:w="4691" w:type="dxa"/>
            <w:tcBorders>
              <w:top w:val="single" w:sz="4" w:space="0" w:color="BFBFBF" w:themeColor="background1" w:themeShade="BF"/>
            </w:tcBorders>
            <w:vAlign w:val="center"/>
          </w:tcPr>
          <w:p w14:paraId="1664EB73" w14:textId="77777777" w:rsidR="008E2F7B" w:rsidRPr="00331CF8" w:rsidRDefault="008E2F7B" w:rsidP="00713098">
            <w:pPr>
              <w:spacing w:line="240" w:lineRule="auto"/>
              <w:jc w:val="center"/>
              <w:rPr>
                <w:rFonts w:ascii="Cambria Math" w:eastAsia="Cambria Math" w:hAnsi="Cambria Math" w:cs="Cambria Math"/>
                <w:color w:val="000000" w:themeColor="text1"/>
                <w:szCs w:val="24"/>
              </w:rPr>
            </w:pPr>
            <w:r w:rsidRPr="00331CF8">
              <w:rPr>
                <w:color w:val="000000" w:themeColor="text1"/>
              </w:rPr>
              <w:t>11.37 ± 0.35</w:t>
            </w:r>
          </w:p>
        </w:tc>
      </w:tr>
      <w:tr w:rsidR="008E2F7B" w:rsidRPr="00331CF8" w14:paraId="51183ABE" w14:textId="77777777" w:rsidTr="00713098">
        <w:trPr>
          <w:trHeight w:val="467"/>
          <w:jc w:val="center"/>
        </w:trPr>
        <w:tc>
          <w:tcPr>
            <w:tcW w:w="3102" w:type="dxa"/>
            <w:vAlign w:val="center"/>
          </w:tcPr>
          <w:p w14:paraId="55B55C8C" w14:textId="77777777" w:rsidR="008E2F7B" w:rsidRPr="00331CF8" w:rsidRDefault="008E2F7B" w:rsidP="00713098">
            <w:pPr>
              <w:spacing w:line="240" w:lineRule="auto"/>
              <w:jc w:val="left"/>
              <w:rPr>
                <w:color w:val="000000" w:themeColor="text1"/>
              </w:rPr>
            </w:pPr>
            <w:r w:rsidRPr="00331CF8">
              <w:rPr>
                <w:color w:val="000000" w:themeColor="text1"/>
              </w:rPr>
              <w:t>ECM</w:t>
            </w:r>
          </w:p>
        </w:tc>
        <w:tc>
          <w:tcPr>
            <w:tcW w:w="4691" w:type="dxa"/>
            <w:vAlign w:val="center"/>
          </w:tcPr>
          <w:p w14:paraId="29AC4678" w14:textId="77777777" w:rsidR="008E2F7B" w:rsidRPr="00331CF8" w:rsidRDefault="008E2F7B" w:rsidP="00713098">
            <w:pPr>
              <w:spacing w:line="240" w:lineRule="auto"/>
              <w:jc w:val="center"/>
              <w:rPr>
                <w:color w:val="000000" w:themeColor="text1"/>
              </w:rPr>
            </w:pPr>
            <w:r w:rsidRPr="00331CF8">
              <w:rPr>
                <w:color w:val="000000" w:themeColor="text1"/>
              </w:rPr>
              <w:t>18.61 ± 0.23</w:t>
            </w:r>
          </w:p>
        </w:tc>
      </w:tr>
    </w:tbl>
    <w:p w14:paraId="4D84FBA7" w14:textId="09ABE2D5" w:rsidR="00517B12" w:rsidRDefault="00517B12" w:rsidP="008E2F7B"/>
    <w:p w14:paraId="5D8F28F5" w14:textId="77777777" w:rsidR="004E1CFF" w:rsidRDefault="004E1CFF" w:rsidP="008E2F7B"/>
    <w:p w14:paraId="5526AC05" w14:textId="77777777" w:rsidR="004E1CFF" w:rsidRDefault="004E1CFF" w:rsidP="008E2F7B"/>
    <w:p w14:paraId="315C11BD" w14:textId="77777777" w:rsidR="004E1CFF" w:rsidRDefault="004E1CFF" w:rsidP="008E2F7B"/>
    <w:p w14:paraId="7AECBDC7" w14:textId="77777777" w:rsidR="004E1CFF" w:rsidRDefault="004E1CFF" w:rsidP="008E2F7B"/>
    <w:p w14:paraId="20B1C26C" w14:textId="77777777" w:rsidR="004E1CFF" w:rsidRPr="002F0EC6" w:rsidRDefault="004E1CFF" w:rsidP="004E1CFF">
      <w:pPr>
        <w:pStyle w:val="Caption"/>
        <w:rPr>
          <w:i w:val="0"/>
          <w:iCs w:val="0"/>
          <w:color w:val="auto"/>
          <w:sz w:val="24"/>
          <w:szCs w:val="24"/>
        </w:rPr>
      </w:pPr>
      <w:bookmarkStart w:id="4" w:name="_Ref109677813"/>
      <w:r w:rsidRPr="002F0EC6">
        <w:rPr>
          <w:b/>
          <w:bCs/>
          <w:i w:val="0"/>
          <w:iCs w:val="0"/>
          <w:color w:val="auto"/>
          <w:sz w:val="24"/>
          <w:szCs w:val="24"/>
        </w:rPr>
        <w:lastRenderedPageBreak/>
        <w:t>Table</w:t>
      </w:r>
      <w:bookmarkEnd w:id="4"/>
      <w:r>
        <w:rPr>
          <w:b/>
          <w:bCs/>
          <w:i w:val="0"/>
          <w:iCs w:val="0"/>
          <w:color w:val="auto"/>
          <w:sz w:val="24"/>
          <w:szCs w:val="24"/>
        </w:rPr>
        <w:t xml:space="preserve"> S3</w:t>
      </w:r>
      <w:r w:rsidRPr="002F0EC6">
        <w:rPr>
          <w:b/>
          <w:bCs/>
          <w:i w:val="0"/>
          <w:iCs w:val="0"/>
          <w:color w:val="auto"/>
          <w:sz w:val="24"/>
          <w:szCs w:val="24"/>
        </w:rPr>
        <w:t>:</w:t>
      </w:r>
      <w:r w:rsidRPr="002F0EC6">
        <w:rPr>
          <w:i w:val="0"/>
          <w:iCs w:val="0"/>
          <w:color w:val="auto"/>
          <w:sz w:val="24"/>
          <w:szCs w:val="24"/>
        </w:rPr>
        <w:t xml:space="preserve"> </w:t>
      </w:r>
      <w:r w:rsidRPr="002F0EC6">
        <w:rPr>
          <w:i w:val="0"/>
          <w:iCs w:val="0"/>
          <w:color w:val="auto"/>
          <w:sz w:val="24"/>
          <w:szCs w:val="24"/>
          <w:shd w:val="clear" w:color="auto" w:fill="FFFFFF"/>
        </w:rPr>
        <w:t>Plant-based compounds used in AD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5080"/>
        <w:gridCol w:w="1243"/>
      </w:tblGrid>
      <w:tr w:rsidR="004E1CFF" w:rsidRPr="002F0EC6" w14:paraId="57F1EB06" w14:textId="77777777" w:rsidTr="00E325F0">
        <w:trPr>
          <w:jc w:val="center"/>
        </w:trPr>
        <w:tc>
          <w:tcPr>
            <w:tcW w:w="2335" w:type="dxa"/>
            <w:vAlign w:val="center"/>
          </w:tcPr>
          <w:p w14:paraId="5E7C7450" w14:textId="77777777" w:rsidR="004E1CFF" w:rsidRPr="002F0EC6" w:rsidRDefault="004E1CFF" w:rsidP="00E325F0">
            <w:pPr>
              <w:jc w:val="center"/>
              <w:rPr>
                <w:b/>
                <w:bCs/>
              </w:rPr>
            </w:pPr>
            <w:r w:rsidRPr="002F0EC6">
              <w:rPr>
                <w:b/>
                <w:bCs/>
              </w:rPr>
              <w:t>Compound</w:t>
            </w:r>
          </w:p>
        </w:tc>
        <w:tc>
          <w:tcPr>
            <w:tcW w:w="5080" w:type="dxa"/>
            <w:vAlign w:val="center"/>
          </w:tcPr>
          <w:p w14:paraId="6786FB0D" w14:textId="77777777" w:rsidR="004E1CFF" w:rsidRPr="002F0EC6" w:rsidRDefault="004E1CFF" w:rsidP="00E325F0">
            <w:pPr>
              <w:jc w:val="center"/>
              <w:rPr>
                <w:b/>
                <w:bCs/>
              </w:rPr>
            </w:pPr>
            <w:r w:rsidRPr="002F0EC6">
              <w:rPr>
                <w:b/>
                <w:bCs/>
              </w:rPr>
              <w:t>MOA</w:t>
            </w:r>
          </w:p>
        </w:tc>
        <w:tc>
          <w:tcPr>
            <w:tcW w:w="1242" w:type="dxa"/>
            <w:vAlign w:val="center"/>
          </w:tcPr>
          <w:p w14:paraId="405A0155" w14:textId="77777777" w:rsidR="004E1CFF" w:rsidRPr="002F0EC6" w:rsidRDefault="004E1CFF" w:rsidP="00E325F0">
            <w:pPr>
              <w:jc w:val="center"/>
              <w:rPr>
                <w:b/>
                <w:bCs/>
              </w:rPr>
            </w:pPr>
            <w:r w:rsidRPr="002F0EC6">
              <w:rPr>
                <w:b/>
                <w:bCs/>
              </w:rPr>
              <w:t>Reference</w:t>
            </w:r>
          </w:p>
        </w:tc>
      </w:tr>
      <w:tr w:rsidR="004E1CFF" w:rsidRPr="002F0EC6" w14:paraId="580C990F" w14:textId="77777777" w:rsidTr="00E325F0">
        <w:trPr>
          <w:jc w:val="center"/>
        </w:trPr>
        <w:tc>
          <w:tcPr>
            <w:tcW w:w="2335" w:type="dxa"/>
            <w:vAlign w:val="center"/>
          </w:tcPr>
          <w:p w14:paraId="76D23A84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Quercetin</w:t>
            </w:r>
          </w:p>
        </w:tc>
        <w:tc>
          <w:tcPr>
            <w:tcW w:w="5080" w:type="dxa"/>
            <w:vAlign w:val="center"/>
          </w:tcPr>
          <w:p w14:paraId="7A1BC506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Inhibition of tau-phosphorylation, Aβ-aggregation, acetylcholinesterase, and attenuation of oxidative stress, neuroinflammation</w:t>
            </w:r>
          </w:p>
        </w:tc>
        <w:tc>
          <w:tcPr>
            <w:tcW w:w="1242" w:type="dxa"/>
            <w:vAlign w:val="center"/>
          </w:tcPr>
          <w:p w14:paraId="166266C0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&lt;EndNote&gt;&lt;Cite&gt;&lt;Author&gt;Karthika&lt;/Author&gt;&lt;Year&gt;2022&lt;/Year&gt;&lt;RecNum&gt;501&lt;/RecNum&gt;&lt;DisplayText&gt;(Karthika et al., 2022)&lt;/DisplayText&gt;&lt;record&gt;&lt;rec-number&gt;501&lt;/rec-number&gt;&lt;foreign-keys&gt;&lt;key app="EN" db-id="v2fxev923w99wwe0f0n5at0dwapea2zaeesf" timestamp="1658761739"&gt;501&lt;/key&gt;&lt;/foreign-keys&gt;&lt;ref-type name="Journal Article"&gt;17&lt;/ref-type&gt;&lt;contributors&gt;&lt;authors&gt;&lt;author&gt;Karthika, Chenmala&lt;/author&gt;&lt;author&gt;Appu, Anoop Pattanoor&lt;/author&gt;&lt;author&gt;Akter, Rokeya&lt;/author&gt;&lt;author&gt;Rahman, Md Habibur&lt;/author&gt;&lt;author&gt;Tagde, Priti&lt;/author&gt;&lt;author&gt;Ashraf, Ghulam Md&lt;/author&gt;&lt;author&gt;Abdel-Daim, Mohamed M.&lt;/author&gt;&lt;author&gt;Hassan, Syed Shams ul&lt;/author&gt;&lt;author&gt;Abid, Areha&lt;/author&gt;&lt;author&gt;Bungau, Simona&lt;/author&gt;&lt;/authors&gt;&lt;/contributors&gt;&lt;titles&gt;&lt;title&gt;Potential innovation against Alzheimer’s disorder: a tricomponent combination of natural antioxidants (vitamin E, quercetin, and basil oil) and the development of its intranasal delivery&lt;/title&gt;&lt;secondary-title&gt;Environmental Science and Pollution Research&lt;/secondary-title&gt;&lt;/titles&gt;&lt;periodical&gt;&lt;full-title&gt;Environmental Science and Pollution Research&lt;/full-title&gt;&lt;/periodical&gt;&lt;pages&gt;10950-10965&lt;/pages&gt;&lt;volume&gt;29&lt;/volume&gt;&lt;number&gt;8&lt;/number&gt;&lt;dates&gt;&lt;year&gt;2022&lt;/year&gt;&lt;pub-dates&gt;&lt;date&gt;2022/02/01&lt;/date&gt;&lt;/pub-dates&gt;&lt;/dates&gt;&lt;isbn&gt;1614-7499&lt;/isbn&gt;&lt;urls&gt;&lt;related-urls&gt;&lt;url&gt;https://doi.org/10.1007/s11356-021-17830-7&lt;/url&gt;&lt;/related-urls&gt;&lt;/urls&gt;&lt;electronic-resource-num&gt;10.1007/s11356-021-17830-7&lt;/electronic-resource-num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(Karthika et al., 2022)</w:t>
            </w:r>
            <w:r w:rsidRPr="002F0EC6">
              <w:fldChar w:fldCharType="end"/>
            </w:r>
          </w:p>
        </w:tc>
      </w:tr>
      <w:tr w:rsidR="004E1CFF" w:rsidRPr="002F0EC6" w14:paraId="2AC224BE" w14:textId="77777777" w:rsidTr="00E325F0">
        <w:trPr>
          <w:jc w:val="center"/>
        </w:trPr>
        <w:tc>
          <w:tcPr>
            <w:tcW w:w="2335" w:type="dxa"/>
            <w:vAlign w:val="center"/>
          </w:tcPr>
          <w:p w14:paraId="7658AEF6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 xml:space="preserve">Galantamine </w:t>
            </w:r>
          </w:p>
        </w:tc>
        <w:tc>
          <w:tcPr>
            <w:tcW w:w="5080" w:type="dxa"/>
            <w:vAlign w:val="center"/>
          </w:tcPr>
          <w:p w14:paraId="433CFD64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Inhibition of acetylcholinesterase</w:t>
            </w:r>
          </w:p>
        </w:tc>
        <w:tc>
          <w:tcPr>
            <w:tcW w:w="1242" w:type="dxa"/>
            <w:vAlign w:val="center"/>
          </w:tcPr>
          <w:p w14:paraId="15D1C012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&lt;EndNote&gt;&lt;Cite&gt;&lt;Author&gt;Zhao&lt;/Author&gt;&lt;Year&gt;2002&lt;/Year&gt;&lt;RecNum&gt;503&lt;/RecNum&gt;&lt;DisplayText&gt;(Zhao et al., 2002)&lt;/DisplayText&gt;&lt;record&gt;&lt;rec-number&gt;503&lt;/rec-number&gt;&lt;foreign-keys&gt;&lt;key app="EN" db-id="v2fxev923w99wwe0f0n5at0dwapea2zaeesf" timestamp="1658763036"&gt;503&lt;/key&gt;&lt;/foreign-keys&gt;&lt;ref-type name="Journal Article"&gt;17&lt;/ref-type&gt;&lt;contributors&gt;&lt;authors&gt;&lt;author&gt;Zhao, Qinying&lt;/author&gt;&lt;author&gt;Brett, Martin&lt;/author&gt;&lt;author&gt;Van Osselaer, Nancy&lt;/author&gt;&lt;author&gt;Huang, Fenglei&lt;/author&gt;&lt;author&gt;Raoult, Alain&lt;/author&gt;&lt;author&gt;Van Peer, Achiel&lt;/author&gt;&lt;author&gt;Verhaeghe, Tom&lt;/author&gt;&lt;author&gt;Hust, Rita&lt;/author&gt;&lt;/authors&gt;&lt;/contributors&gt;&lt;titles&gt;&lt;title&gt;Galantamine pharmacokinetics, safety, and tolerability profiles are similar in healthy Caucasian and Japanese subjects&lt;/title&gt;&lt;secondary-title&gt;The Journal of Clinical Pharmacology&lt;/secondary-title&gt;&lt;/titles&gt;&lt;periodical&gt;&lt;full-title&gt;The Journal of Clinical Pharmacology&lt;/full-title&gt;&lt;/periodical&gt;&lt;pages&gt;1002-1010&lt;/pages&gt;&lt;volume&gt;42&lt;/volume&gt;&lt;number&gt;9&lt;/number&gt;&lt;dates&gt;&lt;year&gt;2002&lt;/year&gt;&lt;/dates&gt;&lt;isbn&gt;0091-2700&lt;/isbn&gt;&lt;urls&gt;&lt;/urls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(Zhao et al., 2002)</w:t>
            </w:r>
            <w:r w:rsidRPr="002F0EC6">
              <w:fldChar w:fldCharType="end"/>
            </w:r>
          </w:p>
        </w:tc>
      </w:tr>
      <w:tr w:rsidR="004E1CFF" w:rsidRPr="002F0EC6" w14:paraId="57F2A6B0" w14:textId="77777777" w:rsidTr="00E325F0">
        <w:trPr>
          <w:jc w:val="center"/>
        </w:trPr>
        <w:tc>
          <w:tcPr>
            <w:tcW w:w="2335" w:type="dxa"/>
            <w:vAlign w:val="center"/>
          </w:tcPr>
          <w:p w14:paraId="75085B52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 xml:space="preserve">Ginsenosides </w:t>
            </w:r>
          </w:p>
        </w:tc>
        <w:tc>
          <w:tcPr>
            <w:tcW w:w="5080" w:type="dxa"/>
            <w:vAlign w:val="center"/>
          </w:tcPr>
          <w:p w14:paraId="5CA451DF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Inhibition of acetylcholinesterase, and aggregation of amyloid-beta (Aβ)</w:t>
            </w:r>
          </w:p>
        </w:tc>
        <w:tc>
          <w:tcPr>
            <w:tcW w:w="1242" w:type="dxa"/>
            <w:vAlign w:val="center"/>
          </w:tcPr>
          <w:p w14:paraId="26E5C63C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&lt;EndNote&gt;&lt;Cite&gt;&lt;Author&gt;John&lt;/Author&gt;&lt;Year&gt;2022&lt;/Year&gt;&lt;RecNum&gt;510&lt;/RecNum&gt;&lt;DisplayText&gt;(John et al., 2022)&lt;/DisplayText&gt;&lt;record&gt;&lt;rec-number&gt;510&lt;/rec-number&gt;&lt;foreign-keys&gt;&lt;key app="EN" db-id="v2fxev923w99wwe0f0n5at0dwapea2zaeesf" timestamp="1658764188"&gt;510&lt;/key&gt;&lt;/foreign-keys&gt;&lt;ref-type name="Journal Article"&gt;17&lt;/ref-type&gt;&lt;contributors&gt;&lt;authors&gt;&lt;author&gt;John, Ogbodo Onyebuchi&lt;/author&gt;&lt;author&gt;Amarachi, Ihim Stella&lt;/author&gt;&lt;author&gt;Chinazom, Agbo Precious&lt;/author&gt;&lt;author&gt;Adaeze, Echezona&lt;/author&gt;&lt;author&gt;Kale, Mayur B.&lt;/author&gt;&lt;author&gt;Umare, Mohit D.&lt;/author&gt;&lt;author&gt;Upaganlawar, Aman B.&lt;/author&gt;&lt;/authors&gt;&lt;/contributors&gt;&lt;titles&gt;&lt;title&gt;Phytotherapy: A promising approach for the treatment of Alzheimer&amp;apos;s disease&lt;/title&gt;&lt;secondary-title&gt;Pharmacological Research - Modern Chinese Medicine&lt;/secondary-title&gt;&lt;/titles&gt;&lt;periodical&gt;&lt;full-title&gt;Pharmacological Research - Modern Chinese Medicine&lt;/full-title&gt;&lt;/periodical&gt;&lt;pages&gt;100030&lt;/pages&gt;&lt;volume&gt;2&lt;/volume&gt;&lt;keywords&gt;&lt;keyword&gt;Alzheimer&amp;apos;s disease&lt;/keyword&gt;&lt;keyword&gt;Medicinal plants&lt;/keyword&gt;&lt;keyword&gt;Phytoconstituents&lt;/keyword&gt;&lt;keyword&gt;Drug interaction&lt;/keyword&gt;&lt;keyword&gt;Stability studies&lt;/keyword&gt;&lt;/keywords&gt;&lt;dates&gt;&lt;year&gt;2022&lt;/year&gt;&lt;pub-dates&gt;&lt;date&gt;2022/03/01/&lt;/date&gt;&lt;/pub-dates&gt;&lt;/dates&gt;&lt;isbn&gt;2667-1425&lt;/isbn&gt;&lt;urls&gt;&lt;related-urls&gt;&lt;url&gt;https://www.sciencedirect.com/science/article/pii/S2667142521000294&lt;/url&gt;&lt;/related-urls&gt;&lt;/urls&gt;&lt;electronic-resource-num&gt;https://doi.org/10.1016/j.prmcm.2021.100030&lt;/electronic-resource-num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(John et al., 2022)</w:t>
            </w:r>
            <w:r w:rsidRPr="002F0EC6">
              <w:fldChar w:fldCharType="end"/>
            </w:r>
          </w:p>
        </w:tc>
      </w:tr>
      <w:tr w:rsidR="004E1CFF" w:rsidRPr="008B6BA1" w14:paraId="3770CA61" w14:textId="77777777" w:rsidTr="00E325F0">
        <w:trPr>
          <w:jc w:val="center"/>
        </w:trPr>
        <w:tc>
          <w:tcPr>
            <w:tcW w:w="2335" w:type="dxa"/>
            <w:vAlign w:val="center"/>
          </w:tcPr>
          <w:p w14:paraId="12F1A54D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>
              <w:t xml:space="preserve">Ginkgolides </w:t>
            </w:r>
          </w:p>
        </w:tc>
        <w:tc>
          <w:tcPr>
            <w:tcW w:w="5080" w:type="dxa"/>
            <w:vAlign w:val="center"/>
          </w:tcPr>
          <w:p w14:paraId="5B5F3C02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Inhibition of acetylcholinesterase, antioxidant, reduce the amyloid precursor protein (APP) level, anti-inflammatory</w:t>
            </w:r>
          </w:p>
        </w:tc>
        <w:tc>
          <w:tcPr>
            <w:tcW w:w="1242" w:type="dxa"/>
            <w:vAlign w:val="center"/>
          </w:tcPr>
          <w:p w14:paraId="6F8E0C0A" w14:textId="77777777" w:rsidR="004E1CFF" w:rsidRPr="008B6BA1" w:rsidRDefault="004E1CFF" w:rsidP="00E325F0">
            <w:pPr>
              <w:spacing w:before="120" w:after="120" w:line="240" w:lineRule="auto"/>
              <w:jc w:val="center"/>
              <w:rPr>
                <w:lang w:val="fr-FR"/>
              </w:rPr>
            </w:pPr>
            <w:r w:rsidRPr="002F0EC6">
              <w:fldChar w:fldCharType="begin"/>
            </w:r>
            <w:r>
              <w:instrText xml:space="preserve"> ADDIN EN.CITE &lt;EndNote&gt;&lt;Cite&gt;&lt;Author&gt;Nowak&lt;/Author&gt;&lt;Year&gt;2021&lt;/Year&gt;&lt;RecNum&gt;520&lt;/RecNum&gt;&lt;DisplayText&gt;(Nowak et al., 2021)&lt;/DisplayText&gt;&lt;record&gt;&lt;rec-number&gt;520&lt;/rec-number&gt;&lt;foreign-keys&gt;&lt;key app="EN" db-id="v2fxev923w99wwe0f0n5at0dwapea2zaeesf" timestamp="1658766765"&gt;520&lt;/key&gt;&lt;/foreign-keys&gt;&lt;ref-type name="Journal Article"&gt;17&lt;/ref-type&gt;&lt;contributors&gt;&lt;authors&gt;&lt;author&gt;Nowak,Anna&lt;/author&gt;&lt;author&gt;Kojder,Klaudyna&lt;/author&gt;&lt;author&gt;Zielonka-Brzezicka,Joanna&lt;/author&gt;&lt;author&gt;Wróbel,Jacek&lt;/author&gt;&lt;author&gt;Bosiacki,Mateusz&lt;/author&gt;&lt;author&gt;Fabiańska,Marta&lt;/author&gt;&lt;author&gt;Wróbel,Mariola&lt;/author&gt;&lt;author&gt;Sołek-Pastuszka,Joanna&lt;/author&gt;&lt;author&gt;Klimowicz,Adam&lt;/author&gt;&lt;/authors&gt;&lt;/contributors&gt;&lt;titles&gt;&lt;title&gt;The Use of Ginkgo Biloba L. as a Neuroprotective Agent in the Alzheimer’s Disease&lt;/title&gt;&lt;secondary-title&gt;Frontiers in Pharmacology&lt;/secondary-title&gt;&lt;short-title&gt;Ginkgo biloba in Alzheimer’s disease&lt;/short-title&gt;&lt;/titles&gt;&lt;periodical&gt;&lt;full-title&gt;Frontiers in pharmacology&lt;/full-title&gt;&lt;abbr-1&gt;Front Pharmacol&lt;/abbr-1&gt;&lt;/periodical&gt;&lt;volume&gt;12&lt;/volume&gt;&lt;keywords&gt;&lt;keyword&gt;Ginkgo biloba L.,Alzheheimer’s disease,Neurodegenarative disease,EGb 761 extract,Dementia&lt;/keyword&gt;&lt;/keywords&gt;&lt;dates&gt;&lt;year&gt;2021&lt;/year&gt;&lt;pub-dates&gt;&lt;date&gt;2021-November-04&lt;/date&gt;&lt;/pub-dates&gt;&lt;/dates&gt;&lt;isbn&gt;1663-9812&lt;/isbn&gt;&lt;work-type&gt;Review&lt;/work-type&gt;&lt;urls&gt;&lt;related-urls&gt;&lt;url&gt;https://www.frontiersin.org/articles/10.3389/fphar.2021.775034&lt;/url&gt;&lt;/related-urls&gt;&lt;/urls&gt;&lt;electronic-resource-num&gt;10.3389/fphar.2021.775034&lt;/electronic-resource-num&gt;&lt;language&gt;English&lt;/language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(Nowak et al., 2021)</w:t>
            </w:r>
            <w:r w:rsidRPr="002F0EC6">
              <w:fldChar w:fldCharType="end"/>
            </w:r>
          </w:p>
        </w:tc>
      </w:tr>
      <w:tr w:rsidR="004E1CFF" w:rsidRPr="002F0EC6" w14:paraId="3FE53D94" w14:textId="77777777" w:rsidTr="00E325F0">
        <w:trPr>
          <w:jc w:val="center"/>
        </w:trPr>
        <w:tc>
          <w:tcPr>
            <w:tcW w:w="2335" w:type="dxa"/>
            <w:vAlign w:val="center"/>
          </w:tcPr>
          <w:p w14:paraId="7D10B0B2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Tacrine</w:t>
            </w:r>
          </w:p>
        </w:tc>
        <w:tc>
          <w:tcPr>
            <w:tcW w:w="5080" w:type="dxa"/>
            <w:vAlign w:val="center"/>
          </w:tcPr>
          <w:p w14:paraId="0457851E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Inhibition of acetylcholinesterase</w:t>
            </w:r>
          </w:p>
        </w:tc>
        <w:tc>
          <w:tcPr>
            <w:tcW w:w="1242" w:type="dxa"/>
            <w:vAlign w:val="center"/>
          </w:tcPr>
          <w:p w14:paraId="2C9A8B78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&lt;EndNote&gt;&lt;Cite&gt;&lt;Author&gt;Akram&lt;/Author&gt;&lt;Year&gt;2017&lt;/Year&gt;&lt;RecNum&gt;505&lt;/RecNum&gt;&lt;DisplayText&gt;(Akram and Nawaz 2017)&lt;/DisplayText&gt;&lt;record&gt;&lt;rec-number&gt;505&lt;/rec-number&gt;&lt;foreign-keys&gt;&lt;key app="EN" db-id="v2fxev923w99wwe0f0n5at0dwapea2zaeesf" timestamp="1658763359"&gt;505&lt;/key&gt;&lt;/foreign-keys&gt;&lt;ref-type name="Journal Article"&gt;17&lt;/ref-type&gt;&lt;contributors&gt;&lt;authors&gt;&lt;author&gt;Akram, M.&lt;/author&gt;&lt;author&gt;Nawaz, A.&lt;/author&gt;&lt;/authors&gt;&lt;/contributors&gt;&lt;auth-address&gt;Department of Eastern Medicine and Surgery, Faculty of Medical and Health Sciences, The University of Poonch, Rawalakot, Azad Jammu and Kashmir, Pakistan.&amp;#xD;First Department of Internal Medicine, Faculty of Medicine, University of Toyama, Toyama, Japan.&lt;/auth-address&gt;&lt;titles&gt;&lt;title&gt;Effects of medicinal plants on Alzheimer&amp;apos;s disease and memory deficits&lt;/title&gt;&lt;secondary-title&gt;Neural Regen Res&lt;/secondary-title&gt;&lt;alt-title&gt;Neural regeneration research&lt;/alt-title&gt;&lt;/titles&gt;&lt;periodical&gt;&lt;full-title&gt;Neural Regen Res&lt;/full-title&gt;&lt;abbr-1&gt;Neural regeneration research&lt;/abbr-1&gt;&lt;/periodical&gt;&lt;alt-periodical&gt;&lt;full-title&gt;Neural Regen Res&lt;/full-title&gt;&lt;abbr-1&gt;Neural regeneration research&lt;/abbr-1&gt;&lt;/alt-periodical&gt;&lt;pages&gt;660-670&lt;/pages&gt;&lt;volume&gt;12&lt;/volume&gt;&lt;number&gt;4&lt;/number&gt;&lt;edition&gt;2017/05/30&lt;/edition&gt;&lt;keywords&gt;&lt;keyword&gt;Alzheimer&amp;apos;s disease&lt;/keyword&gt;&lt;keyword&gt;efficacy&lt;/keyword&gt;&lt;keyword&gt;literature review&lt;/keyword&gt;&lt;keyword&gt;medicinal plants&lt;/keyword&gt;&lt;keyword&gt;memory&lt;/keyword&gt;&lt;keyword&gt;nerve regeneration&lt;/keyword&gt;&lt;keyword&gt;neural regeneration&lt;/keyword&gt;&lt;/keywords&gt;&lt;dates&gt;&lt;year&gt;2017&lt;/year&gt;&lt;pub-dates&gt;&lt;date&gt;Apr&lt;/date&gt;&lt;/pub-dates&gt;&lt;/dates&gt;&lt;isbn&gt;1673-5374 (Print)&amp;#xD;1673-5374&lt;/isbn&gt;&lt;accession-num&gt;28553349&lt;/accession-num&gt;&lt;urls&gt;&lt;/urls&gt;&lt;custom2&gt;PMC5436367&lt;/custom2&gt;&lt;electronic-resource-num&gt;10.4103/1673-5374.205108&lt;/electronic-resource-num&gt;&lt;remote-database-provider&gt;NLM&lt;/remote-database-provider&gt;&lt;language&gt;eng&lt;/language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(Akram and Nawaz 2017)</w:t>
            </w:r>
            <w:r w:rsidRPr="002F0EC6">
              <w:fldChar w:fldCharType="end"/>
            </w:r>
          </w:p>
        </w:tc>
      </w:tr>
      <w:tr w:rsidR="004E1CFF" w:rsidRPr="002F0EC6" w14:paraId="57464EC6" w14:textId="77777777" w:rsidTr="00E325F0">
        <w:trPr>
          <w:jc w:val="center"/>
        </w:trPr>
        <w:tc>
          <w:tcPr>
            <w:tcW w:w="2335" w:type="dxa"/>
            <w:vAlign w:val="center"/>
          </w:tcPr>
          <w:p w14:paraId="58783F70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Withania somnifera</w:t>
            </w:r>
          </w:p>
        </w:tc>
        <w:tc>
          <w:tcPr>
            <w:tcW w:w="5080" w:type="dxa"/>
            <w:vAlign w:val="center"/>
          </w:tcPr>
          <w:p w14:paraId="1826A260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Increase acetylcholine level</w:t>
            </w:r>
          </w:p>
        </w:tc>
        <w:tc>
          <w:tcPr>
            <w:tcW w:w="1242" w:type="dxa"/>
            <w:vAlign w:val="center"/>
          </w:tcPr>
          <w:p w14:paraId="1D300BED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&lt;EndNote&gt;&lt;Cite&gt;&lt;Author&gt;Abedon&lt;/Author&gt;&lt;Year&gt;2008&lt;/Year&gt;&lt;RecNum&gt;504&lt;/RecNum&gt;&lt;DisplayText&gt;(Abedon et al., 2008)&lt;/DisplayText&gt;&lt;record&gt;&lt;rec-number&gt;504&lt;/rec-number&gt;&lt;foreign-keys&gt;&lt;key app="EN" db-id="v2fxev923w99wwe0f0n5at0dwapea2zaeesf" timestamp="1658763290"&gt;504&lt;/key&gt;&lt;/foreign-keys&gt;&lt;ref-type name="Journal Article"&gt;17&lt;/ref-type&gt;&lt;contributors&gt;&lt;authors&gt;&lt;author&gt;Abedon, Bruce&lt;/author&gt;&lt;author&gt;Auddy, B&lt;/author&gt;&lt;author&gt;Hazra, J&lt;/author&gt;&lt;author&gt;Mitra, A&lt;/author&gt;&lt;author&gt;Ghosal, S&lt;/author&gt;&lt;/authors&gt;&lt;/contributors&gt;&lt;titles&gt;&lt;title&gt;A standardized Withania somnifera extract significantly reduces stress-related parameters in chronically stressed humans: a double-blind, randomized, placebo-controlled study&lt;/title&gt;&lt;secondary-title&gt;JANA&lt;/secondary-title&gt;&lt;/titles&gt;&lt;periodical&gt;&lt;full-title&gt;JANA&lt;/full-title&gt;&lt;/periodical&gt;&lt;volume&gt;11&lt;/volume&gt;&lt;dates&gt;&lt;year&gt;2008&lt;/year&gt;&lt;/dates&gt;&lt;urls&gt;&lt;/urls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(Abedon et al., 2008)</w:t>
            </w:r>
            <w:r w:rsidRPr="002F0EC6">
              <w:fldChar w:fldCharType="end"/>
            </w:r>
          </w:p>
        </w:tc>
      </w:tr>
      <w:tr w:rsidR="004E1CFF" w:rsidRPr="002F0EC6" w14:paraId="616BBDF8" w14:textId="77777777" w:rsidTr="00E325F0">
        <w:trPr>
          <w:jc w:val="center"/>
        </w:trPr>
        <w:tc>
          <w:tcPr>
            <w:tcW w:w="2335" w:type="dxa"/>
            <w:vAlign w:val="center"/>
          </w:tcPr>
          <w:p w14:paraId="3F48ED4D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Curcumin</w:t>
            </w:r>
          </w:p>
        </w:tc>
        <w:tc>
          <w:tcPr>
            <w:tcW w:w="5080" w:type="dxa"/>
            <w:vAlign w:val="center"/>
          </w:tcPr>
          <w:p w14:paraId="6BC487F9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Reduction of plaque-deposition, amyloid pathology and oxidative stress</w:t>
            </w:r>
          </w:p>
        </w:tc>
        <w:tc>
          <w:tcPr>
            <w:tcW w:w="1242" w:type="dxa"/>
            <w:vAlign w:val="center"/>
          </w:tcPr>
          <w:p w14:paraId="6DA155F6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&lt;EndNote&gt;&lt;Cite&gt;&lt;Author&gt;Bhat&lt;/Author&gt;&lt;Year&gt;2022&lt;/Year&gt;&lt;RecNum&gt;509&lt;/RecNum&gt;&lt;DisplayText&gt;(Bhat et al., 2022)&lt;/DisplayText&gt;&lt;record&gt;&lt;rec-number&gt;509&lt;/rec-number&gt;&lt;foreign-keys&gt;&lt;key app="EN" db-id="v2fxev923w99wwe0f0n5at0dwapea2zaeesf" timestamp="1658764044"&gt;509&lt;/key&gt;&lt;/foreign-keys&gt;&lt;ref-type name="Journal Article"&gt;17&lt;/ref-type&gt;&lt;contributors&gt;&lt;authors&gt;&lt;author&gt;Bhat,Basharat Ahmad&lt;/author&gt;&lt;author&gt;Almilaibary,Abdullah&lt;/author&gt;&lt;author&gt;Mir,Rakeeb Ahmad&lt;/author&gt;&lt;author&gt;Aljarallah,Badr M.&lt;/author&gt;&lt;author&gt;Mir,Wajahat R.&lt;/author&gt;&lt;author&gt;Ahmad,Fuzail&lt;/author&gt;&lt;author&gt;Mir,Manzoor Ahmad&lt;/author&gt;&lt;/authors&gt;&lt;/contributors&gt;&lt;titles&gt;&lt;title&gt;Natural Therapeutics in Aid of Treating Alzheimer’s Disease: A Green Gateway Toward Ending Quest for Treating Neurological Disorders&lt;/title&gt;&lt;secondary-title&gt;Frontiers in Neuroscience&lt;/secondary-title&gt;&lt;short-title&gt;Natural therapeutics in aid of treating Alzheimer&amp;apos;s disease&lt;/short-title&gt;&lt;/titles&gt;&lt;periodical&gt;&lt;full-title&gt;Frontiers in Neuroscience&lt;/full-title&gt;&lt;/periodical&gt;&lt;volume&gt;16&lt;/volume&gt;&lt;keywords&gt;&lt;keyword&gt;Alzheimer&amp;apos;s disease,Phytoconstituents,Inflammation,neurological disorders,Effective treatments&lt;/keyword&gt;&lt;/keywords&gt;&lt;dates&gt;&lt;year&gt;2022&lt;/year&gt;&lt;pub-dates&gt;&lt;date&gt;2022-May-16&lt;/date&gt;&lt;/pub-dates&gt;&lt;/dates&gt;&lt;isbn&gt;1662-453X&lt;/isbn&gt;&lt;work-type&gt;Review&lt;/work-type&gt;&lt;urls&gt;&lt;related-urls&gt;&lt;url&gt;https://www.frontiersin.org/articles/10.3389/fnins.2022.884345&lt;/url&gt;&lt;/related-urls&gt;&lt;/urls&gt;&lt;electronic-resource-num&gt;10.3389/fnins.2022.884345&lt;/electronic-resource-num&gt;&lt;language&gt;English&lt;/language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(Bhat et al., 2022)</w:t>
            </w:r>
            <w:r w:rsidRPr="002F0EC6">
              <w:fldChar w:fldCharType="end"/>
            </w:r>
          </w:p>
        </w:tc>
      </w:tr>
      <w:tr w:rsidR="004E1CFF" w:rsidRPr="00861E64" w14:paraId="1C82F6F6" w14:textId="77777777" w:rsidTr="00E325F0">
        <w:trPr>
          <w:jc w:val="center"/>
        </w:trPr>
        <w:tc>
          <w:tcPr>
            <w:tcW w:w="2335" w:type="dxa"/>
            <w:vAlign w:val="center"/>
          </w:tcPr>
          <w:p w14:paraId="7D63B9D1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Glycyrrhizin and glycyrrhizic acid</w:t>
            </w:r>
          </w:p>
        </w:tc>
        <w:tc>
          <w:tcPr>
            <w:tcW w:w="5080" w:type="dxa"/>
            <w:vAlign w:val="center"/>
          </w:tcPr>
          <w:p w14:paraId="75DC8840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Inhibit the ROS generation, GSH activity</w:t>
            </w:r>
          </w:p>
        </w:tc>
        <w:tc>
          <w:tcPr>
            <w:tcW w:w="1242" w:type="dxa"/>
            <w:vAlign w:val="center"/>
          </w:tcPr>
          <w:p w14:paraId="2863ECDF" w14:textId="77777777" w:rsidR="004E1CFF" w:rsidRPr="008B6BA1" w:rsidRDefault="004E1CFF" w:rsidP="00E325F0">
            <w:pPr>
              <w:spacing w:before="120" w:after="120" w:line="240" w:lineRule="auto"/>
              <w:jc w:val="center"/>
              <w:rPr>
                <w:lang w:val="it-IT"/>
              </w:rPr>
            </w:pPr>
            <w:r w:rsidRPr="002F0EC6">
              <w:fldChar w:fldCharType="begin"/>
            </w:r>
            <w:r>
              <w:instrText xml:space="preserve"> ADDIN EN.CITE &lt;EndNote&gt;&lt;Cite&gt;&lt;Author&gt;Essa&lt;/Author&gt;&lt;Year&gt;2012&lt;/Year&gt;&lt;RecNum&gt;511&lt;/RecNum&gt;&lt;DisplayText&gt;(Essa et al., 2012)&lt;/DisplayText&gt;&lt;record&gt;&lt;rec-number&gt;511&lt;/rec-number&gt;&lt;foreign-keys&gt;&lt;key app="EN" db-id="v2fxev923w99wwe0f0n5at0dwapea2zaeesf" timestamp="1658764654"&gt;511&lt;/key&gt;&lt;/foreign-keys&gt;&lt;ref-type name="Journal Article"&gt;17&lt;/ref-type&gt;&lt;contributors&gt;&lt;authors&gt;&lt;author&gt;Essa, Musthafa M&lt;/author&gt;&lt;author&gt;Vijayan, Reshmi K&lt;/author&gt;&lt;author&gt;Castellano-Gonzalez, Gloria&lt;/author&gt;&lt;author&gt;Memon, Mustaq A&lt;/author&gt;&lt;author&gt;Braidy, Nady&lt;/author&gt;&lt;author&gt;Guillemin, Gilles J&lt;/author&gt;&lt;/authors&gt;&lt;/contributors&gt;&lt;titles&gt;&lt;title&gt;Neuroprotective effect of natural products against Alzheimer’s disease&lt;/title&gt;&lt;secondary-title&gt;Neurochemical research&lt;/secondary-title&gt;&lt;/titles&gt;&lt;periodical&gt;&lt;full-title&gt;Neurochemical research&lt;/full-title&gt;&lt;/periodical&gt;&lt;pages&gt;1829-1842&lt;/pages&gt;&lt;volume&gt;37&lt;/volume&gt;&lt;number&gt;9&lt;/number&gt;&lt;dates&gt;&lt;year&gt;2012&lt;/year&gt;&lt;/dates&gt;&lt;isbn&gt;1573-6903&lt;/isbn&gt;&lt;urls&gt;&lt;/urls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(Essa et al., 2012)</w:t>
            </w:r>
            <w:r w:rsidRPr="002F0EC6">
              <w:fldChar w:fldCharType="end"/>
            </w:r>
          </w:p>
        </w:tc>
      </w:tr>
      <w:tr w:rsidR="004E1CFF" w:rsidRPr="008B6BA1" w14:paraId="29F0A9F8" w14:textId="77777777" w:rsidTr="00E325F0">
        <w:trPr>
          <w:jc w:val="center"/>
        </w:trPr>
        <w:tc>
          <w:tcPr>
            <w:tcW w:w="2335" w:type="dxa"/>
            <w:vAlign w:val="center"/>
          </w:tcPr>
          <w:p w14:paraId="67490DF0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Moringa oleifera</w:t>
            </w:r>
          </w:p>
        </w:tc>
        <w:tc>
          <w:tcPr>
            <w:tcW w:w="5080" w:type="dxa"/>
            <w:vAlign w:val="center"/>
          </w:tcPr>
          <w:p w14:paraId="78A89078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Neuroprotective, antioxidant and anti-inflammatory</w:t>
            </w:r>
          </w:p>
        </w:tc>
        <w:tc>
          <w:tcPr>
            <w:tcW w:w="1242" w:type="dxa"/>
            <w:vAlign w:val="center"/>
          </w:tcPr>
          <w:p w14:paraId="75BB3517" w14:textId="77777777" w:rsidR="004E1CFF" w:rsidRPr="008B6BA1" w:rsidRDefault="004E1CFF" w:rsidP="00E325F0">
            <w:pPr>
              <w:spacing w:before="120" w:after="120" w:line="240" w:lineRule="auto"/>
              <w:jc w:val="center"/>
              <w:rPr>
                <w:lang w:val="fr-FR"/>
              </w:rPr>
            </w:pPr>
            <w:r w:rsidRPr="002F0EC6">
              <w:fldChar w:fldCharType="begin"/>
            </w:r>
            <w:r>
              <w:instrText xml:space="preserve"> ADDIN EN.CITE &lt;EndNote&gt;&lt;Cite&gt;&lt;Author&gt;Nwidu&lt;/Author&gt;&lt;Year&gt;2018&lt;/Year&gt;&lt;RecNum&gt;514&lt;/RecNum&gt;&lt;DisplayText&gt;(Nwidu et al., 2018)&lt;/DisplayText&gt;&lt;record&gt;&lt;rec-number&gt;514&lt;/rec-number&gt;&lt;foreign-keys&gt;&lt;key app="EN" db-id="v2fxev923w99wwe0f0n5at0dwapea2zaeesf" timestamp="1658764972"&gt;514&lt;/key&gt;&lt;/foreign-keys&gt;&lt;ref-type name="Journal Article"&gt;17&lt;/ref-type&gt;&lt;contributors&gt;&lt;authors&gt;&lt;author&gt;Nwidu, Lucky Legbosi&lt;/author&gt;&lt;author&gt;Elmorsy, Ekramy&lt;/author&gt;&lt;author&gt;Aprioku, Jonah Sydney&lt;/author&gt;&lt;author&gt;Siminialayi, Iyeopu&lt;/author&gt;&lt;author&gt;Carter, Wayne Grant&lt;/author&gt;&lt;/authors&gt;&lt;/contributors&gt;&lt;titles&gt;&lt;title&gt;In Vitro Anti-Cholinesterase and Antioxidant Activity of Extracts of Moringa oleifera Plants from Rivers State, Niger Delta, Nigeria&lt;/title&gt;&lt;secondary-title&gt;Medicines&lt;/secondary-title&gt;&lt;/titles&gt;&lt;periodical&gt;&lt;full-title&gt;Medicines&lt;/full-title&gt;&lt;/periodical&gt;&lt;pages&gt;71&lt;/pages&gt;&lt;volume&gt;5&lt;/volume&gt;&lt;number&gt;3&lt;/number&gt;&lt;dates&gt;&lt;year&gt;2018&lt;/year&gt;&lt;/dates&gt;&lt;isbn&gt;2305-6320&lt;/isbn&gt;&lt;accession-num&gt;doi:10.3390/medicines5030071&lt;/accession-num&gt;&lt;urls&gt;&lt;related-urls&gt;&lt;url&gt;https://www.mdpi.com/2305-6320/5/3/71&lt;/url&gt;&lt;/related-urls&gt;&lt;/urls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(Nwidu et al., 2018)</w:t>
            </w:r>
            <w:r w:rsidRPr="002F0EC6">
              <w:fldChar w:fldCharType="end"/>
            </w:r>
          </w:p>
        </w:tc>
      </w:tr>
      <w:tr w:rsidR="004E1CFF" w:rsidRPr="002F0EC6" w14:paraId="0A56106B" w14:textId="77777777" w:rsidTr="00E325F0">
        <w:trPr>
          <w:jc w:val="center"/>
        </w:trPr>
        <w:tc>
          <w:tcPr>
            <w:tcW w:w="2335" w:type="dxa"/>
            <w:vAlign w:val="center"/>
          </w:tcPr>
          <w:p w14:paraId="10B55741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Ferulic acid</w:t>
            </w:r>
          </w:p>
        </w:tc>
        <w:tc>
          <w:tcPr>
            <w:tcW w:w="5080" w:type="dxa"/>
            <w:vAlign w:val="center"/>
          </w:tcPr>
          <w:p w14:paraId="17E10905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 xml:space="preserve">AChE inhibition, antioxidant </w:t>
            </w:r>
          </w:p>
        </w:tc>
        <w:tc>
          <w:tcPr>
            <w:tcW w:w="1242" w:type="dxa"/>
            <w:vAlign w:val="center"/>
          </w:tcPr>
          <w:p w14:paraId="2F23C555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&lt;EndNote&gt;&lt;Cite&gt;&lt;Author&gt;Amalraj&lt;/Author&gt;&lt;Year&gt;2017&lt;/Year&gt;&lt;RecNum&gt;515&lt;/RecNum&gt;&lt;DisplayText&gt;(Amalraj and Gopi 2017)&lt;/DisplayText&gt;&lt;record&gt;&lt;rec-number&gt;515&lt;/rec-number&gt;&lt;foreign-keys&gt;&lt;key app="EN" db-id="v2fxev923w99wwe0f0n5at0dwapea2zaeesf" timestamp="1658765223"&gt;515&lt;/key&gt;&lt;/foreign-keys&gt;&lt;ref-type name="Journal Article"&gt;17&lt;/ref-type&gt;&lt;contributors&gt;&lt;authors&gt;&lt;author&gt;Amalraj, Augustine&lt;/author&gt;&lt;author&gt;Gopi, Sreeraj&lt;/author&gt;&lt;/authors&gt;&lt;/contributors&gt;&lt;titles&gt;&lt;title&gt;Biological activities and medicinal properties of Asafoetida: A review&lt;/title&gt;&lt;secondary-title&gt;Journal of traditional and complementary medicine&lt;/secondary-title&gt;&lt;/titles&gt;&lt;periodical&gt;&lt;full-title&gt;Journal of traditional and complementary medicine&lt;/full-title&gt;&lt;/periodical&gt;&lt;pages&gt;347-359&lt;/pages&gt;&lt;volume&gt;7&lt;/volume&gt;&lt;number&gt;3&lt;/number&gt;&lt;dates&gt;&lt;year&gt;2017&lt;/year&gt;&lt;/dates&gt;&lt;isbn&gt;2225-4110&lt;/isbn&gt;&lt;urls&gt;&lt;/urls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(Amalraj and Gopi 2017)</w:t>
            </w:r>
            <w:r w:rsidRPr="002F0EC6">
              <w:fldChar w:fldCharType="end"/>
            </w:r>
          </w:p>
        </w:tc>
      </w:tr>
      <w:tr w:rsidR="004E1CFF" w:rsidRPr="002F0EC6" w14:paraId="40402029" w14:textId="77777777" w:rsidTr="00E325F0">
        <w:trPr>
          <w:jc w:val="center"/>
        </w:trPr>
        <w:tc>
          <w:tcPr>
            <w:tcW w:w="2335" w:type="dxa"/>
            <w:vAlign w:val="center"/>
          </w:tcPr>
          <w:p w14:paraId="22C097BD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 xml:space="preserve">Carotenoids, chlorogenic acid and caffeic acid </w:t>
            </w:r>
          </w:p>
        </w:tc>
        <w:tc>
          <w:tcPr>
            <w:tcW w:w="5080" w:type="dxa"/>
            <w:vAlign w:val="center"/>
          </w:tcPr>
          <w:p w14:paraId="5189F058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Antioxidant, AChE inhibitor</w:t>
            </w:r>
          </w:p>
        </w:tc>
        <w:tc>
          <w:tcPr>
            <w:tcW w:w="1242" w:type="dxa"/>
            <w:vAlign w:val="center"/>
          </w:tcPr>
          <w:p w14:paraId="33D65322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&lt;EndNote&gt;&lt;Cite&gt;&lt;Author&gt;Vladimir-Knežević&lt;/Author&gt;&lt;Year&gt;2014&lt;/Year&gt;&lt;RecNum&gt;516&lt;/RecNum&gt;&lt;DisplayText&gt;(Vladimir-Knežević et al., 2014)&lt;/DisplayText&gt;&lt;record&gt;&lt;rec-number&gt;516&lt;/rec-number&gt;&lt;foreign-keys&gt;&lt;key app="EN" db-id="v2fxev923w99wwe0f0n5at0dwapea2zaeesf" timestamp="1658765436"&gt;516&lt;/key&gt;&lt;/foreign-keys&gt;&lt;ref-type name="Journal Article"&gt;17&lt;/ref-type&gt;&lt;contributors&gt;&lt;authors&gt;&lt;author&gt;Vladimir-Knežević, Sanda&lt;/author&gt;&lt;author&gt;Blažeković, Biljana&lt;/author&gt;&lt;author&gt;Kindl, Marija&lt;/author&gt;&lt;author&gt;Vladić, Jelena&lt;/author&gt;&lt;author&gt;Lower-Nedza, Agnieszka D&lt;/author&gt;&lt;author&gt;Brantner, Adelheid H&lt;/author&gt;&lt;/authors&gt;&lt;/contributors&gt;&lt;titles&gt;&lt;title&gt;Acetylcholinesterase inhibitory, antioxidant and phytochemical properties of selected medicinal plants of the Lamiaceae family&lt;/title&gt;&lt;secondary-title&gt;Molecules&lt;/secondary-title&gt;&lt;/titles&gt;&lt;periodical&gt;&lt;full-title&gt;Molecules (Basel, Switzerland)&lt;/full-title&gt;&lt;abbr-1&gt;Molecules&lt;/abbr-1&gt;&lt;/periodical&gt;&lt;pages&gt;767-782&lt;/pages&gt;&lt;volume&gt;19&lt;/volume&gt;&lt;number&gt;1&lt;/number&gt;&lt;dates&gt;&lt;year&gt;2014&lt;/year&gt;&lt;/dates&gt;&lt;isbn&gt;1420-3049&lt;/isbn&gt;&lt;urls&gt;&lt;/urls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(Vladimir-Knežević et al., 2014)</w:t>
            </w:r>
            <w:r w:rsidRPr="002F0EC6">
              <w:fldChar w:fldCharType="end"/>
            </w:r>
          </w:p>
        </w:tc>
      </w:tr>
      <w:tr w:rsidR="004E1CFF" w:rsidRPr="002F0EC6" w14:paraId="1DDF93D6" w14:textId="77777777" w:rsidTr="00E325F0">
        <w:trPr>
          <w:jc w:val="center"/>
        </w:trPr>
        <w:tc>
          <w:tcPr>
            <w:tcW w:w="2335" w:type="dxa"/>
            <w:vAlign w:val="center"/>
          </w:tcPr>
          <w:p w14:paraId="771E9271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Thymoquinone</w:t>
            </w:r>
          </w:p>
        </w:tc>
        <w:tc>
          <w:tcPr>
            <w:tcW w:w="5080" w:type="dxa"/>
            <w:vAlign w:val="center"/>
          </w:tcPr>
          <w:p w14:paraId="6AE4F92D" w14:textId="77777777" w:rsidR="004E1CFF" w:rsidRPr="002F0EC6" w:rsidRDefault="004E1CFF" w:rsidP="00E325F0">
            <w:pPr>
              <w:spacing w:before="120" w:after="120" w:line="240" w:lineRule="auto"/>
              <w:jc w:val="left"/>
            </w:pPr>
            <w:r w:rsidRPr="002F0EC6">
              <w:t>AChE inhibitor, neuroprotective, antioxidant, anti-inflammatory</w:t>
            </w:r>
          </w:p>
        </w:tc>
        <w:tc>
          <w:tcPr>
            <w:tcW w:w="1242" w:type="dxa"/>
            <w:vAlign w:val="center"/>
          </w:tcPr>
          <w:p w14:paraId="6D382490" w14:textId="77777777" w:rsidR="004E1CFF" w:rsidRPr="002F0EC6" w:rsidRDefault="004E1CFF" w:rsidP="00E325F0">
            <w:pPr>
              <w:spacing w:before="120" w:after="120" w:line="240" w:lineRule="auto"/>
              <w:jc w:val="center"/>
            </w:pPr>
            <w:r w:rsidRPr="002F0EC6">
              <w:fldChar w:fldCharType="begin"/>
            </w:r>
            <w:r>
              <w:instrText xml:space="preserve"> ADDIN EN.CITE &lt;EndNote&gt;&lt;Cite&gt;&lt;Author&gt;Khazdair&lt;/Author&gt;&lt;Year&gt;2015&lt;/Year&gt;&lt;RecNum&gt;517&lt;/RecNum&gt;&lt;DisplayText&gt;(Khazdair 2015)&lt;/DisplayText&gt;&lt;record&gt;&lt;rec-number&gt;517&lt;/rec-number&gt;&lt;foreign-keys&gt;&lt;key app="EN" db-id="v2fxev923w99wwe0f0n5at0dwapea2zaeesf" timestamp="1658765584"&gt;517&lt;/key&gt;&lt;/foreign-keys&gt;&lt;ref-type name="Journal Article"&gt;17&lt;/ref-type&gt;&lt;contributors&gt;&lt;authors&gt;&lt;author&gt;Khazdair, Mohammad Reza&lt;/author&gt;&lt;/authors&gt;&lt;/contributors&gt;&lt;titles&gt;&lt;title&gt;The protective effects of Nigella sativa and its constituents on induced neurotoxicity&lt;/title&gt;&lt;secondary-title&gt;Journal of toxicology&lt;/secondary-title&gt;&lt;/titles&gt;&lt;periodical&gt;&lt;full-title&gt;Journal of toxicology&lt;/full-title&gt;&lt;/periodical&gt;&lt;volume&gt;2015&lt;/volume&gt;&lt;dates&gt;&lt;year&gt;2015&lt;/year&gt;&lt;/dates&gt;&lt;isbn&gt;1687-8191&lt;/isbn&gt;&lt;urls&gt;&lt;/urls&gt;&lt;/record&gt;&lt;/Cite&gt;&lt;/EndNote&gt;</w:instrText>
            </w:r>
            <w:r w:rsidRPr="002F0EC6">
              <w:fldChar w:fldCharType="separate"/>
            </w:r>
            <w:r>
              <w:rPr>
                <w:noProof/>
              </w:rPr>
              <w:t>(Khazdair 2015)</w:t>
            </w:r>
            <w:r w:rsidRPr="002F0EC6">
              <w:fldChar w:fldCharType="end"/>
            </w:r>
          </w:p>
        </w:tc>
      </w:tr>
    </w:tbl>
    <w:p w14:paraId="25374565" w14:textId="77777777" w:rsidR="004E1CFF" w:rsidRDefault="004E1CFF" w:rsidP="004E1CFF"/>
    <w:p w14:paraId="13CE29C7" w14:textId="77777777" w:rsidR="004E1CFF" w:rsidRDefault="004E1CFF" w:rsidP="008E2F7B"/>
    <w:sectPr w:rsidR="004E1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7B"/>
    <w:rsid w:val="004E1CFF"/>
    <w:rsid w:val="004F5E57"/>
    <w:rsid w:val="00517B12"/>
    <w:rsid w:val="008C3A61"/>
    <w:rsid w:val="008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3F61"/>
  <w15:chartTrackingRefBased/>
  <w15:docId w15:val="{045ED908-CED9-4635-9076-5F32EED4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F7B"/>
    <w:pPr>
      <w:spacing w:after="200" w:line="360" w:lineRule="auto"/>
      <w:jc w:val="both"/>
    </w:pPr>
    <w:rPr>
      <w:rFonts w:ascii="Times New Roman" w:hAnsi="Times New Roman" w:cs="Times New Roman"/>
      <w:kern w:val="0"/>
      <w:sz w:val="24"/>
      <w:lang w:bidi="ur-P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8E2F7B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E2F7B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4E1CFF"/>
    <w:pPr>
      <w:spacing w:after="0" w:line="240" w:lineRule="auto"/>
    </w:pPr>
    <w:rPr>
      <w:kern w:val="0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Saqalein</dc:creator>
  <cp:keywords/>
  <dc:description/>
  <cp:lastModifiedBy>Muhammad Saqalein</cp:lastModifiedBy>
  <cp:revision>3</cp:revision>
  <dcterms:created xsi:type="dcterms:W3CDTF">2023-06-01T09:03:00Z</dcterms:created>
  <dcterms:modified xsi:type="dcterms:W3CDTF">2023-06-01T09:05:00Z</dcterms:modified>
</cp:coreProperties>
</file>