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34411" w14:textId="7F0661A9" w:rsidR="002B298F" w:rsidRPr="00CD55F5" w:rsidRDefault="002B298F" w:rsidP="003B1E13">
      <w:pPr>
        <w:pBdr>
          <w:top w:val="single" w:sz="6" w:space="1" w:color="auto"/>
        </w:pBdr>
        <w:spacing w:before="0" w:beforeAutospacing="0" w:after="0" w:afterAutospacing="0" w:line="480" w:lineRule="auto"/>
        <w:ind w:left="0" w:firstLine="0"/>
        <w:jc w:val="center"/>
        <w:rPr>
          <w:rFonts w:asciiTheme="majorBidi" w:eastAsia="Times New Roman" w:hAnsiTheme="majorBidi" w:cstheme="majorBidi"/>
          <w:b/>
          <w:bCs/>
          <w:lang w:val="en" w:eastAsia="en-GB"/>
        </w:rPr>
      </w:pPr>
      <w:r w:rsidRPr="00CD55F5">
        <w:rPr>
          <w:rFonts w:asciiTheme="majorBidi" w:eastAsia="Times New Roman" w:hAnsiTheme="majorBidi" w:cstheme="majorBidi"/>
          <w:b/>
          <w:lang w:val="en" w:eastAsia="en-GB"/>
        </w:rPr>
        <w:t>Supplementary Materials</w:t>
      </w:r>
    </w:p>
    <w:p w14:paraId="540B9A82" w14:textId="77777777" w:rsidR="002B298F" w:rsidRPr="00CD55F5" w:rsidRDefault="002B298F" w:rsidP="00FC18AB">
      <w:pPr>
        <w:spacing w:after="100" w:line="480" w:lineRule="auto"/>
        <w:ind w:left="0" w:firstLine="0"/>
        <w:jc w:val="both"/>
        <w:rPr>
          <w:rFonts w:asciiTheme="majorBidi" w:hAnsiTheme="majorBidi" w:cstheme="majorBidi"/>
        </w:rPr>
      </w:pPr>
    </w:p>
    <w:p w14:paraId="58FFF22F" w14:textId="05DB96B5" w:rsidR="00560CEA" w:rsidRPr="00CD55F5" w:rsidRDefault="00C67FC7" w:rsidP="00FC18AB">
      <w:pPr>
        <w:spacing w:after="100" w:line="480" w:lineRule="auto"/>
        <w:ind w:left="0" w:firstLine="0"/>
        <w:jc w:val="both"/>
        <w:rPr>
          <w:rFonts w:asciiTheme="majorBidi" w:hAnsiTheme="majorBidi" w:cstheme="majorBidi"/>
        </w:rPr>
      </w:pPr>
      <w:r w:rsidRPr="00CD55F5">
        <w:rPr>
          <w:noProof/>
        </w:rPr>
        <w:drawing>
          <wp:inline distT="0" distB="0" distL="0" distR="0" wp14:anchorId="05B3F9BA" wp14:editId="54659E2B">
            <wp:extent cx="5631084" cy="2929733"/>
            <wp:effectExtent l="0" t="0" r="825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8594" t="12588" r="8124" b="10378"/>
                    <a:stretch/>
                  </pic:blipFill>
                  <pic:spPr bwMode="auto">
                    <a:xfrm>
                      <a:off x="0" y="0"/>
                      <a:ext cx="5634966" cy="2931753"/>
                    </a:xfrm>
                    <a:prstGeom prst="rect">
                      <a:avLst/>
                    </a:prstGeom>
                    <a:ln>
                      <a:noFill/>
                    </a:ln>
                    <a:extLst>
                      <a:ext uri="{53640926-AAD7-44D8-BBD7-CCE9431645EC}">
                        <a14:shadowObscured xmlns:a14="http://schemas.microsoft.com/office/drawing/2010/main"/>
                      </a:ext>
                    </a:extLst>
                  </pic:spPr>
                </pic:pic>
              </a:graphicData>
            </a:graphic>
          </wp:inline>
        </w:drawing>
      </w:r>
    </w:p>
    <w:p w14:paraId="55C2C685" w14:textId="38B61CDA" w:rsidR="003D0EC8" w:rsidRPr="00CD55F5" w:rsidRDefault="003D0EC8" w:rsidP="0000104A">
      <w:pPr>
        <w:spacing w:line="360" w:lineRule="auto"/>
        <w:ind w:left="101" w:firstLine="0"/>
        <w:jc w:val="both"/>
        <w:rPr>
          <w:rFonts w:asciiTheme="majorBidi" w:hAnsiTheme="majorBidi" w:cstheme="majorBidi"/>
          <w:shd w:val="clear" w:color="auto" w:fill="FFFFFF"/>
        </w:rPr>
      </w:pPr>
      <w:bookmarkStart w:id="0" w:name="_Hlk75442267"/>
      <w:r w:rsidRPr="00CD55F5">
        <w:rPr>
          <w:rFonts w:asciiTheme="majorBidi" w:hAnsiTheme="majorBidi" w:cstheme="majorBidi"/>
          <w:b/>
          <w:bCs/>
        </w:rPr>
        <w:t>Supplementary Fig</w:t>
      </w:r>
      <w:r>
        <w:rPr>
          <w:rFonts w:asciiTheme="majorBidi" w:hAnsiTheme="majorBidi" w:cstheme="majorBidi"/>
          <w:b/>
          <w:bCs/>
        </w:rPr>
        <w:t>.</w:t>
      </w:r>
      <w:r w:rsidRPr="00CD55F5">
        <w:rPr>
          <w:rFonts w:asciiTheme="majorBidi" w:hAnsiTheme="majorBidi" w:cstheme="majorBidi"/>
          <w:b/>
          <w:bCs/>
        </w:rPr>
        <w:t xml:space="preserve"> S1: </w:t>
      </w:r>
      <w:r w:rsidRPr="00CD55F5">
        <w:rPr>
          <w:rFonts w:asciiTheme="majorBidi" w:hAnsiTheme="majorBidi" w:cstheme="majorBidi"/>
          <w:lang w:val="en-US"/>
        </w:rPr>
        <w:t xml:space="preserve">The structure of </w:t>
      </w:r>
      <w:r w:rsidRPr="006A023F">
        <w:rPr>
          <w:rFonts w:asciiTheme="majorBidi" w:hAnsiTheme="majorBidi" w:cstheme="majorBidi"/>
          <w:iCs/>
          <w:lang w:val="en-US"/>
        </w:rPr>
        <w:t>PgB12Dg</w:t>
      </w:r>
      <w:r>
        <w:rPr>
          <w:rFonts w:asciiTheme="majorBidi" w:hAnsiTheme="majorBidi" w:cstheme="majorBidi"/>
          <w:iCs/>
          <w:lang w:val="en-US"/>
        </w:rPr>
        <w:t>,</w:t>
      </w:r>
      <w:r w:rsidRPr="00CD55F5">
        <w:rPr>
          <w:rFonts w:asciiTheme="majorBidi" w:hAnsiTheme="majorBidi" w:cstheme="majorBidi"/>
          <w:lang w:val="en-US"/>
        </w:rPr>
        <w:t xml:space="preserve"> based on the alignment of cDNA sequence (NCBI #</w:t>
      </w:r>
      <w:r w:rsidRPr="00CD55F5">
        <w:rPr>
          <w:rFonts w:asciiTheme="majorBidi" w:hAnsiTheme="majorBidi" w:cstheme="majorBidi"/>
          <w:shd w:val="clear" w:color="auto" w:fill="FFFFFF"/>
        </w:rPr>
        <w:t>MW092093</w:t>
      </w:r>
      <w:r w:rsidRPr="00CD55F5">
        <w:rPr>
          <w:rFonts w:asciiTheme="majorBidi" w:hAnsiTheme="majorBidi" w:cstheme="majorBidi"/>
          <w:shd w:val="clear" w:color="auto" w:fill="FFFFFF"/>
          <w:lang w:val="en-US"/>
        </w:rPr>
        <w:t xml:space="preserve">) </w:t>
      </w:r>
      <w:r w:rsidRPr="00CD55F5">
        <w:rPr>
          <w:rFonts w:asciiTheme="majorBidi" w:hAnsiTheme="majorBidi" w:cstheme="majorBidi"/>
          <w:lang w:val="en-US"/>
        </w:rPr>
        <w:t xml:space="preserve">with the reversed sequence of the genomic region from nucleotide </w:t>
      </w:r>
      <w:bookmarkStart w:id="1" w:name="_Hlk72505995"/>
      <w:r w:rsidRPr="00CD55F5">
        <w:rPr>
          <w:rFonts w:asciiTheme="majorBidi" w:hAnsiTheme="majorBidi" w:cstheme="majorBidi"/>
          <w:shd w:val="clear" w:color="auto" w:fill="FFFFFF"/>
        </w:rPr>
        <w:t>114</w:t>
      </w:r>
      <w:r>
        <w:rPr>
          <w:rFonts w:asciiTheme="majorBidi" w:hAnsiTheme="majorBidi" w:cstheme="majorBidi"/>
          <w:shd w:val="clear" w:color="auto" w:fill="FFFFFF"/>
        </w:rPr>
        <w:t>,</w:t>
      </w:r>
      <w:r w:rsidRPr="00CD55F5">
        <w:rPr>
          <w:rFonts w:asciiTheme="majorBidi" w:hAnsiTheme="majorBidi" w:cstheme="majorBidi"/>
          <w:shd w:val="clear" w:color="auto" w:fill="FFFFFF"/>
        </w:rPr>
        <w:t>581</w:t>
      </w:r>
      <w:r>
        <w:rPr>
          <w:rFonts w:asciiTheme="majorBidi" w:hAnsiTheme="majorBidi" w:cstheme="majorBidi"/>
          <w:shd w:val="clear" w:color="auto" w:fill="FFFFFF"/>
        </w:rPr>
        <w:t>,</w:t>
      </w:r>
      <w:r w:rsidRPr="00CD55F5">
        <w:rPr>
          <w:rFonts w:asciiTheme="majorBidi" w:hAnsiTheme="majorBidi" w:cstheme="majorBidi"/>
          <w:shd w:val="clear" w:color="auto" w:fill="FFFFFF"/>
        </w:rPr>
        <w:t>417</w:t>
      </w:r>
      <w:r w:rsidRPr="00CD55F5">
        <w:rPr>
          <w:rFonts w:asciiTheme="majorBidi" w:hAnsiTheme="majorBidi" w:cstheme="majorBidi"/>
          <w:lang w:val="en-US"/>
        </w:rPr>
        <w:t xml:space="preserve"> to </w:t>
      </w:r>
      <w:r w:rsidRPr="00CD55F5">
        <w:rPr>
          <w:rFonts w:asciiTheme="majorBidi" w:hAnsiTheme="majorBidi" w:cstheme="majorBidi"/>
          <w:shd w:val="clear" w:color="auto" w:fill="FFFFFF"/>
        </w:rPr>
        <w:t>114</w:t>
      </w:r>
      <w:r>
        <w:rPr>
          <w:rFonts w:asciiTheme="majorBidi" w:hAnsiTheme="majorBidi" w:cstheme="majorBidi"/>
          <w:shd w:val="clear" w:color="auto" w:fill="FFFFFF"/>
        </w:rPr>
        <w:t>,</w:t>
      </w:r>
      <w:r w:rsidRPr="00CD55F5">
        <w:rPr>
          <w:rFonts w:asciiTheme="majorBidi" w:hAnsiTheme="majorBidi" w:cstheme="majorBidi"/>
          <w:shd w:val="clear" w:color="auto" w:fill="FFFFFF"/>
        </w:rPr>
        <w:t>582</w:t>
      </w:r>
      <w:r>
        <w:rPr>
          <w:rFonts w:asciiTheme="majorBidi" w:hAnsiTheme="majorBidi" w:cstheme="majorBidi"/>
          <w:shd w:val="clear" w:color="auto" w:fill="FFFFFF"/>
        </w:rPr>
        <w:t>,</w:t>
      </w:r>
      <w:r w:rsidRPr="00CD55F5">
        <w:rPr>
          <w:rFonts w:asciiTheme="majorBidi" w:hAnsiTheme="majorBidi" w:cstheme="majorBidi"/>
          <w:shd w:val="clear" w:color="auto" w:fill="FFFFFF"/>
        </w:rPr>
        <w:t>817</w:t>
      </w:r>
      <w:r w:rsidRPr="00CD55F5">
        <w:rPr>
          <w:rFonts w:asciiTheme="majorBidi" w:hAnsiTheme="majorBidi" w:cstheme="majorBidi"/>
          <w:lang w:val="en-US"/>
        </w:rPr>
        <w:t xml:space="preserve"> of chromosome number 2 (#</w:t>
      </w:r>
      <w:r w:rsidRPr="00CD55F5">
        <w:rPr>
          <w:rFonts w:asciiTheme="majorBidi" w:hAnsiTheme="majorBidi" w:cstheme="majorBidi"/>
          <w:shd w:val="clear" w:color="auto" w:fill="FFFFFF"/>
        </w:rPr>
        <w:t>LKME02052028.1</w:t>
      </w:r>
      <w:bookmarkEnd w:id="1"/>
      <w:r w:rsidRPr="00CD55F5">
        <w:rPr>
          <w:rFonts w:asciiTheme="majorBidi" w:hAnsiTheme="majorBidi" w:cstheme="majorBidi"/>
          <w:lang w:val="en-US"/>
        </w:rPr>
        <w:t xml:space="preserve">) of </w:t>
      </w:r>
      <w:bookmarkStart w:id="2" w:name="_Hlk75439688"/>
      <w:r w:rsidRPr="00C30AD8">
        <w:rPr>
          <w:rStyle w:val="Strong"/>
          <w:rFonts w:asciiTheme="majorBidi" w:hAnsiTheme="majorBidi" w:cstheme="majorBidi"/>
          <w:b w:val="0"/>
          <w:bCs w:val="0"/>
          <w:i/>
          <w:iCs/>
          <w:highlight w:val="yellow"/>
          <w:lang w:val="en-US"/>
        </w:rPr>
        <w:t>P. glaucum</w:t>
      </w:r>
      <w:bookmarkEnd w:id="2"/>
      <w:r w:rsidRPr="00C30AD8">
        <w:rPr>
          <w:rFonts w:asciiTheme="majorBidi" w:hAnsiTheme="majorBidi" w:cstheme="majorBidi"/>
          <w:b/>
          <w:lang w:val="en-US"/>
        </w:rPr>
        <w:t>.</w:t>
      </w:r>
      <w:r w:rsidRPr="00CD55F5">
        <w:rPr>
          <w:rFonts w:asciiTheme="majorBidi" w:hAnsiTheme="majorBidi" w:cstheme="majorBidi"/>
          <w:lang w:val="en-US"/>
        </w:rPr>
        <w:t xml:space="preserve"> Exons are shown as blue letters, the intron is in grey letters, and the 3ʹ and 5ʹ UTR are the black letters. The amino acid sequences (red letters) are written above the nucleotide sequence of ORFs, and the </w:t>
      </w:r>
      <w:r w:rsidRPr="003D0EC8">
        <w:rPr>
          <w:rStyle w:val="Hyperlink"/>
          <w:rFonts w:asciiTheme="majorBidi" w:hAnsiTheme="majorBidi" w:cstheme="majorBidi"/>
          <w:color w:val="auto"/>
          <w:u w:val="none"/>
          <w:lang w:val="en-US"/>
        </w:rPr>
        <w:t>B12D</w:t>
      </w:r>
      <w:r w:rsidRPr="003D0EC8">
        <w:rPr>
          <w:rStyle w:val="Hyperlink"/>
          <w:rFonts w:asciiTheme="majorBidi" w:hAnsiTheme="majorBidi" w:cstheme="majorBidi"/>
          <w:u w:val="none"/>
          <w:lang w:val="en-US"/>
        </w:rPr>
        <w:t xml:space="preserve"> </w:t>
      </w:r>
      <w:r w:rsidRPr="00CD55F5">
        <w:rPr>
          <w:rFonts w:asciiTheme="majorBidi" w:hAnsiTheme="majorBidi" w:cstheme="majorBidi"/>
          <w:lang w:val="en-US"/>
        </w:rPr>
        <w:t>domain in the deduced proteins are in bold. The start and stop codons are highlighted in yellow.</w:t>
      </w:r>
    </w:p>
    <w:bookmarkEnd w:id="0"/>
    <w:p w14:paraId="4E2227AA" w14:textId="114B9546" w:rsidR="00560CEA" w:rsidRPr="00CD55F5" w:rsidRDefault="00560CEA" w:rsidP="00FC18AB">
      <w:pPr>
        <w:pStyle w:val="HTMLPreformatted"/>
        <w:shd w:val="clear" w:color="auto" w:fill="FFFFFF"/>
        <w:spacing w:before="120" w:line="480" w:lineRule="auto"/>
        <w:jc w:val="both"/>
        <w:rPr>
          <w:rFonts w:asciiTheme="majorBidi" w:hAnsiTheme="majorBidi" w:cstheme="majorBidi"/>
          <w:sz w:val="24"/>
          <w:szCs w:val="24"/>
        </w:rPr>
      </w:pPr>
    </w:p>
    <w:p w14:paraId="1AF58BC6" w14:textId="54C92894" w:rsidR="005875FD" w:rsidRPr="00CD55F5" w:rsidRDefault="005875FD" w:rsidP="00FC18AB">
      <w:pPr>
        <w:spacing w:after="100" w:line="480" w:lineRule="auto"/>
        <w:ind w:left="0" w:firstLine="0"/>
        <w:rPr>
          <w:rFonts w:asciiTheme="majorBidi" w:hAnsiTheme="majorBidi" w:cstheme="majorBidi"/>
          <w:shd w:val="clear" w:color="auto" w:fill="FFFFFF"/>
        </w:rPr>
      </w:pPr>
      <w:r w:rsidRPr="00CD55F5">
        <w:rPr>
          <w:rFonts w:asciiTheme="majorBidi" w:hAnsiTheme="majorBidi" w:cstheme="majorBidi"/>
          <w:shd w:val="clear" w:color="auto" w:fill="FFFFFF"/>
        </w:rPr>
        <w:br w:type="page"/>
      </w:r>
    </w:p>
    <w:p w14:paraId="44268D6F" w14:textId="3C25676C" w:rsidR="00560CEA" w:rsidRPr="00CD55F5" w:rsidRDefault="00560CEA" w:rsidP="00FC18AB">
      <w:pPr>
        <w:spacing w:after="100" w:line="480" w:lineRule="auto"/>
        <w:ind w:left="0" w:firstLine="0"/>
        <w:rPr>
          <w:rFonts w:asciiTheme="majorBidi" w:hAnsiTheme="majorBidi" w:cstheme="majorBidi"/>
          <w:shd w:val="clear" w:color="auto" w:fill="FFFFFF"/>
        </w:rPr>
      </w:pPr>
    </w:p>
    <w:p w14:paraId="5749AD8C" w14:textId="376FAB8E" w:rsidR="00F53AFB" w:rsidRPr="00CD55F5" w:rsidRDefault="00F53AFB" w:rsidP="00FC18AB">
      <w:pPr>
        <w:spacing w:line="480" w:lineRule="auto"/>
        <w:ind w:left="0" w:firstLine="0"/>
        <w:jc w:val="both"/>
        <w:rPr>
          <w:rFonts w:asciiTheme="majorBidi" w:hAnsiTheme="majorBidi" w:cstheme="majorBidi"/>
          <w:shd w:val="clear" w:color="auto" w:fill="FFFFFF"/>
        </w:rPr>
      </w:pPr>
    </w:p>
    <w:p w14:paraId="3505B73F" w14:textId="745DE8D2" w:rsidR="009B3A21" w:rsidRPr="00CD55F5" w:rsidRDefault="009B3A21" w:rsidP="00932517">
      <w:pPr>
        <w:spacing w:line="480" w:lineRule="auto"/>
        <w:ind w:left="0" w:firstLine="0"/>
        <w:jc w:val="center"/>
        <w:rPr>
          <w:rFonts w:asciiTheme="majorBidi" w:hAnsiTheme="majorBidi" w:cstheme="majorBidi"/>
          <w:b/>
          <w:bCs/>
        </w:rPr>
      </w:pPr>
      <w:r w:rsidRPr="00CD55F5">
        <w:rPr>
          <w:noProof/>
        </w:rPr>
        <w:drawing>
          <wp:inline distT="0" distB="0" distL="0" distR="0" wp14:anchorId="68FBF310" wp14:editId="3523DA67">
            <wp:extent cx="4081349" cy="38070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l="29104" r="24378" b="2264"/>
                    <a:stretch/>
                  </pic:blipFill>
                  <pic:spPr bwMode="auto">
                    <a:xfrm>
                      <a:off x="0" y="0"/>
                      <a:ext cx="4083917" cy="3809407"/>
                    </a:xfrm>
                    <a:prstGeom prst="rect">
                      <a:avLst/>
                    </a:prstGeom>
                    <a:noFill/>
                    <a:ln>
                      <a:noFill/>
                    </a:ln>
                    <a:extLst>
                      <a:ext uri="{53640926-AAD7-44D8-BBD7-CCE9431645EC}">
                        <a14:shadowObscured xmlns:a14="http://schemas.microsoft.com/office/drawing/2010/main"/>
                      </a:ext>
                    </a:extLst>
                  </pic:spPr>
                </pic:pic>
              </a:graphicData>
            </a:graphic>
          </wp:inline>
        </w:drawing>
      </w:r>
    </w:p>
    <w:p w14:paraId="5482E7A9" w14:textId="77777777" w:rsidR="003D0EC8" w:rsidRDefault="003D0EC8" w:rsidP="004C439F">
      <w:pPr>
        <w:spacing w:line="480" w:lineRule="auto"/>
        <w:ind w:left="101" w:firstLine="0"/>
        <w:jc w:val="both"/>
        <w:rPr>
          <w:rFonts w:asciiTheme="majorBidi" w:eastAsia="Times New Roman" w:hAnsiTheme="majorBidi" w:cstheme="majorBidi"/>
          <w:shd w:val="clear" w:color="auto" w:fill="FFFFFF"/>
          <w:lang w:eastAsia="en-GB"/>
        </w:rPr>
      </w:pPr>
      <w:r w:rsidRPr="00CD55F5">
        <w:rPr>
          <w:rFonts w:asciiTheme="majorBidi" w:hAnsiTheme="majorBidi" w:cstheme="majorBidi"/>
          <w:b/>
          <w:bCs/>
        </w:rPr>
        <w:t>Supplementary Fig</w:t>
      </w:r>
      <w:r>
        <w:rPr>
          <w:rFonts w:asciiTheme="majorBidi" w:hAnsiTheme="majorBidi" w:cstheme="majorBidi"/>
          <w:b/>
          <w:bCs/>
        </w:rPr>
        <w:t>.</w:t>
      </w:r>
      <w:r w:rsidRPr="00CD55F5">
        <w:rPr>
          <w:rFonts w:asciiTheme="majorBidi" w:hAnsiTheme="majorBidi" w:cstheme="majorBidi"/>
          <w:b/>
          <w:bCs/>
        </w:rPr>
        <w:t xml:space="preserve"> S2.</w:t>
      </w:r>
      <w:r w:rsidRPr="00CD55F5">
        <w:rPr>
          <w:rFonts w:asciiTheme="majorBidi" w:hAnsiTheme="majorBidi" w:cstheme="majorBidi"/>
        </w:rPr>
        <w:t xml:space="preserve"> F</w:t>
      </w:r>
      <w:proofErr w:type="spellStart"/>
      <w:r w:rsidRPr="00CD55F5">
        <w:rPr>
          <w:rFonts w:asciiTheme="majorBidi" w:hAnsiTheme="majorBidi" w:cstheme="majorBidi"/>
          <w:shd w:val="clear" w:color="auto" w:fill="FFFFFF"/>
          <w:lang w:val="en-US"/>
        </w:rPr>
        <w:t>unctional</w:t>
      </w:r>
      <w:proofErr w:type="spellEnd"/>
      <w:r w:rsidRPr="00CD55F5">
        <w:rPr>
          <w:rFonts w:asciiTheme="majorBidi" w:hAnsiTheme="majorBidi" w:cstheme="majorBidi"/>
          <w:shd w:val="clear" w:color="auto" w:fill="FFFFFF"/>
          <w:lang w:val="en-US"/>
        </w:rPr>
        <w:t xml:space="preserve"> protein association for the G-box B12D </w:t>
      </w:r>
      <w:r w:rsidRPr="00CD55F5">
        <w:t xml:space="preserve">protein from </w:t>
      </w:r>
      <w:r w:rsidRPr="00CD55F5">
        <w:rPr>
          <w:i/>
          <w:iCs/>
        </w:rPr>
        <w:t>O. sativa</w:t>
      </w:r>
      <w:r w:rsidRPr="004C439F">
        <w:rPr>
          <w:rStyle w:val="Hyperlink"/>
          <w:rFonts w:asciiTheme="majorBidi" w:hAnsiTheme="majorBidi" w:cstheme="majorBidi"/>
          <w:u w:val="none"/>
          <w:lang w:val="en-US"/>
        </w:rPr>
        <w:t>;</w:t>
      </w:r>
      <w:r w:rsidRPr="00CD55F5">
        <w:rPr>
          <w:rFonts w:asciiTheme="majorBidi" w:eastAsia="Times New Roman" w:hAnsiTheme="majorBidi" w:cstheme="majorBidi"/>
          <w:lang w:eastAsia="en-GB"/>
        </w:rPr>
        <w:t xml:space="preserve"> </w:t>
      </w:r>
      <w:bookmarkStart w:id="3" w:name="_Hlk75430920"/>
      <w:r w:rsidRPr="00CD55F5">
        <w:rPr>
          <w:rFonts w:asciiTheme="majorBidi" w:eastAsia="Times New Roman" w:hAnsiTheme="majorBidi" w:cstheme="majorBidi"/>
          <w:lang w:eastAsia="en-GB"/>
        </w:rPr>
        <w:t>OsJ_20800</w:t>
      </w:r>
      <w:bookmarkEnd w:id="3"/>
      <w:r w:rsidRPr="00CD55F5">
        <w:rPr>
          <w:rFonts w:asciiTheme="majorBidi" w:eastAsia="Times New Roman" w:hAnsiTheme="majorBidi" w:cstheme="majorBidi"/>
          <w:shd w:val="clear" w:color="auto" w:fill="FFFFFF"/>
          <w:lang w:eastAsia="en-GB"/>
        </w:rPr>
        <w:t xml:space="preserve">, the rice homolog to the </w:t>
      </w:r>
      <w:r w:rsidRPr="00CD55F5">
        <w:rPr>
          <w:rFonts w:asciiTheme="majorBidi" w:hAnsiTheme="majorBidi" w:cstheme="majorBidi"/>
          <w:shd w:val="clear" w:color="auto" w:fill="FFFFFF"/>
          <w:lang w:val="en-US"/>
        </w:rPr>
        <w:t xml:space="preserve">deduced </w:t>
      </w:r>
      <w:r w:rsidRPr="00CD55F5">
        <w:rPr>
          <w:rFonts w:asciiTheme="majorBidi" w:hAnsiTheme="majorBidi" w:cstheme="majorBidi"/>
          <w:lang w:val="en-US"/>
        </w:rPr>
        <w:t>PgB12Dg</w:t>
      </w:r>
      <w:r w:rsidRPr="00CD55F5">
        <w:rPr>
          <w:rFonts w:asciiTheme="majorBidi" w:hAnsiTheme="majorBidi" w:cstheme="majorBidi"/>
          <w:shd w:val="clear" w:color="auto" w:fill="FFFFFF"/>
          <w:lang w:val="en-US"/>
        </w:rPr>
        <w:t xml:space="preserve"> protein predicted by STRING database. The </w:t>
      </w:r>
      <w:r w:rsidRPr="00CD55F5">
        <w:rPr>
          <w:rFonts w:asciiTheme="majorBidi" w:eastAsia="Times New Roman" w:hAnsiTheme="majorBidi" w:cstheme="majorBidi"/>
          <w:shd w:val="clear" w:color="auto" w:fill="FFFFFF"/>
          <w:lang w:eastAsia="en-GB"/>
        </w:rPr>
        <w:t xml:space="preserve">associated proteins </w:t>
      </w:r>
      <w:bookmarkStart w:id="4" w:name="_Hlk74131168"/>
      <w:r w:rsidRPr="00CD55F5">
        <w:rPr>
          <w:rFonts w:asciiTheme="majorBidi" w:eastAsia="Times New Roman" w:hAnsiTheme="majorBidi" w:cstheme="majorBidi"/>
          <w:shd w:val="clear" w:color="auto" w:fill="FFFFFF"/>
          <w:lang w:eastAsia="en-GB"/>
        </w:rPr>
        <w:t>SWEET1A, SWEET1B, SWEET2A, SWEET2B, SWEET3A, SWEET3B</w:t>
      </w:r>
      <w:r>
        <w:rPr>
          <w:rFonts w:asciiTheme="majorBidi" w:eastAsia="Times New Roman" w:hAnsiTheme="majorBidi" w:cstheme="majorBidi"/>
          <w:shd w:val="clear" w:color="auto" w:fill="FFFFFF"/>
          <w:lang w:eastAsia="en-GB"/>
        </w:rPr>
        <w:t>,</w:t>
      </w:r>
      <w:r w:rsidRPr="00CD55F5">
        <w:rPr>
          <w:rFonts w:asciiTheme="majorBidi" w:eastAsia="Times New Roman" w:hAnsiTheme="majorBidi" w:cstheme="majorBidi"/>
          <w:shd w:val="clear" w:color="auto" w:fill="FFFFFF"/>
          <w:lang w:eastAsia="en-GB"/>
        </w:rPr>
        <w:t xml:space="preserve"> and SWEET4, </w:t>
      </w:r>
      <w:bookmarkEnd w:id="4"/>
      <w:r w:rsidRPr="00CD55F5">
        <w:rPr>
          <w:rFonts w:asciiTheme="majorBidi" w:eastAsia="Times New Roman" w:hAnsiTheme="majorBidi" w:cstheme="majorBidi"/>
          <w:shd w:val="clear" w:color="auto" w:fill="FFFFFF"/>
          <w:lang w:eastAsia="en-GB"/>
        </w:rPr>
        <w:t>are bidirectional sugar transporters.</w:t>
      </w:r>
    </w:p>
    <w:p w14:paraId="425671D1" w14:textId="415AD3CB" w:rsidR="00EE787A" w:rsidRPr="00CD55F5" w:rsidRDefault="00940841" w:rsidP="00FC18AB">
      <w:pPr>
        <w:spacing w:after="100" w:line="480" w:lineRule="auto"/>
        <w:ind w:left="0" w:firstLine="0"/>
        <w:rPr>
          <w:rFonts w:asciiTheme="majorBidi" w:hAnsiTheme="majorBidi" w:cstheme="majorBidi"/>
        </w:rPr>
      </w:pPr>
      <w:r w:rsidRPr="00CD55F5">
        <w:rPr>
          <w:rFonts w:asciiTheme="majorBidi" w:hAnsiTheme="majorBidi" w:cstheme="majorBidi"/>
        </w:rPr>
        <w:t xml:space="preserve">    </w:t>
      </w:r>
    </w:p>
    <w:p w14:paraId="33216246" w14:textId="354A10BD" w:rsidR="00EE38CD" w:rsidRDefault="00EE38CD" w:rsidP="00FC18AB">
      <w:pPr>
        <w:spacing w:after="100" w:line="480" w:lineRule="auto"/>
        <w:ind w:left="0" w:firstLine="0"/>
        <w:rPr>
          <w:rFonts w:asciiTheme="majorBidi" w:hAnsiTheme="majorBidi" w:cstheme="majorBidi"/>
        </w:rPr>
      </w:pPr>
    </w:p>
    <w:p w14:paraId="77E21D8B" w14:textId="77777777" w:rsidR="0000104A" w:rsidRDefault="0000104A">
      <w:pPr>
        <w:spacing w:after="100" w:line="360" w:lineRule="auto"/>
        <w:rPr>
          <w:rFonts w:eastAsia="Times New Roman"/>
          <w:b/>
          <w:lang w:val="en" w:eastAsia="en-GB"/>
        </w:rPr>
      </w:pPr>
      <w:r>
        <w:rPr>
          <w:rFonts w:eastAsia="Times New Roman"/>
          <w:b/>
          <w:lang w:val="en" w:eastAsia="en-GB"/>
        </w:rPr>
        <w:br w:type="page"/>
      </w:r>
    </w:p>
    <w:p w14:paraId="3656D028" w14:textId="77777777" w:rsidR="005508D3" w:rsidRDefault="005508D3" w:rsidP="005508D3">
      <w:pPr>
        <w:spacing w:after="100" w:line="480" w:lineRule="auto"/>
        <w:ind w:left="0" w:firstLine="0"/>
        <w:jc w:val="both"/>
        <w:rPr>
          <w:rFonts w:eastAsia="Times New Roman"/>
          <w:b/>
          <w:lang w:val="en" w:eastAsia="en-GB"/>
        </w:rPr>
      </w:pPr>
    </w:p>
    <w:p w14:paraId="72479C91" w14:textId="77777777" w:rsidR="005508D3" w:rsidRDefault="005508D3" w:rsidP="005508D3">
      <w:pPr>
        <w:spacing w:after="100" w:line="480" w:lineRule="auto"/>
        <w:ind w:left="0" w:firstLine="0"/>
        <w:jc w:val="both"/>
        <w:rPr>
          <w:rFonts w:eastAsia="Times New Roman"/>
          <w:b/>
          <w:lang w:val="en" w:eastAsia="en-GB"/>
        </w:rPr>
      </w:pPr>
      <w:r>
        <w:rPr>
          <w:rFonts w:eastAsia="Times New Roman"/>
          <w:b/>
          <w:noProof/>
          <w:lang w:val="en" w:eastAsia="en-GB"/>
        </w:rPr>
        <w:drawing>
          <wp:inline distT="0" distB="0" distL="0" distR="0" wp14:anchorId="6D6AF6DE" wp14:editId="79EEE2EF">
            <wp:extent cx="5731510" cy="29152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5731510" cy="2915285"/>
                    </a:xfrm>
                    <a:prstGeom prst="rect">
                      <a:avLst/>
                    </a:prstGeom>
                  </pic:spPr>
                </pic:pic>
              </a:graphicData>
            </a:graphic>
          </wp:inline>
        </w:drawing>
      </w:r>
    </w:p>
    <w:p w14:paraId="7570FA66" w14:textId="6D50D0CC" w:rsidR="00C30AD8" w:rsidRPr="00CD55F5" w:rsidRDefault="005508D3" w:rsidP="005508D3">
      <w:pPr>
        <w:spacing w:after="100" w:line="480" w:lineRule="auto"/>
        <w:ind w:left="0" w:firstLine="0"/>
        <w:jc w:val="both"/>
        <w:rPr>
          <w:rFonts w:asciiTheme="majorBidi" w:hAnsiTheme="majorBidi" w:cstheme="majorBidi"/>
        </w:rPr>
      </w:pPr>
      <w:r w:rsidRPr="00BD44AA">
        <w:rPr>
          <w:rFonts w:asciiTheme="majorBidi" w:hAnsiTheme="majorBidi" w:cstheme="majorBidi"/>
          <w:b/>
          <w:bCs/>
          <w:highlight w:val="yellow"/>
        </w:rPr>
        <w:t xml:space="preserve">Supplementary </w:t>
      </w:r>
      <w:r w:rsidRPr="00BD44AA">
        <w:rPr>
          <w:rFonts w:eastAsia="Times New Roman"/>
          <w:b/>
          <w:highlight w:val="yellow"/>
          <w:lang w:val="en" w:eastAsia="en-GB"/>
        </w:rPr>
        <w:t xml:space="preserve">Fig </w:t>
      </w:r>
      <w:r w:rsidR="00C30AD8" w:rsidRPr="00BD44AA">
        <w:rPr>
          <w:rFonts w:eastAsia="Times New Roman"/>
          <w:b/>
          <w:highlight w:val="yellow"/>
          <w:lang w:val="en" w:eastAsia="en-GB"/>
        </w:rPr>
        <w:t>S</w:t>
      </w:r>
      <w:r w:rsidRPr="00BD44AA">
        <w:rPr>
          <w:rFonts w:eastAsia="Times New Roman"/>
          <w:b/>
          <w:highlight w:val="yellow"/>
          <w:lang w:val="en" w:eastAsia="en-GB"/>
        </w:rPr>
        <w:t>3</w:t>
      </w:r>
      <w:r w:rsidR="00C30AD8" w:rsidRPr="00BD44AA">
        <w:rPr>
          <w:rFonts w:eastAsia="Times New Roman"/>
          <w:b/>
          <w:highlight w:val="yellow"/>
          <w:lang w:val="en" w:eastAsia="en-GB"/>
        </w:rPr>
        <w:t>:</w:t>
      </w:r>
      <w:r w:rsidR="00C30AD8" w:rsidRPr="00BD44AA">
        <w:rPr>
          <w:rFonts w:eastAsia="Times New Roman"/>
          <w:highlight w:val="yellow"/>
          <w:lang w:val="en" w:eastAsia="en-GB"/>
        </w:rPr>
        <w:t xml:space="preserve"> The NCBI </w:t>
      </w:r>
      <w:proofErr w:type="spellStart"/>
      <w:r w:rsidR="00C30AD8" w:rsidRPr="00BD44AA">
        <w:rPr>
          <w:rFonts w:eastAsia="Times New Roman"/>
          <w:highlight w:val="yellow"/>
          <w:lang w:val="en" w:eastAsia="en-GB"/>
        </w:rPr>
        <w:t>tBLASTn</w:t>
      </w:r>
      <w:proofErr w:type="spellEnd"/>
      <w:r w:rsidR="00C30AD8" w:rsidRPr="00BD44AA">
        <w:rPr>
          <w:rFonts w:eastAsia="Times New Roman"/>
          <w:highlight w:val="yellow"/>
          <w:lang w:val="en" w:eastAsia="en-GB"/>
        </w:rPr>
        <w:t xml:space="preserve"> </w:t>
      </w:r>
      <w:r w:rsidR="0000104A" w:rsidRPr="00BD44AA">
        <w:rPr>
          <w:rFonts w:eastAsia="Times New Roman"/>
          <w:highlight w:val="yellow"/>
          <w:lang w:val="en" w:eastAsia="en-GB"/>
        </w:rPr>
        <w:t>hit</w:t>
      </w:r>
      <w:r w:rsidR="00C30AD8" w:rsidRPr="00BD44AA">
        <w:rPr>
          <w:rFonts w:eastAsia="Times New Roman"/>
          <w:highlight w:val="yellow"/>
          <w:lang w:val="en" w:eastAsia="en-GB"/>
        </w:rPr>
        <w:t xml:space="preserve"> for </w:t>
      </w:r>
      <w:bookmarkStart w:id="5" w:name="_Hlk75180029"/>
      <w:r w:rsidR="00C30AD8" w:rsidRPr="00BD44AA">
        <w:rPr>
          <w:i/>
          <w:iCs/>
          <w:highlight w:val="yellow"/>
        </w:rPr>
        <w:t>O. sativa</w:t>
      </w:r>
      <w:bookmarkStart w:id="6" w:name="_Hlk76310289"/>
      <w:bookmarkEnd w:id="5"/>
      <w:r w:rsidR="00C30AD8" w:rsidRPr="00BD44AA">
        <w:rPr>
          <w:highlight w:val="yellow"/>
        </w:rPr>
        <w:t xml:space="preserve"> </w:t>
      </w:r>
      <w:r w:rsidR="00C30AD8" w:rsidRPr="00BD44AA">
        <w:rPr>
          <w:rFonts w:asciiTheme="majorBidi" w:hAnsiTheme="majorBidi"/>
          <w:highlight w:val="yellow"/>
        </w:rPr>
        <w:t xml:space="preserve">protein </w:t>
      </w:r>
      <w:r w:rsidR="00C30AD8" w:rsidRPr="00BD44AA">
        <w:rPr>
          <w:highlight w:val="yellow"/>
        </w:rPr>
        <w:t>#OsJ_20800</w:t>
      </w:r>
      <w:bookmarkEnd w:id="6"/>
      <w:r w:rsidR="00C30AD8" w:rsidRPr="00BD44AA">
        <w:rPr>
          <w:highlight w:val="yellow"/>
        </w:rPr>
        <w:t xml:space="preserve"> against the Whole Genome Shotgun Contigs database, limited by the </w:t>
      </w:r>
      <w:r w:rsidR="00C30AD8" w:rsidRPr="00BD44AA">
        <w:rPr>
          <w:i/>
          <w:iCs/>
          <w:highlight w:val="yellow"/>
        </w:rPr>
        <w:t>Pennisetum glaucum</w:t>
      </w:r>
      <w:r w:rsidR="00C30AD8" w:rsidRPr="00BD44AA">
        <w:rPr>
          <w:highlight w:val="yellow"/>
        </w:rPr>
        <w:t xml:space="preserve"> genome</w:t>
      </w:r>
      <w:r w:rsidR="0000104A" w:rsidRPr="00BD44AA">
        <w:rPr>
          <w:highlight w:val="yellow"/>
        </w:rPr>
        <w:t xml:space="preserve">. The shown alignment </w:t>
      </w:r>
      <w:r w:rsidRPr="00BD44AA">
        <w:rPr>
          <w:highlight w:val="yellow"/>
        </w:rPr>
        <w:t xml:space="preserve">includes the genomic region of chromosome 2 of </w:t>
      </w:r>
      <w:r w:rsidRPr="00BD44AA">
        <w:rPr>
          <w:i/>
          <w:iCs/>
          <w:highlight w:val="yellow"/>
        </w:rPr>
        <w:t>P. glaucum</w:t>
      </w:r>
      <w:r w:rsidRPr="00BD44AA">
        <w:rPr>
          <w:highlight w:val="yellow"/>
        </w:rPr>
        <w:t xml:space="preserve"> (LKME02052028.1) from nucleotides 114,581,452 to 114,582,550.</w:t>
      </w:r>
    </w:p>
    <w:p w14:paraId="0BC34B6E" w14:textId="77777777" w:rsidR="00560CEA" w:rsidRPr="00CD55F5" w:rsidRDefault="00560CEA" w:rsidP="00FC18AB">
      <w:pPr>
        <w:spacing w:after="100" w:line="480" w:lineRule="auto"/>
        <w:ind w:left="0" w:firstLine="0"/>
        <w:rPr>
          <w:rFonts w:asciiTheme="majorBidi" w:hAnsiTheme="majorBidi" w:cstheme="majorBidi"/>
          <w:b/>
          <w:bCs/>
        </w:rPr>
      </w:pPr>
    </w:p>
    <w:p w14:paraId="0EF3DEB4" w14:textId="6274F543" w:rsidR="00560CEA" w:rsidRPr="00CD55F5" w:rsidRDefault="00560CEA" w:rsidP="00FC18AB">
      <w:pPr>
        <w:spacing w:after="100" w:line="480" w:lineRule="auto"/>
        <w:ind w:left="0" w:firstLine="0"/>
        <w:rPr>
          <w:rFonts w:asciiTheme="majorBidi" w:hAnsiTheme="majorBidi" w:cstheme="majorBidi"/>
          <w:b/>
          <w:bCs/>
        </w:rPr>
      </w:pPr>
    </w:p>
    <w:sectPr w:rsidR="00560CEA" w:rsidRPr="00CD55F5">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6571E" w14:textId="77777777" w:rsidR="00CD2433" w:rsidRDefault="00CD2433" w:rsidP="00EE787A">
      <w:pPr>
        <w:spacing w:before="0" w:after="0" w:line="240" w:lineRule="auto"/>
      </w:pPr>
      <w:r>
        <w:separator/>
      </w:r>
    </w:p>
  </w:endnote>
  <w:endnote w:type="continuationSeparator" w:id="0">
    <w:p w14:paraId="6AA099E3" w14:textId="77777777" w:rsidR="00CD2433" w:rsidRDefault="00CD2433" w:rsidP="00EE78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5D53A" w14:textId="77777777" w:rsidR="00CD2433" w:rsidRDefault="00CD2433" w:rsidP="00EE787A">
      <w:pPr>
        <w:spacing w:before="0" w:after="0" w:line="240" w:lineRule="auto"/>
      </w:pPr>
      <w:r>
        <w:separator/>
      </w:r>
    </w:p>
  </w:footnote>
  <w:footnote w:type="continuationSeparator" w:id="0">
    <w:p w14:paraId="187D77A0" w14:textId="77777777" w:rsidR="00CD2433" w:rsidRDefault="00CD2433" w:rsidP="00EE787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097694"/>
      <w:docPartObj>
        <w:docPartGallery w:val="Page Numbers (Top of Page)"/>
        <w:docPartUnique/>
      </w:docPartObj>
    </w:sdtPr>
    <w:sdtEndPr>
      <w:rPr>
        <w:noProof/>
      </w:rPr>
    </w:sdtEndPr>
    <w:sdtContent>
      <w:p w14:paraId="4D620369" w14:textId="0EE96532" w:rsidR="00FC18AB" w:rsidRDefault="00FC18A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62676BB" w14:textId="77777777" w:rsidR="00FC18AB" w:rsidRDefault="00FC18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C66"/>
    <w:rsid w:val="0000104A"/>
    <w:rsid w:val="00001439"/>
    <w:rsid w:val="00035DA2"/>
    <w:rsid w:val="00053C90"/>
    <w:rsid w:val="000A19D8"/>
    <w:rsid w:val="000A2614"/>
    <w:rsid w:val="000A7C21"/>
    <w:rsid w:val="001078D9"/>
    <w:rsid w:val="00114C6F"/>
    <w:rsid w:val="00135752"/>
    <w:rsid w:val="0017048D"/>
    <w:rsid w:val="001C60CB"/>
    <w:rsid w:val="001E0788"/>
    <w:rsid w:val="00205C64"/>
    <w:rsid w:val="0027145B"/>
    <w:rsid w:val="00272AA1"/>
    <w:rsid w:val="00276D7C"/>
    <w:rsid w:val="002A2B48"/>
    <w:rsid w:val="002B1E1E"/>
    <w:rsid w:val="002B298F"/>
    <w:rsid w:val="00331D6E"/>
    <w:rsid w:val="003A6F7A"/>
    <w:rsid w:val="003B1E13"/>
    <w:rsid w:val="003B2410"/>
    <w:rsid w:val="003D0EC8"/>
    <w:rsid w:val="003E3356"/>
    <w:rsid w:val="003F129F"/>
    <w:rsid w:val="00417632"/>
    <w:rsid w:val="00462A59"/>
    <w:rsid w:val="0047742E"/>
    <w:rsid w:val="004900DA"/>
    <w:rsid w:val="004A7373"/>
    <w:rsid w:val="004A7B93"/>
    <w:rsid w:val="004C439F"/>
    <w:rsid w:val="004C51AE"/>
    <w:rsid w:val="004D56FA"/>
    <w:rsid w:val="005064BD"/>
    <w:rsid w:val="005508D3"/>
    <w:rsid w:val="00560CEA"/>
    <w:rsid w:val="005875FD"/>
    <w:rsid w:val="005948D1"/>
    <w:rsid w:val="00617628"/>
    <w:rsid w:val="00670CA7"/>
    <w:rsid w:val="00692956"/>
    <w:rsid w:val="006C2F78"/>
    <w:rsid w:val="00710546"/>
    <w:rsid w:val="00744C4D"/>
    <w:rsid w:val="00770726"/>
    <w:rsid w:val="00786DBA"/>
    <w:rsid w:val="007A0646"/>
    <w:rsid w:val="007C4528"/>
    <w:rsid w:val="00835FD6"/>
    <w:rsid w:val="008519E3"/>
    <w:rsid w:val="0086235D"/>
    <w:rsid w:val="008C13B9"/>
    <w:rsid w:val="008D46D9"/>
    <w:rsid w:val="008E1A02"/>
    <w:rsid w:val="00911F43"/>
    <w:rsid w:val="00932517"/>
    <w:rsid w:val="00940841"/>
    <w:rsid w:val="00953C66"/>
    <w:rsid w:val="009658FE"/>
    <w:rsid w:val="00970729"/>
    <w:rsid w:val="009929F5"/>
    <w:rsid w:val="009B3A21"/>
    <w:rsid w:val="009D147C"/>
    <w:rsid w:val="009E13AB"/>
    <w:rsid w:val="00A26510"/>
    <w:rsid w:val="00A27052"/>
    <w:rsid w:val="00A354F4"/>
    <w:rsid w:val="00A9257D"/>
    <w:rsid w:val="00A970C7"/>
    <w:rsid w:val="00AD5DFC"/>
    <w:rsid w:val="00B07838"/>
    <w:rsid w:val="00B10A9D"/>
    <w:rsid w:val="00B55FD4"/>
    <w:rsid w:val="00BD3C81"/>
    <w:rsid w:val="00BD44AA"/>
    <w:rsid w:val="00BF36EF"/>
    <w:rsid w:val="00C176E8"/>
    <w:rsid w:val="00C30AD8"/>
    <w:rsid w:val="00C67FC7"/>
    <w:rsid w:val="00C73ED1"/>
    <w:rsid w:val="00C819D9"/>
    <w:rsid w:val="00C83758"/>
    <w:rsid w:val="00C96F44"/>
    <w:rsid w:val="00CA727C"/>
    <w:rsid w:val="00CB19F7"/>
    <w:rsid w:val="00CB5DC2"/>
    <w:rsid w:val="00CD2433"/>
    <w:rsid w:val="00CD55F5"/>
    <w:rsid w:val="00D03EA3"/>
    <w:rsid w:val="00D43137"/>
    <w:rsid w:val="00D7105A"/>
    <w:rsid w:val="00DC25EE"/>
    <w:rsid w:val="00DF55CD"/>
    <w:rsid w:val="00E1410F"/>
    <w:rsid w:val="00E31696"/>
    <w:rsid w:val="00E573EB"/>
    <w:rsid w:val="00E863C1"/>
    <w:rsid w:val="00E944FE"/>
    <w:rsid w:val="00EC54D2"/>
    <w:rsid w:val="00EE38CD"/>
    <w:rsid w:val="00EE787A"/>
    <w:rsid w:val="00EF587F"/>
    <w:rsid w:val="00EF597E"/>
    <w:rsid w:val="00F10890"/>
    <w:rsid w:val="00F53AFB"/>
    <w:rsid w:val="00F566E9"/>
    <w:rsid w:val="00FA7C05"/>
    <w:rsid w:val="00FC18AB"/>
    <w:rsid w:val="00FD42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6AB53"/>
  <w15:chartTrackingRefBased/>
  <w15:docId w15:val="{A2B5BB7C-0682-4FA9-8DFA-586C22EF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pPr>
        <w:spacing w:before="100" w:beforeAutospacing="1" w:after="100" w:afterAutospacing="1" w:line="360" w:lineRule="auto"/>
        <w:ind w:left="547" w:hanging="44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C6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36E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787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E787A"/>
  </w:style>
  <w:style w:type="paragraph" w:styleId="Footer">
    <w:name w:val="footer"/>
    <w:basedOn w:val="Normal"/>
    <w:link w:val="FooterChar"/>
    <w:uiPriority w:val="99"/>
    <w:unhideWhenUsed/>
    <w:rsid w:val="00EE787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E787A"/>
  </w:style>
  <w:style w:type="character" w:styleId="Hyperlink">
    <w:name w:val="Hyperlink"/>
    <w:basedOn w:val="DefaultParagraphFont"/>
    <w:uiPriority w:val="99"/>
    <w:unhideWhenUsed/>
    <w:rsid w:val="009929F5"/>
    <w:rPr>
      <w:color w:val="0000FF"/>
      <w:u w:val="single"/>
    </w:rPr>
  </w:style>
  <w:style w:type="paragraph" w:styleId="HTMLPreformatted">
    <w:name w:val="HTML Preformatted"/>
    <w:basedOn w:val="Normal"/>
    <w:link w:val="HTMLPreformattedChar"/>
    <w:uiPriority w:val="99"/>
    <w:unhideWhenUsed/>
    <w:rsid w:val="0056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left="0" w:firstLine="0"/>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560CEA"/>
    <w:rPr>
      <w:rFonts w:ascii="Courier New" w:eastAsia="Times New Roman" w:hAnsi="Courier New" w:cs="Courier New"/>
      <w:sz w:val="20"/>
      <w:szCs w:val="20"/>
      <w:lang w:eastAsia="en-GB"/>
    </w:rPr>
  </w:style>
  <w:style w:type="character" w:styleId="Strong">
    <w:name w:val="Strong"/>
    <w:basedOn w:val="DefaultParagraphFont"/>
    <w:uiPriority w:val="22"/>
    <w:qFormat/>
    <w:rsid w:val="00560CEA"/>
    <w:rPr>
      <w:b/>
      <w:bCs/>
    </w:rPr>
  </w:style>
  <w:style w:type="paragraph" w:styleId="Revision">
    <w:name w:val="Revision"/>
    <w:hidden/>
    <w:uiPriority w:val="99"/>
    <w:semiHidden/>
    <w:rsid w:val="007A0646"/>
    <w:pPr>
      <w:spacing w:before="0" w:beforeAutospacing="0" w:after="0" w:afterAutospacing="0" w:line="240" w:lineRule="auto"/>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6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3</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wasan wasan</dc:creator>
  <cp:keywords/>
  <dc:description/>
  <cp:lastModifiedBy>ZAINAB ALMUTAIRI</cp:lastModifiedBy>
  <cp:revision>56</cp:revision>
  <dcterms:created xsi:type="dcterms:W3CDTF">2020-12-28T07:01:00Z</dcterms:created>
  <dcterms:modified xsi:type="dcterms:W3CDTF">2022-11-04T17:28:00Z</dcterms:modified>
</cp:coreProperties>
</file>