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07" w:type="dxa"/>
        <w:tblLook w:val="04A0" w:firstRow="1" w:lastRow="0" w:firstColumn="1" w:lastColumn="0" w:noHBand="0" w:noVBand="1"/>
      </w:tblPr>
      <w:tblGrid>
        <w:gridCol w:w="2636"/>
        <w:gridCol w:w="4678"/>
        <w:gridCol w:w="4193"/>
      </w:tblGrid>
      <w:tr w:rsidR="00EE1B55" w:rsidRPr="00EE1B55" w:rsidTr="00E24186">
        <w:tc>
          <w:tcPr>
            <w:tcW w:w="2636" w:type="dxa"/>
            <w:tcBorders>
              <w:top w:val="single" w:sz="4" w:space="0" w:color="auto"/>
              <w:left w:val="nil"/>
              <w:bottom w:val="single" w:sz="4" w:space="0" w:color="auto"/>
              <w:right w:val="nil"/>
            </w:tcBorders>
          </w:tcPr>
          <w:p w:rsidR="00EE1B55" w:rsidRPr="009A4BDD" w:rsidRDefault="00EE1B55" w:rsidP="009A4BDD">
            <w:pPr>
              <w:jc w:val="center"/>
              <w:rPr>
                <w:rFonts w:asciiTheme="majorBidi" w:hAnsiTheme="majorBidi" w:cstheme="majorBidi"/>
                <w:b/>
                <w:bCs/>
                <w:sz w:val="18"/>
                <w:szCs w:val="18"/>
              </w:rPr>
            </w:pPr>
            <w:r w:rsidRPr="009A4BDD">
              <w:rPr>
                <w:rFonts w:asciiTheme="majorBidi" w:hAnsiTheme="majorBidi" w:cstheme="majorBidi"/>
                <w:b/>
                <w:bCs/>
                <w:sz w:val="18"/>
                <w:szCs w:val="18"/>
              </w:rPr>
              <w:t>Pollution indicators</w:t>
            </w:r>
          </w:p>
        </w:tc>
        <w:tc>
          <w:tcPr>
            <w:tcW w:w="4678" w:type="dxa"/>
            <w:tcBorders>
              <w:top w:val="single" w:sz="4" w:space="0" w:color="auto"/>
              <w:left w:val="nil"/>
              <w:bottom w:val="single" w:sz="4" w:space="0" w:color="auto"/>
              <w:right w:val="nil"/>
            </w:tcBorders>
          </w:tcPr>
          <w:p w:rsidR="00EE1B55" w:rsidRPr="009A4BDD" w:rsidRDefault="00EE1B55" w:rsidP="009A4BDD">
            <w:pPr>
              <w:jc w:val="center"/>
              <w:rPr>
                <w:rFonts w:asciiTheme="majorBidi" w:hAnsiTheme="majorBidi" w:cstheme="majorBidi"/>
                <w:b/>
                <w:bCs/>
                <w:sz w:val="18"/>
                <w:szCs w:val="18"/>
              </w:rPr>
            </w:pPr>
            <w:r w:rsidRPr="009A4BDD">
              <w:rPr>
                <w:rFonts w:asciiTheme="majorBidi" w:hAnsiTheme="majorBidi" w:cstheme="majorBidi"/>
                <w:b/>
                <w:bCs/>
                <w:sz w:val="18"/>
                <w:szCs w:val="18"/>
              </w:rPr>
              <w:t>Calculation</w:t>
            </w:r>
          </w:p>
        </w:tc>
        <w:tc>
          <w:tcPr>
            <w:tcW w:w="4193" w:type="dxa"/>
            <w:tcBorders>
              <w:top w:val="single" w:sz="4" w:space="0" w:color="auto"/>
              <w:left w:val="nil"/>
              <w:bottom w:val="single" w:sz="4" w:space="0" w:color="auto"/>
              <w:right w:val="nil"/>
            </w:tcBorders>
          </w:tcPr>
          <w:p w:rsidR="00EE1B55" w:rsidRPr="009A4BDD" w:rsidRDefault="00EE1B55" w:rsidP="009A4BDD">
            <w:pPr>
              <w:jc w:val="center"/>
              <w:rPr>
                <w:rFonts w:asciiTheme="majorBidi" w:hAnsiTheme="majorBidi" w:cstheme="majorBidi"/>
                <w:b/>
                <w:bCs/>
                <w:sz w:val="18"/>
                <w:szCs w:val="18"/>
              </w:rPr>
            </w:pPr>
            <w:r w:rsidRPr="009A4BDD">
              <w:rPr>
                <w:rFonts w:asciiTheme="majorBidi" w:hAnsiTheme="majorBidi" w:cstheme="majorBidi"/>
                <w:b/>
                <w:bCs/>
                <w:sz w:val="18"/>
                <w:szCs w:val="18"/>
              </w:rPr>
              <w:t>classification</w:t>
            </w:r>
          </w:p>
        </w:tc>
      </w:tr>
      <w:tr w:rsidR="00EE1B55" w:rsidRPr="00EE1B55" w:rsidTr="00E24186">
        <w:tc>
          <w:tcPr>
            <w:tcW w:w="2636" w:type="dxa"/>
            <w:tcBorders>
              <w:top w:val="single" w:sz="4" w:space="0" w:color="auto"/>
              <w:left w:val="nil"/>
              <w:bottom w:val="nil"/>
              <w:right w:val="nil"/>
            </w:tcBorders>
          </w:tcPr>
          <w:p w:rsidR="00EE1B55" w:rsidRPr="00EE1B55" w:rsidRDefault="00EE1B55" w:rsidP="00EE1B55">
            <w:pPr>
              <w:rPr>
                <w:rFonts w:asciiTheme="majorBidi" w:hAnsiTheme="majorBidi" w:cstheme="majorBidi"/>
                <w:b/>
                <w:bCs/>
                <w:sz w:val="18"/>
                <w:szCs w:val="18"/>
              </w:rPr>
            </w:pPr>
            <w:r w:rsidRPr="00EE1B55">
              <w:rPr>
                <w:rFonts w:asciiTheme="majorBidi" w:hAnsiTheme="majorBidi" w:cstheme="majorBidi"/>
                <w:b/>
                <w:bCs/>
                <w:sz w:val="18"/>
                <w:szCs w:val="18"/>
              </w:rPr>
              <w:t>Enrichment factor (EF)</w:t>
            </w:r>
          </w:p>
        </w:tc>
        <w:tc>
          <w:tcPr>
            <w:tcW w:w="4678" w:type="dxa"/>
            <w:tcBorders>
              <w:top w:val="single" w:sz="4" w:space="0" w:color="auto"/>
              <w:left w:val="nil"/>
              <w:bottom w:val="single" w:sz="4" w:space="0" w:color="auto"/>
              <w:right w:val="nil"/>
            </w:tcBorders>
          </w:tcPr>
          <w:p w:rsidR="00EE1B55" w:rsidRPr="00EE1B55" w:rsidRDefault="00EE1B55" w:rsidP="00EE1B55">
            <w:pPr>
              <w:autoSpaceDE w:val="0"/>
              <w:autoSpaceDN w:val="0"/>
              <w:adjustRightInd w:val="0"/>
              <w:jc w:val="center"/>
              <w:rPr>
                <w:rFonts w:asciiTheme="majorBidi" w:hAnsiTheme="majorBidi" w:cstheme="majorBidi"/>
                <w:sz w:val="18"/>
                <w:szCs w:val="18"/>
              </w:rPr>
            </w:pPr>
            <w:r w:rsidRPr="00EE1B55">
              <w:rPr>
                <w:rFonts w:asciiTheme="majorBidi" w:hAnsiTheme="majorBidi" w:cstheme="majorBidi"/>
                <w:sz w:val="18"/>
                <w:szCs w:val="18"/>
              </w:rPr>
              <w:t>EF=(M/Fe) sample/(M/Fe) background</w:t>
            </w:r>
          </w:p>
          <w:p w:rsidR="00EE1B55" w:rsidRPr="00EE1B55" w:rsidRDefault="00EE1B55" w:rsidP="00EE1B55">
            <w:pPr>
              <w:autoSpaceDE w:val="0"/>
              <w:autoSpaceDN w:val="0"/>
              <w:adjustRightInd w:val="0"/>
              <w:rPr>
                <w:rFonts w:asciiTheme="majorBidi" w:hAnsiTheme="majorBidi" w:cstheme="majorBidi"/>
                <w:sz w:val="18"/>
                <w:szCs w:val="18"/>
              </w:rPr>
            </w:pPr>
          </w:p>
          <w:p w:rsidR="00EE1B55" w:rsidRPr="00EE1B55" w:rsidRDefault="00EE1B55" w:rsidP="00EE1B55">
            <w:pPr>
              <w:rPr>
                <w:rFonts w:asciiTheme="majorBidi" w:hAnsiTheme="majorBidi" w:cstheme="majorBidi"/>
                <w:sz w:val="18"/>
                <w:szCs w:val="18"/>
              </w:rPr>
            </w:pPr>
            <w:r w:rsidRPr="00EE1B55">
              <w:rPr>
                <w:rFonts w:asciiTheme="majorBidi" w:hAnsiTheme="majorBidi" w:cstheme="majorBidi"/>
                <w:sz w:val="18"/>
                <w:szCs w:val="18"/>
              </w:rPr>
              <w:t>M represents the metal concentration in the sediment and in the background. The background levels of the recorded metals reported for sedimentary rocks were considered as the background values of these elements (</w:t>
            </w:r>
            <w:proofErr w:type="spellStart"/>
            <w:r w:rsidRPr="00EE1B55">
              <w:rPr>
                <w:rFonts w:asciiTheme="majorBidi" w:hAnsiTheme="majorBidi" w:cstheme="majorBidi"/>
                <w:sz w:val="18"/>
                <w:szCs w:val="18"/>
              </w:rPr>
              <w:t>Turekian</w:t>
            </w:r>
            <w:proofErr w:type="spellEnd"/>
            <w:r w:rsidRPr="00EE1B55">
              <w:rPr>
                <w:rFonts w:asciiTheme="majorBidi" w:hAnsiTheme="majorBidi" w:cstheme="majorBidi"/>
                <w:sz w:val="18"/>
                <w:szCs w:val="18"/>
              </w:rPr>
              <w:t xml:space="preserve"> and </w:t>
            </w:r>
            <w:proofErr w:type="spellStart"/>
            <w:r w:rsidRPr="00EE1B55">
              <w:rPr>
                <w:rFonts w:asciiTheme="majorBidi" w:hAnsiTheme="majorBidi" w:cstheme="majorBidi"/>
                <w:sz w:val="18"/>
                <w:szCs w:val="18"/>
              </w:rPr>
              <w:t>Wedepohl</w:t>
            </w:r>
            <w:proofErr w:type="spellEnd"/>
            <w:r w:rsidRPr="00EE1B55">
              <w:rPr>
                <w:rFonts w:asciiTheme="majorBidi" w:hAnsiTheme="majorBidi" w:cstheme="majorBidi"/>
                <w:sz w:val="18"/>
                <w:szCs w:val="18"/>
              </w:rPr>
              <w:t>, 1961)</w:t>
            </w:r>
          </w:p>
        </w:tc>
        <w:tc>
          <w:tcPr>
            <w:tcW w:w="4193" w:type="dxa"/>
            <w:tcBorders>
              <w:top w:val="single" w:sz="4" w:space="0" w:color="auto"/>
              <w:left w:val="nil"/>
              <w:bottom w:val="single" w:sz="4" w:space="0" w:color="auto"/>
              <w:right w:val="nil"/>
            </w:tcBorders>
          </w:tcPr>
          <w:p w:rsidR="00EE1B55" w:rsidRPr="00EE1B55" w:rsidRDefault="00EE1B55" w:rsidP="00EE1B55">
            <w:pPr>
              <w:rPr>
                <w:rFonts w:asciiTheme="majorBidi" w:hAnsiTheme="majorBidi" w:cstheme="majorBidi"/>
                <w:sz w:val="18"/>
                <w:szCs w:val="18"/>
              </w:rPr>
            </w:pPr>
            <w:r w:rsidRPr="00EE1B55">
              <w:rPr>
                <w:rFonts w:asciiTheme="majorBidi" w:hAnsiTheme="majorBidi" w:cstheme="majorBidi"/>
                <w:sz w:val="18"/>
                <w:szCs w:val="18"/>
              </w:rPr>
              <w:t>EF &lt; 1          no enrichment</w:t>
            </w:r>
          </w:p>
          <w:p w:rsidR="00EE1B55" w:rsidRPr="00EE1B55" w:rsidRDefault="00EE1B55" w:rsidP="00EE1B55">
            <w:pPr>
              <w:rPr>
                <w:rFonts w:asciiTheme="majorBidi" w:hAnsiTheme="majorBidi" w:cstheme="majorBidi"/>
                <w:sz w:val="18"/>
                <w:szCs w:val="18"/>
              </w:rPr>
            </w:pPr>
            <w:r w:rsidRPr="00EE1B55">
              <w:rPr>
                <w:rFonts w:asciiTheme="majorBidi" w:hAnsiTheme="majorBidi" w:cstheme="majorBidi"/>
                <w:sz w:val="18"/>
                <w:szCs w:val="18"/>
              </w:rPr>
              <w:t>EF &lt; 3          minor enrichment</w:t>
            </w:r>
          </w:p>
          <w:p w:rsidR="00EE1B55" w:rsidRPr="00EE1B55" w:rsidRDefault="00EE1B55" w:rsidP="00EE1B55">
            <w:pPr>
              <w:rPr>
                <w:rFonts w:asciiTheme="majorBidi" w:hAnsiTheme="majorBidi" w:cstheme="majorBidi"/>
                <w:sz w:val="18"/>
                <w:szCs w:val="18"/>
              </w:rPr>
            </w:pPr>
            <w:r w:rsidRPr="00EE1B55">
              <w:rPr>
                <w:rFonts w:asciiTheme="majorBidi" w:hAnsiTheme="majorBidi" w:cstheme="majorBidi"/>
                <w:sz w:val="18"/>
                <w:szCs w:val="18"/>
              </w:rPr>
              <w:t>EF=3–5        moderate enrichment</w:t>
            </w:r>
          </w:p>
          <w:p w:rsidR="00EE1B55" w:rsidRPr="00EE1B55" w:rsidRDefault="00EE1B55" w:rsidP="00EE1B55">
            <w:pPr>
              <w:rPr>
                <w:rFonts w:asciiTheme="majorBidi" w:hAnsiTheme="majorBidi" w:cstheme="majorBidi"/>
                <w:sz w:val="18"/>
                <w:szCs w:val="18"/>
              </w:rPr>
            </w:pPr>
            <w:r w:rsidRPr="00EE1B55">
              <w:rPr>
                <w:rFonts w:asciiTheme="majorBidi" w:hAnsiTheme="majorBidi" w:cstheme="majorBidi"/>
                <w:sz w:val="18"/>
                <w:szCs w:val="18"/>
              </w:rPr>
              <w:t>EF=5–10      moderately severe enrichment</w:t>
            </w:r>
          </w:p>
          <w:p w:rsidR="00EE1B55" w:rsidRPr="00EE1B55" w:rsidRDefault="00EE1B55" w:rsidP="00EE1B55">
            <w:pPr>
              <w:rPr>
                <w:rFonts w:asciiTheme="majorBidi" w:hAnsiTheme="majorBidi" w:cstheme="majorBidi"/>
                <w:sz w:val="18"/>
                <w:szCs w:val="18"/>
              </w:rPr>
            </w:pPr>
            <w:r w:rsidRPr="00EE1B55">
              <w:rPr>
                <w:rFonts w:asciiTheme="majorBidi" w:hAnsiTheme="majorBidi" w:cstheme="majorBidi"/>
                <w:sz w:val="18"/>
                <w:szCs w:val="18"/>
              </w:rPr>
              <w:t>EF=10–25    severe enrichment</w:t>
            </w:r>
          </w:p>
          <w:p w:rsidR="00EE1B55" w:rsidRPr="00EE1B55" w:rsidRDefault="00EE1B55" w:rsidP="00EE1B55">
            <w:pPr>
              <w:rPr>
                <w:rFonts w:asciiTheme="majorBidi" w:hAnsiTheme="majorBidi" w:cstheme="majorBidi"/>
                <w:sz w:val="18"/>
                <w:szCs w:val="18"/>
              </w:rPr>
            </w:pPr>
            <w:r w:rsidRPr="00EE1B55">
              <w:rPr>
                <w:rFonts w:asciiTheme="majorBidi" w:hAnsiTheme="majorBidi" w:cstheme="majorBidi"/>
                <w:sz w:val="18"/>
                <w:szCs w:val="18"/>
              </w:rPr>
              <w:t>EF=25–50    very severe enrichment</w:t>
            </w:r>
          </w:p>
          <w:p w:rsidR="00A35CE7" w:rsidRDefault="00EE1B55" w:rsidP="00EE1B55">
            <w:pPr>
              <w:rPr>
                <w:rFonts w:asciiTheme="majorBidi" w:hAnsiTheme="majorBidi" w:cstheme="majorBidi"/>
                <w:sz w:val="18"/>
                <w:szCs w:val="18"/>
              </w:rPr>
            </w:pPr>
            <w:r w:rsidRPr="00EE1B55">
              <w:rPr>
                <w:rFonts w:asciiTheme="majorBidi" w:hAnsiTheme="majorBidi" w:cstheme="majorBidi"/>
                <w:sz w:val="18"/>
                <w:szCs w:val="18"/>
              </w:rPr>
              <w:t>EF &gt; 50         extremely severe enrichment</w:t>
            </w:r>
            <w:r w:rsidR="00A35CE7">
              <w:rPr>
                <w:rFonts w:asciiTheme="majorBidi" w:hAnsiTheme="majorBidi" w:cstheme="majorBidi"/>
                <w:sz w:val="18"/>
                <w:szCs w:val="18"/>
              </w:rPr>
              <w:t xml:space="preserve"> </w:t>
            </w:r>
          </w:p>
          <w:p w:rsidR="00EE1B55" w:rsidRPr="00A35CE7" w:rsidRDefault="00A35CE7" w:rsidP="00A35CE7">
            <w:pPr>
              <w:rPr>
                <w:rFonts w:asciiTheme="majorBidi" w:hAnsiTheme="majorBidi" w:cstheme="majorBidi"/>
                <w:color w:val="0000CC"/>
                <w:sz w:val="18"/>
                <w:szCs w:val="18"/>
              </w:rPr>
            </w:pPr>
            <w:r w:rsidRPr="00A35CE7">
              <w:rPr>
                <w:rFonts w:asciiTheme="majorBidi" w:hAnsiTheme="majorBidi" w:cstheme="majorBidi"/>
                <w:color w:val="0000CC"/>
                <w:sz w:val="18"/>
                <w:szCs w:val="18"/>
              </w:rPr>
              <w:t>(after Birch</w:t>
            </w:r>
            <w:r>
              <w:rPr>
                <w:rFonts w:asciiTheme="majorBidi" w:hAnsiTheme="majorBidi" w:cstheme="majorBidi"/>
                <w:color w:val="0000CC"/>
                <w:sz w:val="18"/>
                <w:szCs w:val="18"/>
              </w:rPr>
              <w:t>,</w:t>
            </w:r>
            <w:r w:rsidRPr="00A35CE7">
              <w:rPr>
                <w:rFonts w:asciiTheme="majorBidi" w:hAnsiTheme="majorBidi" w:cstheme="majorBidi"/>
                <w:color w:val="0000CC"/>
                <w:sz w:val="18"/>
                <w:szCs w:val="18"/>
              </w:rPr>
              <w:t xml:space="preserve"> 2003)</w:t>
            </w:r>
          </w:p>
        </w:tc>
      </w:tr>
      <w:tr w:rsidR="00EE1B55" w:rsidRPr="00EE1B55" w:rsidTr="00E24186">
        <w:tc>
          <w:tcPr>
            <w:tcW w:w="2636" w:type="dxa"/>
            <w:tcBorders>
              <w:top w:val="nil"/>
              <w:left w:val="nil"/>
              <w:bottom w:val="nil"/>
              <w:right w:val="nil"/>
            </w:tcBorders>
          </w:tcPr>
          <w:p w:rsidR="00EE1B55" w:rsidRPr="00EE1B55" w:rsidRDefault="00EE1B55" w:rsidP="00EE1B55">
            <w:pPr>
              <w:rPr>
                <w:rFonts w:asciiTheme="majorBidi" w:hAnsiTheme="majorBidi" w:cstheme="majorBidi"/>
                <w:b/>
                <w:bCs/>
                <w:sz w:val="18"/>
                <w:szCs w:val="18"/>
              </w:rPr>
            </w:pPr>
            <w:proofErr w:type="spellStart"/>
            <w:r w:rsidRPr="00EE1B55">
              <w:rPr>
                <w:rFonts w:asciiTheme="majorBidi" w:hAnsiTheme="majorBidi" w:cstheme="majorBidi"/>
                <w:b/>
                <w:bCs/>
                <w:sz w:val="18"/>
                <w:szCs w:val="18"/>
              </w:rPr>
              <w:t>Geoaccumulation</w:t>
            </w:r>
            <w:proofErr w:type="spellEnd"/>
            <w:r w:rsidRPr="00EE1B55">
              <w:rPr>
                <w:rFonts w:asciiTheme="majorBidi" w:hAnsiTheme="majorBidi" w:cstheme="majorBidi"/>
                <w:b/>
                <w:bCs/>
                <w:sz w:val="18"/>
                <w:szCs w:val="18"/>
              </w:rPr>
              <w:t xml:space="preserve"> Index</w:t>
            </w:r>
            <w:r>
              <w:rPr>
                <w:rFonts w:asciiTheme="majorBidi" w:hAnsiTheme="majorBidi" w:cstheme="majorBidi"/>
                <w:b/>
                <w:bCs/>
                <w:sz w:val="18"/>
                <w:szCs w:val="18"/>
              </w:rPr>
              <w:t xml:space="preserve"> </w:t>
            </w:r>
            <w:r w:rsidRPr="00EE1B55">
              <w:rPr>
                <w:rFonts w:asciiTheme="majorBidi" w:hAnsiTheme="majorBidi" w:cstheme="majorBidi"/>
                <w:b/>
                <w:bCs/>
                <w:sz w:val="18"/>
                <w:szCs w:val="18"/>
              </w:rPr>
              <w:t>(</w:t>
            </w:r>
            <w:proofErr w:type="spellStart"/>
            <w:r w:rsidRPr="00EE1B55">
              <w:rPr>
                <w:rFonts w:asciiTheme="majorBidi" w:hAnsiTheme="majorBidi" w:cstheme="majorBidi"/>
                <w:b/>
                <w:bCs/>
                <w:sz w:val="18"/>
                <w:szCs w:val="18"/>
              </w:rPr>
              <w:t>Igeo</w:t>
            </w:r>
            <w:proofErr w:type="spellEnd"/>
            <w:r w:rsidRPr="00EE1B55">
              <w:rPr>
                <w:rFonts w:asciiTheme="majorBidi" w:hAnsiTheme="majorBidi" w:cstheme="majorBidi"/>
                <w:b/>
                <w:bCs/>
                <w:sz w:val="18"/>
                <w:szCs w:val="18"/>
              </w:rPr>
              <w:t>)</w:t>
            </w:r>
          </w:p>
        </w:tc>
        <w:tc>
          <w:tcPr>
            <w:tcW w:w="4678" w:type="dxa"/>
            <w:tcBorders>
              <w:top w:val="single" w:sz="4" w:space="0" w:color="auto"/>
              <w:left w:val="nil"/>
              <w:bottom w:val="single" w:sz="4" w:space="0" w:color="auto"/>
              <w:right w:val="nil"/>
            </w:tcBorders>
          </w:tcPr>
          <w:p w:rsidR="00EE1B55" w:rsidRDefault="00EE1B55" w:rsidP="00EE1B55">
            <w:pPr>
              <w:jc w:val="center"/>
              <w:rPr>
                <w:rFonts w:asciiTheme="majorBidi" w:hAnsiTheme="majorBidi" w:cstheme="majorBidi"/>
                <w:sz w:val="18"/>
                <w:szCs w:val="18"/>
              </w:rPr>
            </w:pPr>
            <w:proofErr w:type="spellStart"/>
            <w:r w:rsidRPr="00EE1B55">
              <w:rPr>
                <w:rFonts w:asciiTheme="majorBidi" w:hAnsiTheme="majorBidi" w:cstheme="majorBidi"/>
                <w:sz w:val="18"/>
                <w:szCs w:val="18"/>
              </w:rPr>
              <w:t>Igeo</w:t>
            </w:r>
            <w:proofErr w:type="spellEnd"/>
            <w:r w:rsidRPr="00EE1B55">
              <w:rPr>
                <w:rFonts w:asciiTheme="majorBidi" w:hAnsiTheme="majorBidi" w:cstheme="majorBidi"/>
                <w:sz w:val="18"/>
                <w:szCs w:val="18"/>
              </w:rPr>
              <w:t>=Log2 (Cn/(1.5×Bn))</w:t>
            </w:r>
          </w:p>
          <w:p w:rsidR="00EE1B55" w:rsidRPr="00EE1B55" w:rsidRDefault="00EE1B55" w:rsidP="00EE1B55">
            <w:pPr>
              <w:rPr>
                <w:rFonts w:asciiTheme="majorBidi" w:hAnsiTheme="majorBidi" w:cstheme="majorBidi"/>
                <w:sz w:val="18"/>
                <w:szCs w:val="18"/>
              </w:rPr>
            </w:pPr>
            <w:r w:rsidRPr="00EE1B55">
              <w:rPr>
                <w:rFonts w:asciiTheme="majorBidi" w:hAnsiTheme="majorBidi" w:cstheme="majorBidi"/>
                <w:sz w:val="18"/>
                <w:szCs w:val="18"/>
              </w:rPr>
              <w:t xml:space="preserve">where Cn is the measured concentration of metal (n) in the sediments, </w:t>
            </w:r>
            <w:proofErr w:type="spellStart"/>
            <w:r w:rsidRPr="00EE1B55">
              <w:rPr>
                <w:rFonts w:asciiTheme="majorBidi" w:hAnsiTheme="majorBidi" w:cstheme="majorBidi"/>
                <w:sz w:val="18"/>
                <w:szCs w:val="18"/>
              </w:rPr>
              <w:t>Bn</w:t>
            </w:r>
            <w:proofErr w:type="spellEnd"/>
            <w:r w:rsidRPr="00EE1B55">
              <w:rPr>
                <w:rFonts w:asciiTheme="majorBidi" w:hAnsiTheme="majorBidi" w:cstheme="majorBidi"/>
                <w:sz w:val="18"/>
                <w:szCs w:val="18"/>
              </w:rPr>
              <w:t xml:space="preserve"> is the geochemical background concentration of the metal (n) in shale, and 1.5 is</w:t>
            </w:r>
            <w:r>
              <w:rPr>
                <w:rFonts w:asciiTheme="majorBidi" w:hAnsiTheme="majorBidi" w:cstheme="majorBidi"/>
                <w:sz w:val="18"/>
                <w:szCs w:val="18"/>
              </w:rPr>
              <w:t xml:space="preserve"> </w:t>
            </w:r>
            <w:r w:rsidRPr="00EE1B55">
              <w:rPr>
                <w:rFonts w:asciiTheme="majorBidi" w:hAnsiTheme="majorBidi" w:cstheme="majorBidi"/>
                <w:sz w:val="18"/>
                <w:szCs w:val="18"/>
              </w:rPr>
              <w:t xml:space="preserve">introduced to </w:t>
            </w:r>
            <w:proofErr w:type="spellStart"/>
            <w:r w:rsidRPr="00EE1B55">
              <w:rPr>
                <w:rFonts w:asciiTheme="majorBidi" w:hAnsiTheme="majorBidi" w:cstheme="majorBidi"/>
                <w:sz w:val="18"/>
                <w:szCs w:val="18"/>
              </w:rPr>
              <w:t>minimise</w:t>
            </w:r>
            <w:proofErr w:type="spellEnd"/>
            <w:r w:rsidRPr="00EE1B55">
              <w:rPr>
                <w:rFonts w:asciiTheme="majorBidi" w:hAnsiTheme="majorBidi" w:cstheme="majorBidi"/>
                <w:sz w:val="18"/>
                <w:szCs w:val="18"/>
              </w:rPr>
              <w:t xml:space="preserve"> the effects of possible variations in the background values</w:t>
            </w:r>
          </w:p>
        </w:tc>
        <w:tc>
          <w:tcPr>
            <w:tcW w:w="4193" w:type="dxa"/>
            <w:tcBorders>
              <w:top w:val="single" w:sz="4" w:space="0" w:color="auto"/>
              <w:left w:val="nil"/>
              <w:bottom w:val="single" w:sz="4" w:space="0" w:color="auto"/>
              <w:right w:val="nil"/>
            </w:tcBorders>
          </w:tcPr>
          <w:p w:rsidR="00EE1B55" w:rsidRDefault="00EE1B55" w:rsidP="00EE1B55">
            <w:pPr>
              <w:rPr>
                <w:rFonts w:asciiTheme="majorBidi" w:hAnsiTheme="majorBidi" w:cstheme="majorBidi"/>
                <w:sz w:val="18"/>
                <w:szCs w:val="18"/>
              </w:rPr>
            </w:pPr>
            <w:proofErr w:type="spellStart"/>
            <w:r w:rsidRPr="00EE1B55">
              <w:rPr>
                <w:rFonts w:asciiTheme="majorBidi" w:hAnsiTheme="majorBidi" w:cstheme="majorBidi"/>
                <w:sz w:val="18"/>
                <w:szCs w:val="18"/>
              </w:rPr>
              <w:t>Igeo</w:t>
            </w:r>
            <w:proofErr w:type="spellEnd"/>
            <w:r w:rsidRPr="00EE1B55">
              <w:rPr>
                <w:rFonts w:asciiTheme="majorBidi" w:hAnsiTheme="majorBidi" w:cstheme="majorBidi"/>
                <w:sz w:val="18"/>
                <w:szCs w:val="18"/>
              </w:rPr>
              <w:t xml:space="preserve"> &lt;0 </w:t>
            </w:r>
            <w:r>
              <w:rPr>
                <w:rFonts w:asciiTheme="majorBidi" w:hAnsiTheme="majorBidi" w:cstheme="majorBidi"/>
                <w:sz w:val="18"/>
                <w:szCs w:val="18"/>
              </w:rPr>
              <w:t xml:space="preserve">             </w:t>
            </w:r>
            <w:r w:rsidRPr="00EE1B55">
              <w:rPr>
                <w:rFonts w:asciiTheme="majorBidi" w:hAnsiTheme="majorBidi" w:cstheme="majorBidi"/>
                <w:sz w:val="18"/>
                <w:szCs w:val="18"/>
              </w:rPr>
              <w:t>unpolluted</w:t>
            </w:r>
          </w:p>
          <w:p w:rsidR="00EE1B55" w:rsidRPr="00EE1B55" w:rsidRDefault="00EE1B55" w:rsidP="00EE1B55">
            <w:pPr>
              <w:rPr>
                <w:rFonts w:asciiTheme="majorBidi" w:hAnsiTheme="majorBidi" w:cstheme="majorBidi"/>
                <w:sz w:val="18"/>
                <w:szCs w:val="18"/>
              </w:rPr>
            </w:pPr>
            <w:r w:rsidRPr="00EE1B55">
              <w:rPr>
                <w:rFonts w:asciiTheme="majorBidi" w:hAnsiTheme="majorBidi" w:cstheme="majorBidi"/>
                <w:sz w:val="18"/>
                <w:szCs w:val="18"/>
              </w:rPr>
              <w:t xml:space="preserve">0 &lt; </w:t>
            </w:r>
            <w:proofErr w:type="spellStart"/>
            <w:r w:rsidRPr="00EE1B55">
              <w:rPr>
                <w:rFonts w:asciiTheme="majorBidi" w:hAnsiTheme="majorBidi" w:cstheme="majorBidi"/>
                <w:sz w:val="18"/>
                <w:szCs w:val="18"/>
              </w:rPr>
              <w:t>Igeo</w:t>
            </w:r>
            <w:proofErr w:type="spellEnd"/>
            <w:r w:rsidRPr="00EE1B55">
              <w:rPr>
                <w:rFonts w:asciiTheme="majorBidi" w:hAnsiTheme="majorBidi" w:cstheme="majorBidi"/>
                <w:sz w:val="18"/>
                <w:szCs w:val="18"/>
              </w:rPr>
              <w:t xml:space="preserve"> &lt;1 </w:t>
            </w:r>
            <w:r>
              <w:rPr>
                <w:rFonts w:asciiTheme="majorBidi" w:hAnsiTheme="majorBidi" w:cstheme="majorBidi"/>
                <w:sz w:val="18"/>
                <w:szCs w:val="18"/>
              </w:rPr>
              <w:t xml:space="preserve">       </w:t>
            </w:r>
            <w:r w:rsidRPr="00EE1B55">
              <w:rPr>
                <w:rFonts w:asciiTheme="majorBidi" w:hAnsiTheme="majorBidi" w:cstheme="majorBidi"/>
                <w:sz w:val="18"/>
                <w:szCs w:val="18"/>
              </w:rPr>
              <w:t>unpolluted to</w:t>
            </w:r>
            <w:r>
              <w:rPr>
                <w:rFonts w:asciiTheme="majorBidi" w:hAnsiTheme="majorBidi" w:cstheme="majorBidi"/>
                <w:sz w:val="18"/>
                <w:szCs w:val="18"/>
              </w:rPr>
              <w:t xml:space="preserve"> </w:t>
            </w:r>
            <w:r w:rsidRPr="00EE1B55">
              <w:rPr>
                <w:rFonts w:asciiTheme="majorBidi" w:hAnsiTheme="majorBidi" w:cstheme="majorBidi"/>
                <w:sz w:val="18"/>
                <w:szCs w:val="18"/>
              </w:rPr>
              <w:t>moderately polluted</w:t>
            </w:r>
          </w:p>
          <w:p w:rsidR="00EE1B55" w:rsidRDefault="00EE1B55" w:rsidP="00EE1B55">
            <w:pPr>
              <w:rPr>
                <w:rFonts w:asciiTheme="majorBidi" w:hAnsiTheme="majorBidi" w:cstheme="majorBidi"/>
                <w:sz w:val="18"/>
                <w:szCs w:val="18"/>
              </w:rPr>
            </w:pPr>
            <w:r w:rsidRPr="00EE1B55">
              <w:rPr>
                <w:rFonts w:asciiTheme="majorBidi" w:hAnsiTheme="majorBidi" w:cstheme="majorBidi"/>
                <w:sz w:val="18"/>
                <w:szCs w:val="18"/>
              </w:rPr>
              <w:t xml:space="preserve">1 &lt; </w:t>
            </w:r>
            <w:proofErr w:type="spellStart"/>
            <w:r w:rsidRPr="00EE1B55">
              <w:rPr>
                <w:rFonts w:asciiTheme="majorBidi" w:hAnsiTheme="majorBidi" w:cstheme="majorBidi"/>
                <w:sz w:val="18"/>
                <w:szCs w:val="18"/>
              </w:rPr>
              <w:t>Igeo</w:t>
            </w:r>
            <w:proofErr w:type="spellEnd"/>
            <w:r w:rsidRPr="00EE1B55">
              <w:rPr>
                <w:rFonts w:asciiTheme="majorBidi" w:hAnsiTheme="majorBidi" w:cstheme="majorBidi"/>
                <w:sz w:val="18"/>
                <w:szCs w:val="18"/>
              </w:rPr>
              <w:t xml:space="preserve"> &lt;2 </w:t>
            </w:r>
            <w:r>
              <w:rPr>
                <w:rFonts w:asciiTheme="majorBidi" w:hAnsiTheme="majorBidi" w:cstheme="majorBidi"/>
                <w:sz w:val="18"/>
                <w:szCs w:val="18"/>
              </w:rPr>
              <w:t xml:space="preserve">       </w:t>
            </w:r>
            <w:r w:rsidRPr="00EE1B55">
              <w:rPr>
                <w:rFonts w:asciiTheme="majorBidi" w:hAnsiTheme="majorBidi" w:cstheme="majorBidi"/>
                <w:sz w:val="18"/>
                <w:szCs w:val="18"/>
              </w:rPr>
              <w:t xml:space="preserve">moderately polluted </w:t>
            </w:r>
          </w:p>
          <w:p w:rsidR="00EE1B55" w:rsidRPr="00EE1B55" w:rsidRDefault="00EE1B55" w:rsidP="00EE1B55">
            <w:pPr>
              <w:rPr>
                <w:rFonts w:asciiTheme="majorBidi" w:hAnsiTheme="majorBidi" w:cstheme="majorBidi"/>
                <w:sz w:val="18"/>
                <w:szCs w:val="18"/>
              </w:rPr>
            </w:pPr>
            <w:r w:rsidRPr="00EE1B55">
              <w:rPr>
                <w:rFonts w:asciiTheme="majorBidi" w:hAnsiTheme="majorBidi" w:cstheme="majorBidi"/>
                <w:sz w:val="18"/>
                <w:szCs w:val="18"/>
              </w:rPr>
              <w:t xml:space="preserve">2 &lt; </w:t>
            </w:r>
            <w:proofErr w:type="spellStart"/>
            <w:r w:rsidRPr="00EE1B55">
              <w:rPr>
                <w:rFonts w:asciiTheme="majorBidi" w:hAnsiTheme="majorBidi" w:cstheme="majorBidi"/>
                <w:sz w:val="18"/>
                <w:szCs w:val="18"/>
              </w:rPr>
              <w:t>Igeo</w:t>
            </w:r>
            <w:proofErr w:type="spellEnd"/>
            <w:r w:rsidRPr="00EE1B55">
              <w:rPr>
                <w:rFonts w:asciiTheme="majorBidi" w:hAnsiTheme="majorBidi" w:cstheme="majorBidi"/>
                <w:sz w:val="18"/>
                <w:szCs w:val="18"/>
              </w:rPr>
              <w:t xml:space="preserve"> &lt;3 </w:t>
            </w:r>
            <w:r>
              <w:rPr>
                <w:rFonts w:asciiTheme="majorBidi" w:hAnsiTheme="majorBidi" w:cstheme="majorBidi"/>
                <w:sz w:val="18"/>
                <w:szCs w:val="18"/>
              </w:rPr>
              <w:t xml:space="preserve">       </w:t>
            </w:r>
            <w:r w:rsidRPr="00EE1B55">
              <w:rPr>
                <w:rFonts w:asciiTheme="majorBidi" w:hAnsiTheme="majorBidi" w:cstheme="majorBidi"/>
                <w:sz w:val="18"/>
                <w:szCs w:val="18"/>
              </w:rPr>
              <w:t>moderately to</w:t>
            </w:r>
            <w:r>
              <w:rPr>
                <w:rFonts w:asciiTheme="majorBidi" w:hAnsiTheme="majorBidi" w:cstheme="majorBidi"/>
                <w:sz w:val="18"/>
                <w:szCs w:val="18"/>
              </w:rPr>
              <w:t xml:space="preserve"> </w:t>
            </w:r>
            <w:r w:rsidRPr="00EE1B55">
              <w:rPr>
                <w:rFonts w:asciiTheme="majorBidi" w:hAnsiTheme="majorBidi" w:cstheme="majorBidi"/>
                <w:sz w:val="18"/>
                <w:szCs w:val="18"/>
              </w:rPr>
              <w:t>strongly polluted</w:t>
            </w:r>
            <w:r>
              <w:rPr>
                <w:rFonts w:asciiTheme="majorBidi" w:hAnsiTheme="majorBidi" w:cstheme="majorBidi"/>
                <w:sz w:val="18"/>
                <w:szCs w:val="18"/>
              </w:rPr>
              <w:t xml:space="preserve"> </w:t>
            </w:r>
          </w:p>
          <w:p w:rsidR="00EE1B55" w:rsidRPr="00EE1B55" w:rsidRDefault="00EE1B55" w:rsidP="00EE1B55">
            <w:pPr>
              <w:rPr>
                <w:rFonts w:asciiTheme="majorBidi" w:hAnsiTheme="majorBidi" w:cstheme="majorBidi"/>
                <w:sz w:val="18"/>
                <w:szCs w:val="18"/>
              </w:rPr>
            </w:pPr>
            <w:r w:rsidRPr="00EE1B55">
              <w:rPr>
                <w:rFonts w:asciiTheme="majorBidi" w:hAnsiTheme="majorBidi" w:cstheme="majorBidi"/>
                <w:sz w:val="18"/>
                <w:szCs w:val="18"/>
              </w:rPr>
              <w:t xml:space="preserve">3 &lt; </w:t>
            </w:r>
            <w:proofErr w:type="spellStart"/>
            <w:r w:rsidRPr="00EE1B55">
              <w:rPr>
                <w:rFonts w:asciiTheme="majorBidi" w:hAnsiTheme="majorBidi" w:cstheme="majorBidi"/>
                <w:sz w:val="18"/>
                <w:szCs w:val="18"/>
              </w:rPr>
              <w:t>Igeo</w:t>
            </w:r>
            <w:proofErr w:type="spellEnd"/>
            <w:r w:rsidRPr="00EE1B55">
              <w:rPr>
                <w:rFonts w:asciiTheme="majorBidi" w:hAnsiTheme="majorBidi" w:cstheme="majorBidi"/>
                <w:sz w:val="18"/>
                <w:szCs w:val="18"/>
              </w:rPr>
              <w:t xml:space="preserve"> &gt; 4 </w:t>
            </w:r>
            <w:r>
              <w:rPr>
                <w:rFonts w:asciiTheme="majorBidi" w:hAnsiTheme="majorBidi" w:cstheme="majorBidi"/>
                <w:sz w:val="18"/>
                <w:szCs w:val="18"/>
              </w:rPr>
              <w:t xml:space="preserve">      </w:t>
            </w:r>
            <w:r w:rsidRPr="00EE1B55">
              <w:rPr>
                <w:rFonts w:asciiTheme="majorBidi" w:hAnsiTheme="majorBidi" w:cstheme="majorBidi"/>
                <w:sz w:val="18"/>
                <w:szCs w:val="18"/>
              </w:rPr>
              <w:t>strongly polluted</w:t>
            </w:r>
          </w:p>
          <w:p w:rsidR="00EE1B55" w:rsidRDefault="00EE1B55" w:rsidP="00EE1B55">
            <w:pPr>
              <w:rPr>
                <w:rFonts w:asciiTheme="majorBidi" w:hAnsiTheme="majorBidi" w:cstheme="majorBidi"/>
                <w:sz w:val="18"/>
                <w:szCs w:val="18"/>
              </w:rPr>
            </w:pPr>
            <w:r w:rsidRPr="00EE1B55">
              <w:rPr>
                <w:rFonts w:asciiTheme="majorBidi" w:hAnsiTheme="majorBidi" w:cstheme="majorBidi"/>
                <w:sz w:val="18"/>
                <w:szCs w:val="18"/>
              </w:rPr>
              <w:t xml:space="preserve">4 &lt; </w:t>
            </w:r>
            <w:proofErr w:type="spellStart"/>
            <w:r w:rsidRPr="00EE1B55">
              <w:rPr>
                <w:rFonts w:asciiTheme="majorBidi" w:hAnsiTheme="majorBidi" w:cstheme="majorBidi"/>
                <w:sz w:val="18"/>
                <w:szCs w:val="18"/>
              </w:rPr>
              <w:t>Igeo</w:t>
            </w:r>
            <w:proofErr w:type="spellEnd"/>
            <w:r w:rsidRPr="00EE1B55">
              <w:rPr>
                <w:rFonts w:asciiTheme="majorBidi" w:hAnsiTheme="majorBidi" w:cstheme="majorBidi"/>
                <w:sz w:val="18"/>
                <w:szCs w:val="18"/>
              </w:rPr>
              <w:t xml:space="preserve"> &lt;5 </w:t>
            </w:r>
            <w:r>
              <w:rPr>
                <w:rFonts w:asciiTheme="majorBidi" w:hAnsiTheme="majorBidi" w:cstheme="majorBidi"/>
                <w:sz w:val="18"/>
                <w:szCs w:val="18"/>
              </w:rPr>
              <w:t xml:space="preserve">       </w:t>
            </w:r>
            <w:r w:rsidRPr="00EE1B55">
              <w:rPr>
                <w:rFonts w:asciiTheme="majorBidi" w:hAnsiTheme="majorBidi" w:cstheme="majorBidi"/>
                <w:sz w:val="18"/>
                <w:szCs w:val="18"/>
              </w:rPr>
              <w:t>strongly to very</w:t>
            </w:r>
            <w:r>
              <w:rPr>
                <w:rFonts w:asciiTheme="majorBidi" w:hAnsiTheme="majorBidi" w:cstheme="majorBidi"/>
                <w:sz w:val="18"/>
                <w:szCs w:val="18"/>
              </w:rPr>
              <w:t xml:space="preserve"> </w:t>
            </w:r>
            <w:r w:rsidRPr="00EE1B55">
              <w:rPr>
                <w:rFonts w:asciiTheme="majorBidi" w:hAnsiTheme="majorBidi" w:cstheme="majorBidi"/>
                <w:sz w:val="18"/>
                <w:szCs w:val="18"/>
              </w:rPr>
              <w:t>strongly polluted</w:t>
            </w:r>
          </w:p>
          <w:p w:rsidR="00A35CE7" w:rsidRDefault="00EE1B55" w:rsidP="00EE1B55">
            <w:pPr>
              <w:rPr>
                <w:rFonts w:asciiTheme="majorBidi" w:hAnsiTheme="majorBidi" w:cstheme="majorBidi"/>
                <w:sz w:val="18"/>
                <w:szCs w:val="18"/>
              </w:rPr>
            </w:pPr>
            <w:proofErr w:type="spellStart"/>
            <w:r w:rsidRPr="00EE1B55">
              <w:rPr>
                <w:rFonts w:asciiTheme="majorBidi" w:hAnsiTheme="majorBidi" w:cstheme="majorBidi"/>
                <w:sz w:val="18"/>
                <w:szCs w:val="18"/>
              </w:rPr>
              <w:t>Igeo</w:t>
            </w:r>
            <w:proofErr w:type="spellEnd"/>
            <w:r w:rsidRPr="00EE1B55">
              <w:rPr>
                <w:rFonts w:asciiTheme="majorBidi" w:hAnsiTheme="majorBidi" w:cstheme="majorBidi"/>
                <w:sz w:val="18"/>
                <w:szCs w:val="18"/>
              </w:rPr>
              <w:t xml:space="preserve"> &gt;5</w:t>
            </w:r>
            <w:r>
              <w:rPr>
                <w:rFonts w:asciiTheme="majorBidi" w:hAnsiTheme="majorBidi" w:cstheme="majorBidi"/>
                <w:sz w:val="18"/>
                <w:szCs w:val="18"/>
              </w:rPr>
              <w:t xml:space="preserve">              </w:t>
            </w:r>
            <w:r w:rsidRPr="00EE1B55">
              <w:rPr>
                <w:rFonts w:asciiTheme="majorBidi" w:hAnsiTheme="majorBidi" w:cstheme="majorBidi"/>
                <w:sz w:val="18"/>
                <w:szCs w:val="18"/>
              </w:rPr>
              <w:t>very strongly</w:t>
            </w:r>
            <w:r>
              <w:rPr>
                <w:rFonts w:asciiTheme="majorBidi" w:hAnsiTheme="majorBidi" w:cstheme="majorBidi"/>
                <w:sz w:val="18"/>
                <w:szCs w:val="18"/>
              </w:rPr>
              <w:t xml:space="preserve"> </w:t>
            </w:r>
            <w:r w:rsidRPr="00EE1B55">
              <w:rPr>
                <w:rFonts w:asciiTheme="majorBidi" w:hAnsiTheme="majorBidi" w:cstheme="majorBidi"/>
                <w:sz w:val="18"/>
                <w:szCs w:val="18"/>
              </w:rPr>
              <w:t>polluted</w:t>
            </w:r>
            <w:r>
              <w:rPr>
                <w:rFonts w:asciiTheme="majorBidi" w:hAnsiTheme="majorBidi" w:cstheme="majorBidi"/>
                <w:sz w:val="18"/>
                <w:szCs w:val="18"/>
              </w:rPr>
              <w:t xml:space="preserve"> </w:t>
            </w:r>
            <w:r w:rsidRPr="00EE1B55">
              <w:rPr>
                <w:rFonts w:asciiTheme="majorBidi" w:hAnsiTheme="majorBidi" w:cstheme="majorBidi"/>
                <w:sz w:val="18"/>
                <w:szCs w:val="18"/>
              </w:rPr>
              <w:t>conditions</w:t>
            </w:r>
            <w:r>
              <w:rPr>
                <w:rFonts w:asciiTheme="majorBidi" w:hAnsiTheme="majorBidi" w:cstheme="majorBidi"/>
                <w:sz w:val="18"/>
                <w:szCs w:val="18"/>
              </w:rPr>
              <w:t xml:space="preserve">   </w:t>
            </w:r>
          </w:p>
          <w:p w:rsidR="00EE1B55" w:rsidRPr="00EE1B55" w:rsidRDefault="00A35CE7" w:rsidP="00A35CE7">
            <w:pPr>
              <w:rPr>
                <w:rFonts w:asciiTheme="majorBidi" w:hAnsiTheme="majorBidi" w:cstheme="majorBidi"/>
                <w:sz w:val="18"/>
                <w:szCs w:val="18"/>
              </w:rPr>
            </w:pPr>
            <w:r w:rsidRPr="00A35CE7">
              <w:rPr>
                <w:rFonts w:asciiTheme="majorBidi" w:hAnsiTheme="majorBidi" w:cstheme="majorBidi"/>
                <w:color w:val="0000CC"/>
                <w:sz w:val="18"/>
                <w:szCs w:val="18"/>
              </w:rPr>
              <w:t xml:space="preserve">(after </w:t>
            </w:r>
            <w:proofErr w:type="spellStart"/>
            <w:r>
              <w:rPr>
                <w:rFonts w:asciiTheme="majorBidi" w:hAnsiTheme="majorBidi" w:cstheme="majorBidi"/>
                <w:color w:val="0000CC"/>
                <w:sz w:val="18"/>
                <w:szCs w:val="18"/>
              </w:rPr>
              <w:t>Muüller</w:t>
            </w:r>
            <w:proofErr w:type="spellEnd"/>
            <w:r>
              <w:rPr>
                <w:rFonts w:asciiTheme="majorBidi" w:hAnsiTheme="majorBidi" w:cstheme="majorBidi"/>
                <w:color w:val="0000CC"/>
                <w:sz w:val="18"/>
                <w:szCs w:val="18"/>
              </w:rPr>
              <w:t xml:space="preserve">, </w:t>
            </w:r>
            <w:r w:rsidRPr="00A35CE7">
              <w:rPr>
                <w:rFonts w:asciiTheme="majorBidi" w:hAnsiTheme="majorBidi" w:cstheme="majorBidi"/>
                <w:color w:val="0000CC"/>
                <w:sz w:val="18"/>
                <w:szCs w:val="18"/>
              </w:rPr>
              <w:t>1981)</w:t>
            </w:r>
            <w:r w:rsidR="00EE1B55">
              <w:rPr>
                <w:rFonts w:asciiTheme="majorBidi" w:hAnsiTheme="majorBidi" w:cstheme="majorBidi"/>
                <w:sz w:val="18"/>
                <w:szCs w:val="18"/>
              </w:rPr>
              <w:t xml:space="preserve">    </w:t>
            </w:r>
          </w:p>
        </w:tc>
      </w:tr>
      <w:tr w:rsidR="00EE1B55" w:rsidRPr="00EE1B55" w:rsidTr="00E24186">
        <w:tc>
          <w:tcPr>
            <w:tcW w:w="2636" w:type="dxa"/>
            <w:tcBorders>
              <w:top w:val="nil"/>
              <w:left w:val="nil"/>
              <w:bottom w:val="nil"/>
              <w:right w:val="nil"/>
            </w:tcBorders>
          </w:tcPr>
          <w:p w:rsidR="00EE1B55" w:rsidRPr="00EE1B55" w:rsidRDefault="00A35CE7" w:rsidP="00EE1B55">
            <w:pPr>
              <w:rPr>
                <w:rFonts w:asciiTheme="majorBidi" w:hAnsiTheme="majorBidi" w:cstheme="majorBidi"/>
                <w:b/>
                <w:bCs/>
                <w:sz w:val="18"/>
                <w:szCs w:val="18"/>
              </w:rPr>
            </w:pPr>
            <w:r w:rsidRPr="00A35CE7">
              <w:rPr>
                <w:rFonts w:asciiTheme="majorBidi" w:hAnsiTheme="majorBidi" w:cstheme="majorBidi"/>
                <w:b/>
                <w:bCs/>
                <w:sz w:val="18"/>
                <w:szCs w:val="18"/>
              </w:rPr>
              <w:t>Contamination Factor (CF)</w:t>
            </w:r>
          </w:p>
        </w:tc>
        <w:tc>
          <w:tcPr>
            <w:tcW w:w="4678" w:type="dxa"/>
            <w:tcBorders>
              <w:top w:val="single" w:sz="4" w:space="0" w:color="auto"/>
              <w:left w:val="nil"/>
              <w:bottom w:val="single" w:sz="4" w:space="0" w:color="auto"/>
              <w:right w:val="nil"/>
            </w:tcBorders>
          </w:tcPr>
          <w:p w:rsidR="00EE1B55" w:rsidRDefault="00A35CE7" w:rsidP="00A35CE7">
            <w:pPr>
              <w:jc w:val="center"/>
              <w:rPr>
                <w:rFonts w:asciiTheme="majorBidi" w:hAnsiTheme="majorBidi" w:cstheme="majorBidi"/>
                <w:sz w:val="18"/>
                <w:szCs w:val="18"/>
              </w:rPr>
            </w:pPr>
            <w:proofErr w:type="spellStart"/>
            <w:r w:rsidRPr="00A35CE7">
              <w:rPr>
                <w:rFonts w:asciiTheme="majorBidi" w:hAnsiTheme="majorBidi" w:cstheme="majorBidi"/>
                <w:sz w:val="18"/>
                <w:szCs w:val="18"/>
              </w:rPr>
              <w:t>Cf</w:t>
            </w:r>
            <w:proofErr w:type="spellEnd"/>
            <w:r w:rsidRPr="00A35CE7">
              <w:rPr>
                <w:rFonts w:asciiTheme="majorBidi" w:hAnsiTheme="majorBidi" w:cstheme="majorBidi"/>
                <w:sz w:val="18"/>
                <w:szCs w:val="18"/>
              </w:rPr>
              <w:t>=Co/</w:t>
            </w:r>
            <w:proofErr w:type="spellStart"/>
            <w:r w:rsidRPr="00A35CE7">
              <w:rPr>
                <w:rFonts w:asciiTheme="majorBidi" w:hAnsiTheme="majorBidi" w:cstheme="majorBidi"/>
                <w:sz w:val="18"/>
                <w:szCs w:val="18"/>
              </w:rPr>
              <w:t>Cb</w:t>
            </w:r>
            <w:proofErr w:type="spellEnd"/>
          </w:p>
          <w:p w:rsidR="00A35CE7" w:rsidRPr="00EE1B55" w:rsidRDefault="00A35CE7" w:rsidP="00EE1B55">
            <w:pPr>
              <w:rPr>
                <w:rFonts w:asciiTheme="majorBidi" w:hAnsiTheme="majorBidi" w:cstheme="majorBidi"/>
                <w:sz w:val="18"/>
                <w:szCs w:val="18"/>
              </w:rPr>
            </w:pPr>
            <w:r w:rsidRPr="00A35CE7">
              <w:rPr>
                <w:rFonts w:asciiTheme="majorBidi" w:hAnsiTheme="majorBidi" w:cstheme="majorBidi"/>
                <w:sz w:val="18"/>
                <w:szCs w:val="18"/>
              </w:rPr>
              <w:t>where Co is the is the measured concentration of metal</w:t>
            </w:r>
            <w:r>
              <w:rPr>
                <w:rFonts w:asciiTheme="majorBidi" w:hAnsiTheme="majorBidi" w:cstheme="majorBidi"/>
                <w:sz w:val="18"/>
                <w:szCs w:val="18"/>
              </w:rPr>
              <w:t xml:space="preserve"> in</w:t>
            </w:r>
            <w:r w:rsidRPr="00A35CE7">
              <w:rPr>
                <w:rFonts w:asciiTheme="majorBidi" w:hAnsiTheme="majorBidi" w:cstheme="majorBidi"/>
                <w:sz w:val="18"/>
                <w:szCs w:val="18"/>
              </w:rPr>
              <w:t xml:space="preserve"> sample and </w:t>
            </w:r>
            <w:proofErr w:type="spellStart"/>
            <w:r w:rsidRPr="00A35CE7">
              <w:rPr>
                <w:rFonts w:asciiTheme="majorBidi" w:hAnsiTheme="majorBidi" w:cstheme="majorBidi"/>
                <w:sz w:val="18"/>
                <w:szCs w:val="18"/>
              </w:rPr>
              <w:t>Cb</w:t>
            </w:r>
            <w:proofErr w:type="spellEnd"/>
            <w:r w:rsidRPr="00A35CE7">
              <w:rPr>
                <w:rFonts w:asciiTheme="majorBidi" w:hAnsiTheme="majorBidi" w:cstheme="majorBidi"/>
                <w:sz w:val="18"/>
                <w:szCs w:val="18"/>
              </w:rPr>
              <w:t xml:space="preserve"> is the normal background value of the metal</w:t>
            </w:r>
          </w:p>
        </w:tc>
        <w:tc>
          <w:tcPr>
            <w:tcW w:w="4193" w:type="dxa"/>
            <w:tcBorders>
              <w:top w:val="single" w:sz="4" w:space="0" w:color="auto"/>
              <w:left w:val="nil"/>
              <w:bottom w:val="single" w:sz="4" w:space="0" w:color="auto"/>
              <w:right w:val="nil"/>
            </w:tcBorders>
          </w:tcPr>
          <w:p w:rsidR="00A35CE7" w:rsidRPr="00A35CE7" w:rsidRDefault="00A35CE7" w:rsidP="00A35CE7">
            <w:pPr>
              <w:rPr>
                <w:rFonts w:asciiTheme="majorBidi" w:hAnsiTheme="majorBidi" w:cstheme="majorBidi"/>
                <w:sz w:val="18"/>
                <w:szCs w:val="18"/>
              </w:rPr>
            </w:pPr>
            <w:proofErr w:type="spellStart"/>
            <w:r w:rsidRPr="00A35CE7">
              <w:rPr>
                <w:rFonts w:asciiTheme="majorBidi" w:hAnsiTheme="majorBidi" w:cstheme="majorBidi"/>
                <w:sz w:val="18"/>
                <w:szCs w:val="18"/>
              </w:rPr>
              <w:t>Cf</w:t>
            </w:r>
            <w:proofErr w:type="spellEnd"/>
            <w:r w:rsidRPr="00A35CE7">
              <w:rPr>
                <w:rFonts w:asciiTheme="majorBidi" w:hAnsiTheme="majorBidi" w:cstheme="majorBidi"/>
                <w:sz w:val="18"/>
                <w:szCs w:val="18"/>
              </w:rPr>
              <w:t xml:space="preserve"> &lt; 1 </w:t>
            </w:r>
            <w:r>
              <w:rPr>
                <w:rFonts w:asciiTheme="majorBidi" w:hAnsiTheme="majorBidi" w:cstheme="majorBidi"/>
                <w:sz w:val="18"/>
                <w:szCs w:val="18"/>
              </w:rPr>
              <w:t xml:space="preserve">               </w:t>
            </w:r>
            <w:r w:rsidRPr="00A35CE7">
              <w:rPr>
                <w:rFonts w:asciiTheme="majorBidi" w:hAnsiTheme="majorBidi" w:cstheme="majorBidi"/>
                <w:sz w:val="18"/>
                <w:szCs w:val="18"/>
              </w:rPr>
              <w:t>low contamination</w:t>
            </w:r>
            <w:r>
              <w:rPr>
                <w:rFonts w:asciiTheme="majorBidi" w:hAnsiTheme="majorBidi" w:cstheme="majorBidi"/>
                <w:sz w:val="18"/>
                <w:szCs w:val="18"/>
              </w:rPr>
              <w:t xml:space="preserve"> </w:t>
            </w:r>
            <w:r w:rsidRPr="00A35CE7">
              <w:rPr>
                <w:rFonts w:asciiTheme="majorBidi" w:hAnsiTheme="majorBidi" w:cstheme="majorBidi"/>
                <w:sz w:val="18"/>
                <w:szCs w:val="18"/>
              </w:rPr>
              <w:t>factor</w:t>
            </w:r>
          </w:p>
          <w:p w:rsidR="00A35CE7" w:rsidRPr="00A35CE7" w:rsidRDefault="00A35CE7" w:rsidP="00A35CE7">
            <w:pPr>
              <w:rPr>
                <w:rFonts w:asciiTheme="majorBidi" w:hAnsiTheme="majorBidi" w:cstheme="majorBidi"/>
                <w:sz w:val="18"/>
                <w:szCs w:val="18"/>
              </w:rPr>
            </w:pPr>
            <w:r w:rsidRPr="00A35CE7">
              <w:rPr>
                <w:rFonts w:asciiTheme="majorBidi" w:hAnsiTheme="majorBidi" w:cstheme="majorBidi"/>
                <w:sz w:val="18"/>
                <w:szCs w:val="18"/>
              </w:rPr>
              <w:t xml:space="preserve">1≤Cf &lt;3 </w:t>
            </w:r>
            <w:r>
              <w:rPr>
                <w:rFonts w:asciiTheme="majorBidi" w:hAnsiTheme="majorBidi" w:cstheme="majorBidi"/>
                <w:sz w:val="18"/>
                <w:szCs w:val="18"/>
              </w:rPr>
              <w:t xml:space="preserve">            </w:t>
            </w:r>
            <w:r w:rsidRPr="00A35CE7">
              <w:rPr>
                <w:rFonts w:asciiTheme="majorBidi" w:hAnsiTheme="majorBidi" w:cstheme="majorBidi"/>
                <w:sz w:val="18"/>
                <w:szCs w:val="18"/>
              </w:rPr>
              <w:t>moderate</w:t>
            </w:r>
            <w:r>
              <w:rPr>
                <w:rFonts w:asciiTheme="majorBidi" w:hAnsiTheme="majorBidi" w:cstheme="majorBidi"/>
                <w:sz w:val="18"/>
                <w:szCs w:val="18"/>
              </w:rPr>
              <w:t xml:space="preserve"> </w:t>
            </w:r>
            <w:r w:rsidRPr="00A35CE7">
              <w:rPr>
                <w:rFonts w:asciiTheme="majorBidi" w:hAnsiTheme="majorBidi" w:cstheme="majorBidi"/>
                <w:sz w:val="18"/>
                <w:szCs w:val="18"/>
              </w:rPr>
              <w:t>contamination factor</w:t>
            </w:r>
          </w:p>
          <w:p w:rsidR="00A35CE7" w:rsidRPr="00A35CE7" w:rsidRDefault="00A35CE7" w:rsidP="00A35CE7">
            <w:pPr>
              <w:rPr>
                <w:rFonts w:asciiTheme="majorBidi" w:hAnsiTheme="majorBidi" w:cstheme="majorBidi"/>
                <w:sz w:val="18"/>
                <w:szCs w:val="18"/>
              </w:rPr>
            </w:pPr>
            <w:r w:rsidRPr="00A35CE7">
              <w:rPr>
                <w:rFonts w:asciiTheme="majorBidi" w:hAnsiTheme="majorBidi" w:cstheme="majorBidi"/>
                <w:sz w:val="18"/>
                <w:szCs w:val="18"/>
              </w:rPr>
              <w:t xml:space="preserve">3≤Cf &lt; 6 </w:t>
            </w:r>
            <w:r>
              <w:rPr>
                <w:rFonts w:asciiTheme="majorBidi" w:hAnsiTheme="majorBidi" w:cstheme="majorBidi"/>
                <w:sz w:val="18"/>
                <w:szCs w:val="18"/>
              </w:rPr>
              <w:t xml:space="preserve">           </w:t>
            </w:r>
            <w:r w:rsidRPr="00A35CE7">
              <w:rPr>
                <w:rFonts w:asciiTheme="majorBidi" w:hAnsiTheme="majorBidi" w:cstheme="majorBidi"/>
                <w:sz w:val="18"/>
                <w:szCs w:val="18"/>
              </w:rPr>
              <w:t>considerable</w:t>
            </w:r>
            <w:r>
              <w:rPr>
                <w:rFonts w:asciiTheme="majorBidi" w:hAnsiTheme="majorBidi" w:cstheme="majorBidi"/>
                <w:sz w:val="18"/>
                <w:szCs w:val="18"/>
              </w:rPr>
              <w:t xml:space="preserve"> </w:t>
            </w:r>
            <w:r w:rsidRPr="00A35CE7">
              <w:rPr>
                <w:rFonts w:asciiTheme="majorBidi" w:hAnsiTheme="majorBidi" w:cstheme="majorBidi"/>
                <w:sz w:val="18"/>
                <w:szCs w:val="18"/>
              </w:rPr>
              <w:t>contamination factor</w:t>
            </w:r>
          </w:p>
          <w:p w:rsidR="00EE1B55" w:rsidRDefault="00A35CE7" w:rsidP="00A35CE7">
            <w:pPr>
              <w:rPr>
                <w:rFonts w:asciiTheme="majorBidi" w:hAnsiTheme="majorBidi" w:cstheme="majorBidi"/>
                <w:sz w:val="18"/>
                <w:szCs w:val="18"/>
              </w:rPr>
            </w:pPr>
            <w:r w:rsidRPr="00A35CE7">
              <w:rPr>
                <w:rFonts w:asciiTheme="majorBidi" w:hAnsiTheme="majorBidi" w:cstheme="majorBidi"/>
                <w:sz w:val="18"/>
                <w:szCs w:val="18"/>
              </w:rPr>
              <w:t>Cf≥6</w:t>
            </w:r>
            <w:r>
              <w:rPr>
                <w:rFonts w:asciiTheme="majorBidi" w:hAnsiTheme="majorBidi" w:cstheme="majorBidi"/>
                <w:sz w:val="18"/>
                <w:szCs w:val="18"/>
              </w:rPr>
              <w:t xml:space="preserve">                  </w:t>
            </w:r>
            <w:r w:rsidRPr="00A35CE7">
              <w:rPr>
                <w:rFonts w:asciiTheme="majorBidi" w:hAnsiTheme="majorBidi" w:cstheme="majorBidi"/>
                <w:sz w:val="18"/>
                <w:szCs w:val="18"/>
              </w:rPr>
              <w:t>very high</w:t>
            </w:r>
            <w:r>
              <w:rPr>
                <w:rFonts w:asciiTheme="majorBidi" w:hAnsiTheme="majorBidi" w:cstheme="majorBidi"/>
                <w:sz w:val="18"/>
                <w:szCs w:val="18"/>
              </w:rPr>
              <w:t xml:space="preserve"> </w:t>
            </w:r>
            <w:r w:rsidRPr="00A35CE7">
              <w:rPr>
                <w:rFonts w:asciiTheme="majorBidi" w:hAnsiTheme="majorBidi" w:cstheme="majorBidi"/>
                <w:sz w:val="18"/>
                <w:szCs w:val="18"/>
              </w:rPr>
              <w:t>contamination factor</w:t>
            </w:r>
          </w:p>
          <w:p w:rsidR="00A35CE7" w:rsidRPr="00EE1B55" w:rsidRDefault="00A35CE7" w:rsidP="00A35CE7">
            <w:pPr>
              <w:rPr>
                <w:rFonts w:asciiTheme="majorBidi" w:hAnsiTheme="majorBidi" w:cstheme="majorBidi"/>
                <w:sz w:val="18"/>
                <w:szCs w:val="18"/>
              </w:rPr>
            </w:pPr>
            <w:r w:rsidRPr="00A35CE7">
              <w:rPr>
                <w:rFonts w:asciiTheme="majorBidi" w:hAnsiTheme="majorBidi" w:cstheme="majorBidi"/>
                <w:color w:val="0000CC"/>
                <w:sz w:val="18"/>
                <w:szCs w:val="18"/>
              </w:rPr>
              <w:t xml:space="preserve">(after </w:t>
            </w:r>
            <w:proofErr w:type="spellStart"/>
            <w:r w:rsidRPr="00A35CE7">
              <w:rPr>
                <w:rFonts w:asciiTheme="majorBidi" w:hAnsiTheme="majorBidi" w:cstheme="majorBidi"/>
                <w:color w:val="0000CC"/>
                <w:sz w:val="18"/>
                <w:szCs w:val="18"/>
              </w:rPr>
              <w:t>Hökanson</w:t>
            </w:r>
            <w:proofErr w:type="spellEnd"/>
            <w:r w:rsidRPr="00A35CE7">
              <w:rPr>
                <w:rFonts w:asciiTheme="majorBidi" w:hAnsiTheme="majorBidi" w:cstheme="majorBidi"/>
                <w:color w:val="0000CC"/>
                <w:sz w:val="18"/>
                <w:szCs w:val="18"/>
              </w:rPr>
              <w:t>, 1980)</w:t>
            </w:r>
          </w:p>
        </w:tc>
      </w:tr>
    </w:tbl>
    <w:p w:rsidR="007A063D" w:rsidRDefault="007A063D" w:rsidP="00D22778">
      <w:pPr>
        <w:tabs>
          <w:tab w:val="left" w:pos="1985"/>
        </w:tabs>
      </w:pPr>
      <w:bookmarkStart w:id="0" w:name="_GoBack"/>
      <w:bookmarkEnd w:id="0"/>
    </w:p>
    <w:sectPr w:rsidR="007A063D" w:rsidSect="00EE1B55">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55"/>
    <w:rsid w:val="000D016B"/>
    <w:rsid w:val="000E11DF"/>
    <w:rsid w:val="0027708A"/>
    <w:rsid w:val="004B686B"/>
    <w:rsid w:val="007A063D"/>
    <w:rsid w:val="007D5DB6"/>
    <w:rsid w:val="009A4BDD"/>
    <w:rsid w:val="009B76D8"/>
    <w:rsid w:val="00A35CE7"/>
    <w:rsid w:val="00C20C7C"/>
    <w:rsid w:val="00C62AED"/>
    <w:rsid w:val="00D22778"/>
    <w:rsid w:val="00DB6E87"/>
    <w:rsid w:val="00E24186"/>
    <w:rsid w:val="00EE1B55"/>
    <w:rsid w:val="00FF5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Momamed</cp:lastModifiedBy>
  <cp:revision>3</cp:revision>
  <cp:lastPrinted>2019-09-02T08:01:00Z</cp:lastPrinted>
  <dcterms:created xsi:type="dcterms:W3CDTF">2022-10-04T10:08:00Z</dcterms:created>
  <dcterms:modified xsi:type="dcterms:W3CDTF">2022-10-04T10:08:00Z</dcterms:modified>
</cp:coreProperties>
</file>