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83" w:rsidRPr="00FB1B5D" w:rsidRDefault="00542422" w:rsidP="00542422">
      <w:pPr>
        <w:tabs>
          <w:tab w:val="left" w:pos="270"/>
        </w:tabs>
        <w:ind w:left="360" w:hanging="360"/>
        <w:rPr>
          <w:rFonts w:ascii="Times New Roman" w:hAnsi="Times New Roman" w:cs="Times New Roman"/>
          <w:sz w:val="24"/>
          <w:szCs w:val="24"/>
          <w:shd w:val="clear" w:color="auto" w:fill="FFFFFF"/>
        </w:rPr>
      </w:pPr>
      <w:r w:rsidRPr="00FB1B5D">
        <w:rPr>
          <w:rStyle w:val="Emphasis"/>
          <w:rFonts w:ascii="Times New Roman" w:hAnsi="Times New Roman" w:cs="Times New Roman"/>
          <w:bCs/>
          <w:iCs w:val="0"/>
          <w:sz w:val="24"/>
          <w:szCs w:val="24"/>
          <w:shd w:val="clear" w:color="auto" w:fill="FFFFFF"/>
        </w:rPr>
        <w:t>Supplementary information</w:t>
      </w:r>
    </w:p>
    <w:p w:rsidR="00542422" w:rsidRPr="00FB1B5D" w:rsidRDefault="00542422" w:rsidP="00542422">
      <w:pPr>
        <w:jc w:val="center"/>
        <w:rPr>
          <w:rStyle w:val="fontstyle01"/>
          <w:rFonts w:ascii="Times New Roman" w:hAnsi="Times New Roman" w:cs="Times New Roman"/>
          <w:b/>
          <w:color w:val="auto"/>
        </w:rPr>
      </w:pPr>
      <w:r w:rsidRPr="00FB1B5D">
        <w:rPr>
          <w:rStyle w:val="fontstyle01"/>
          <w:rFonts w:ascii="Times New Roman" w:eastAsia="Times New Roman" w:hAnsi="Times New Roman" w:cs="Times New Roman"/>
          <w:bCs/>
          <w:color w:val="auto"/>
          <w:kern w:val="36"/>
          <w:sz w:val="28"/>
          <w:szCs w:val="28"/>
          <w:lang w:eastAsia="ko-KR"/>
        </w:rPr>
        <w:t xml:space="preserve">Analyses of biosynthesized silver nanoparticles produced from strawberry fruit pomace extracts in terms of biocompatibility, cytotoxicity, antioxidant ability, </w:t>
      </w:r>
      <w:proofErr w:type="spellStart"/>
      <w:r w:rsidRPr="00FB1B5D">
        <w:rPr>
          <w:rStyle w:val="fontstyle01"/>
          <w:rFonts w:ascii="Times New Roman" w:eastAsia="Times New Roman" w:hAnsi="Times New Roman" w:cs="Times New Roman"/>
          <w:bCs/>
          <w:color w:val="auto"/>
          <w:kern w:val="36"/>
          <w:sz w:val="28"/>
          <w:szCs w:val="28"/>
          <w:lang w:eastAsia="ko-KR"/>
        </w:rPr>
        <w:t>photodegradation</w:t>
      </w:r>
      <w:proofErr w:type="spellEnd"/>
      <w:r w:rsidRPr="00FB1B5D">
        <w:rPr>
          <w:rStyle w:val="fontstyle01"/>
          <w:rFonts w:ascii="Times New Roman" w:eastAsia="Times New Roman" w:hAnsi="Times New Roman" w:cs="Times New Roman"/>
          <w:bCs/>
          <w:color w:val="auto"/>
          <w:kern w:val="36"/>
          <w:sz w:val="28"/>
          <w:szCs w:val="28"/>
          <w:lang w:eastAsia="ko-KR"/>
        </w:rPr>
        <w:t>, and in-</w:t>
      </w:r>
      <w:proofErr w:type="spellStart"/>
      <w:r w:rsidRPr="00FB1B5D">
        <w:rPr>
          <w:rStyle w:val="fontstyle01"/>
          <w:rFonts w:ascii="Times New Roman" w:eastAsia="Times New Roman" w:hAnsi="Times New Roman" w:cs="Times New Roman"/>
          <w:bCs/>
          <w:color w:val="auto"/>
          <w:kern w:val="36"/>
          <w:sz w:val="28"/>
          <w:szCs w:val="28"/>
          <w:lang w:eastAsia="ko-KR"/>
        </w:rPr>
        <w:t>silico</w:t>
      </w:r>
      <w:proofErr w:type="spellEnd"/>
      <w:r w:rsidRPr="00FB1B5D">
        <w:rPr>
          <w:rStyle w:val="fontstyle01"/>
          <w:rFonts w:ascii="Times New Roman" w:eastAsia="Times New Roman" w:hAnsi="Times New Roman" w:cs="Times New Roman"/>
          <w:bCs/>
          <w:color w:val="auto"/>
          <w:kern w:val="36"/>
          <w:sz w:val="28"/>
          <w:szCs w:val="28"/>
          <w:lang w:eastAsia="ko-KR"/>
        </w:rPr>
        <w:t xml:space="preserve"> studies</w:t>
      </w:r>
    </w:p>
    <w:p w:rsidR="006B7683" w:rsidRDefault="00542422" w:rsidP="006B7683">
      <w:pPr>
        <w:tabs>
          <w:tab w:val="left" w:pos="270"/>
        </w:tabs>
        <w:ind w:left="36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
    <w:p w:rsidR="006B7683" w:rsidRPr="006B7683" w:rsidRDefault="006B7683" w:rsidP="006B7683">
      <w:pPr>
        <w:pStyle w:val="ListParagraph"/>
        <w:numPr>
          <w:ilvl w:val="0"/>
          <w:numId w:val="1"/>
        </w:numPr>
        <w:tabs>
          <w:tab w:val="left" w:pos="270"/>
        </w:tabs>
        <w:ind w:hanging="720"/>
        <w:rPr>
          <w:rFonts w:ascii="Times New Roman" w:hAnsi="Times New Roman" w:cs="Times New Roman"/>
          <w:b/>
          <w:sz w:val="24"/>
          <w:szCs w:val="24"/>
        </w:rPr>
      </w:pPr>
      <w:r w:rsidRPr="006B7683">
        <w:rPr>
          <w:rFonts w:ascii="Times New Roman" w:hAnsi="Times New Roman" w:cs="Times New Roman"/>
          <w:b/>
          <w:sz w:val="24"/>
          <w:szCs w:val="24"/>
          <w:shd w:val="clear" w:color="auto" w:fill="FFFFFF"/>
        </w:rPr>
        <w:t>Materials and Methods</w:t>
      </w:r>
    </w:p>
    <w:p w:rsidR="006B7683" w:rsidRPr="006B7683" w:rsidRDefault="006B7683" w:rsidP="006B7683">
      <w:pPr>
        <w:pStyle w:val="ListParagraph"/>
        <w:tabs>
          <w:tab w:val="left" w:pos="270"/>
        </w:tabs>
        <w:rPr>
          <w:rFonts w:ascii="Times New Roman" w:hAnsi="Times New Roman" w:cs="Times New Roman"/>
          <w:b/>
          <w:sz w:val="24"/>
          <w:szCs w:val="24"/>
        </w:rPr>
      </w:pPr>
    </w:p>
    <w:p w:rsidR="006B7683" w:rsidRPr="005F0FB6" w:rsidRDefault="006B7683" w:rsidP="006B7683">
      <w:pPr>
        <w:pStyle w:val="ListParagraph"/>
        <w:numPr>
          <w:ilvl w:val="1"/>
          <w:numId w:val="1"/>
        </w:numPr>
        <w:ind w:left="450" w:hanging="450"/>
        <w:rPr>
          <w:rFonts w:ascii="Times New Roman" w:hAnsi="Times New Roman" w:cs="Times New Roman"/>
          <w:i/>
          <w:sz w:val="24"/>
          <w:szCs w:val="24"/>
          <w:shd w:val="clear" w:color="auto" w:fill="FFFFFF"/>
        </w:rPr>
      </w:pPr>
      <w:r w:rsidRPr="005F0FB6">
        <w:rPr>
          <w:rFonts w:ascii="Times New Roman" w:hAnsi="Times New Roman" w:cs="Times New Roman"/>
          <w:i/>
          <w:sz w:val="24"/>
          <w:szCs w:val="24"/>
          <w:shd w:val="clear" w:color="auto" w:fill="FFFFFF"/>
        </w:rPr>
        <w:t>Materials</w:t>
      </w:r>
    </w:p>
    <w:p w:rsidR="006B7683" w:rsidRPr="005F0FB6" w:rsidRDefault="006B7683" w:rsidP="006B7683">
      <w:pPr>
        <w:spacing w:after="0" w:line="360" w:lineRule="auto"/>
        <w:jc w:val="both"/>
        <w:rPr>
          <w:rFonts w:ascii="Times New Roman" w:hAnsi="Times New Roman" w:cs="Times New Roman"/>
          <w:sz w:val="24"/>
          <w:szCs w:val="24"/>
          <w:shd w:val="clear" w:color="auto" w:fill="FFFFFF"/>
        </w:rPr>
      </w:pPr>
      <w:r w:rsidRPr="005F0FB6">
        <w:rPr>
          <w:rFonts w:ascii="Times New Roman" w:hAnsi="Times New Roman" w:cs="Times New Roman"/>
          <w:sz w:val="24"/>
          <w:szCs w:val="24"/>
          <w:shd w:val="clear" w:color="auto" w:fill="FFFFFF"/>
        </w:rPr>
        <w:t xml:space="preserve">Strawberries were purchased at </w:t>
      </w:r>
      <w:proofErr w:type="spellStart"/>
      <w:r w:rsidRPr="005F0FB6">
        <w:rPr>
          <w:rFonts w:ascii="Times New Roman" w:hAnsi="Times New Roman" w:cs="Times New Roman"/>
          <w:sz w:val="24"/>
          <w:szCs w:val="24"/>
          <w:shd w:val="clear" w:color="auto" w:fill="FFFFFF"/>
        </w:rPr>
        <w:t>Gyeongju</w:t>
      </w:r>
      <w:proofErr w:type="spellEnd"/>
      <w:r w:rsidRPr="005F0FB6">
        <w:rPr>
          <w:rFonts w:ascii="Times New Roman" w:hAnsi="Times New Roman" w:cs="Times New Roman"/>
          <w:sz w:val="24"/>
          <w:szCs w:val="24"/>
          <w:shd w:val="clear" w:color="auto" w:fill="FFFFFF"/>
        </w:rPr>
        <w:t xml:space="preserve"> downtown area. Strawberry waste material obtained after juice extraction was selected for </w:t>
      </w:r>
      <w:proofErr w:type="spellStart"/>
      <w:r w:rsidRPr="005F0FB6">
        <w:rPr>
          <w:rFonts w:ascii="Times New Roman" w:hAnsi="Times New Roman" w:cs="Times New Roman"/>
          <w:sz w:val="24"/>
          <w:szCs w:val="24"/>
          <w:shd w:val="clear" w:color="auto" w:fill="FFFFFF"/>
        </w:rPr>
        <w:t>AgNPs</w:t>
      </w:r>
      <w:proofErr w:type="spellEnd"/>
      <w:r w:rsidRPr="005F0FB6">
        <w:rPr>
          <w:rFonts w:ascii="Times New Roman" w:hAnsi="Times New Roman" w:cs="Times New Roman"/>
          <w:sz w:val="24"/>
          <w:szCs w:val="24"/>
          <w:shd w:val="clear" w:color="auto" w:fill="FFFFFF"/>
        </w:rPr>
        <w:t xml:space="preserve"> biosynthesis because of its ease of use and pharmacological properties. The biosynthesis was carried out as previously reported, with a few minor adjustments. Sigma-Aldrich Company supplied silver nitrate (AgNO</w:t>
      </w:r>
      <w:r w:rsidRPr="005F0FB6">
        <w:rPr>
          <w:rFonts w:ascii="Times New Roman" w:hAnsi="Times New Roman" w:cs="Times New Roman"/>
          <w:sz w:val="24"/>
          <w:szCs w:val="24"/>
          <w:shd w:val="clear" w:color="auto" w:fill="FFFFFF"/>
          <w:vertAlign w:val="subscript"/>
        </w:rPr>
        <w:t>3</w:t>
      </w:r>
      <w:r w:rsidRPr="005F0FB6">
        <w:rPr>
          <w:rFonts w:ascii="Times New Roman" w:hAnsi="Times New Roman" w:cs="Times New Roman"/>
          <w:sz w:val="24"/>
          <w:szCs w:val="24"/>
          <w:shd w:val="clear" w:color="auto" w:fill="FFFFFF"/>
        </w:rPr>
        <w:t xml:space="preserve">) and 2,2-Diphenyl-1-picrylhydrazyl (DPPH). All other reagents were of analytical grade and used exactly as received, and the solutions used for the experiment were freshly made with double distilled water and stored in the dark to avoid any photochemical reaction. Phytochemical analysis of aqueous strawberry waste fruits material was employed to ascertain biochemical active compounds using a standard protocol found in the literature </w:t>
      </w:r>
      <w:r w:rsidRPr="005F0FB6">
        <w:rPr>
          <w:rFonts w:ascii="Times New Roman" w:hAnsi="Times New Roman" w:cs="Times New Roman"/>
          <w:sz w:val="24"/>
          <w:szCs w:val="24"/>
        </w:rPr>
        <w:fldChar w:fldCharType="begin">
          <w:fldData xml:space="preserve">PEVuZE5vdGU+PENpdGU+PEF1dGhvcj5NYXJraGFtPC9BdXRob3I+PFllYXI+MTk4ODwvWWVhcj48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</w:fldData>
        </w:fldChar>
      </w:r>
      <w:r w:rsidR="00CB4400">
        <w:rPr>
          <w:rFonts w:ascii="Times New Roman" w:hAnsi="Times New Roman" w:cs="Times New Roman"/>
          <w:sz w:val="24"/>
          <w:szCs w:val="24"/>
        </w:rPr>
        <w:instrText xml:space="preserve"> ADDIN EN.CITE </w:instrText>
      </w:r>
      <w:r w:rsidR="00CB4400">
        <w:rPr>
          <w:rFonts w:ascii="Times New Roman" w:hAnsi="Times New Roman" w:cs="Times New Roman"/>
          <w:sz w:val="24"/>
          <w:szCs w:val="24"/>
        </w:rPr>
        <w:fldChar w:fldCharType="begin">
          <w:fldData xml:space="preserve">PEVuZE5vdGU+PENpdGU+PEF1dGhvcj5NYXJraGFtPC9BdXRob3I+PFllYXI+MTk4ODwvWWVhcj48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</w:fldData>
        </w:fldChar>
      </w:r>
      <w:r w:rsidR="00CB4400">
        <w:rPr>
          <w:rFonts w:ascii="Times New Roman" w:hAnsi="Times New Roman" w:cs="Times New Roman"/>
          <w:sz w:val="24"/>
          <w:szCs w:val="24"/>
        </w:rPr>
        <w:instrText xml:space="preserve"> ADDIN EN.CITE.DATA </w:instrText>
      </w:r>
      <w:r w:rsidR="00CB4400">
        <w:rPr>
          <w:rFonts w:ascii="Times New Roman" w:hAnsi="Times New Roman" w:cs="Times New Roman"/>
          <w:sz w:val="24"/>
          <w:szCs w:val="24"/>
        </w:rPr>
      </w:r>
      <w:r w:rsidR="00CB4400">
        <w:rPr>
          <w:rFonts w:ascii="Times New Roman" w:hAnsi="Times New Roman" w:cs="Times New Roman"/>
          <w:sz w:val="24"/>
          <w:szCs w:val="24"/>
        </w:rPr>
        <w:fldChar w:fldCharType="end"/>
      </w:r>
      <w:r w:rsidRPr="005F0FB6">
        <w:rPr>
          <w:rFonts w:ascii="Times New Roman" w:hAnsi="Times New Roman" w:cs="Times New Roman"/>
          <w:sz w:val="24"/>
          <w:szCs w:val="24"/>
        </w:rPr>
        <w:fldChar w:fldCharType="separate"/>
      </w:r>
      <w:r w:rsidR="00CB4400">
        <w:rPr>
          <w:rFonts w:ascii="Times New Roman" w:hAnsi="Times New Roman" w:cs="Times New Roman"/>
          <w:noProof/>
          <w:sz w:val="24"/>
          <w:szCs w:val="24"/>
        </w:rPr>
        <w:t>(Farnsworth 1966, Markham 1988, Iqbal et al., 2015)</w:t>
      </w:r>
      <w:r w:rsidRPr="005F0FB6">
        <w:rPr>
          <w:rFonts w:ascii="Times New Roman" w:hAnsi="Times New Roman" w:cs="Times New Roman"/>
          <w:sz w:val="24"/>
          <w:szCs w:val="24"/>
        </w:rPr>
        <w:fldChar w:fldCharType="end"/>
      </w:r>
      <w:r w:rsidRPr="005F0FB6">
        <w:rPr>
          <w:rFonts w:ascii="Times New Roman" w:hAnsi="Times New Roman" w:cs="Times New Roman"/>
          <w:sz w:val="24"/>
          <w:szCs w:val="24"/>
        </w:rPr>
        <w:t>.</w:t>
      </w:r>
    </w:p>
    <w:p w:rsidR="006B7683" w:rsidRPr="005F0FB6" w:rsidRDefault="006B7683" w:rsidP="006B7683">
      <w:pPr>
        <w:spacing w:after="0" w:line="360" w:lineRule="auto"/>
        <w:jc w:val="both"/>
        <w:rPr>
          <w:rFonts w:ascii="Times New Roman" w:hAnsi="Times New Roman" w:cs="Times New Roman"/>
          <w:sz w:val="24"/>
          <w:szCs w:val="24"/>
          <w:shd w:val="clear" w:color="auto" w:fill="FFFFFF"/>
        </w:rPr>
      </w:pPr>
    </w:p>
    <w:p w:rsidR="006B7683" w:rsidRPr="005F0FB6" w:rsidRDefault="006B7683" w:rsidP="006B7683">
      <w:pPr>
        <w:pStyle w:val="ListParagraph"/>
        <w:numPr>
          <w:ilvl w:val="1"/>
          <w:numId w:val="1"/>
        </w:numPr>
        <w:ind w:left="450" w:hanging="450"/>
        <w:rPr>
          <w:rFonts w:ascii="Times New Roman" w:hAnsi="Times New Roman" w:cs="Times New Roman"/>
          <w:i/>
          <w:sz w:val="24"/>
          <w:szCs w:val="24"/>
          <w:shd w:val="clear" w:color="auto" w:fill="FFFFFF"/>
        </w:rPr>
      </w:pPr>
      <w:r w:rsidRPr="005F0FB6">
        <w:rPr>
          <w:rFonts w:ascii="Times New Roman" w:hAnsi="Times New Roman" w:cs="Times New Roman"/>
          <w:i/>
          <w:sz w:val="24"/>
          <w:szCs w:val="24"/>
          <w:shd w:val="clear" w:color="auto" w:fill="FFFFFF"/>
        </w:rPr>
        <w:t>Preparation of aqueous extracts from strawberry waste</w:t>
      </w:r>
    </w:p>
    <w:p w:rsidR="006B7683" w:rsidRPr="005F0FB6" w:rsidRDefault="00BF60E3" w:rsidP="006B7683">
      <w:pPr>
        <w:spacing w:after="0" w:line="360" w:lineRule="auto"/>
        <w:jc w:val="both"/>
        <w:rPr>
          <w:rFonts w:ascii="Times New Roman" w:hAnsi="Times New Roman" w:cs="Times New Roman"/>
          <w:sz w:val="24"/>
          <w:szCs w:val="24"/>
          <w:shd w:val="clear" w:color="auto" w:fill="FFFFFF"/>
        </w:rPr>
      </w:pPr>
      <w:r w:rsidRPr="00BF60E3">
        <w:rPr>
          <w:rFonts w:ascii="Times New Roman" w:hAnsi="Times New Roman" w:cs="Times New Roman"/>
          <w:sz w:val="24"/>
          <w:szCs w:val="24"/>
        </w:rPr>
        <w:t>In December-January, 100 grams of freshly purchased strawberries were ringed with distilled water, the calyx was removed, and the strawberries were cut into small pieces before being crushed in a mixer grinder with 100 mL of distilled water.</w:t>
      </w:r>
      <w:r>
        <w:t> </w:t>
      </w:r>
      <w:r w:rsidR="006B7683" w:rsidRPr="005F0FB6">
        <w:rPr>
          <w:rFonts w:ascii="Times New Roman" w:hAnsi="Times New Roman" w:cs="Times New Roman"/>
          <w:sz w:val="24"/>
          <w:szCs w:val="24"/>
          <w:shd w:val="clear" w:color="auto" w:fill="FFFFFF"/>
        </w:rPr>
        <w:t>After filtering with filter paper, the solid residues (</w:t>
      </w:r>
      <w:r w:rsidR="006B7683" w:rsidRPr="005F0FB6">
        <w:rPr>
          <w:rStyle w:val="fontstyle01"/>
          <w:rFonts w:ascii="Times New Roman" w:eastAsia="Times New Roman" w:hAnsi="Times New Roman" w:cs="Times New Roman"/>
          <w:bCs/>
          <w:color w:val="auto"/>
          <w:kern w:val="36"/>
          <w:sz w:val="24"/>
          <w:szCs w:val="24"/>
          <w:lang w:eastAsia="ko-KR"/>
        </w:rPr>
        <w:t>pomace)</w:t>
      </w:r>
      <w:r w:rsidR="006B7683" w:rsidRPr="005F0FB6">
        <w:rPr>
          <w:rFonts w:ascii="Times New Roman" w:hAnsi="Times New Roman" w:cs="Times New Roman"/>
          <w:sz w:val="24"/>
          <w:szCs w:val="24"/>
          <w:shd w:val="clear" w:color="auto" w:fill="FFFFFF"/>
        </w:rPr>
        <w:t xml:space="preserve"> as waste material (</w:t>
      </w:r>
      <w:r w:rsidR="006B7683" w:rsidRPr="005F0FB6">
        <w:rPr>
          <w:rStyle w:val="fontstyle01"/>
          <w:rFonts w:ascii="Times New Roman" w:eastAsia="Times New Roman" w:hAnsi="Times New Roman" w:cs="Times New Roman"/>
          <w:bCs/>
          <w:color w:val="auto"/>
          <w:kern w:val="36"/>
          <w:sz w:val="24"/>
          <w:szCs w:val="24"/>
          <w:lang w:eastAsia="ko-KR"/>
        </w:rPr>
        <w:t>pomace)</w:t>
      </w:r>
      <w:r w:rsidR="006B7683" w:rsidRPr="005F0FB6">
        <w:rPr>
          <w:rFonts w:ascii="Times New Roman" w:hAnsi="Times New Roman" w:cs="Times New Roman"/>
          <w:sz w:val="24"/>
          <w:szCs w:val="24"/>
          <w:shd w:val="clear" w:color="auto" w:fill="FFFFFF"/>
        </w:rPr>
        <w:t xml:space="preserve"> were separated and put into a canonical flask containing 125 mL distilled water.  </w:t>
      </w:r>
      <w:r w:rsidR="006B7683" w:rsidRPr="005F0FB6">
        <w:rPr>
          <w:rFonts w:ascii="Times New Roman" w:hAnsi="Times New Roman" w:cs="Times New Roman"/>
          <w:sz w:val="24"/>
          <w:szCs w:val="24"/>
        </w:rPr>
        <w:t>The canonical flask containing the solid residue was heated for 25 min at 60°C on a magnetic stirrer. After heating, the solution was cooled and filtered to obtain an aqueous waste strawberry extract that was kept at 4°C for later use.</w:t>
      </w:r>
    </w:p>
    <w:p w:rsidR="006B7683" w:rsidRPr="005F0FB6" w:rsidRDefault="006B7683" w:rsidP="006B7683">
      <w:pPr>
        <w:pStyle w:val="Heading3"/>
        <w:numPr>
          <w:ilvl w:val="1"/>
          <w:numId w:val="1"/>
        </w:numPr>
        <w:spacing w:before="166" w:after="111" w:line="277" w:lineRule="atLeast"/>
        <w:ind w:left="450" w:hanging="450"/>
        <w:jc w:val="both"/>
        <w:rPr>
          <w:rFonts w:ascii="Times New Roman" w:hAnsi="Times New Roman" w:cs="Times New Roman"/>
          <w:i/>
          <w:color w:val="auto"/>
        </w:rPr>
      </w:pPr>
      <w:r w:rsidRPr="005F0FB6">
        <w:rPr>
          <w:rFonts w:ascii="Times New Roman" w:hAnsi="Times New Roman" w:cs="Times New Roman"/>
          <w:i/>
          <w:color w:val="auto"/>
        </w:rPr>
        <w:t>Green synthesis of silver nanoparticles</w:t>
      </w:r>
    </w:p>
    <w:p w:rsidR="006B7683" w:rsidRPr="005F0FB6" w:rsidRDefault="006B7683" w:rsidP="006B7683">
      <w:pPr>
        <w:pStyle w:val="NormalWeb"/>
        <w:spacing w:before="0" w:beforeAutospacing="0" w:after="0" w:afterAutospacing="0" w:line="360" w:lineRule="auto"/>
        <w:jc w:val="both"/>
      </w:pPr>
      <w:r w:rsidRPr="005F0FB6">
        <w:t>A 100 mL aqueous solution of 1 </w:t>
      </w:r>
      <w:proofErr w:type="spellStart"/>
      <w:r w:rsidRPr="005F0FB6">
        <w:t>mM</w:t>
      </w:r>
      <w:proofErr w:type="spellEnd"/>
      <w:r w:rsidRPr="005F0FB6">
        <w:t xml:space="preserve"> silver nitrate was prepared using double distilled water in 250 mL Erlenmeyer flasks. </w:t>
      </w:r>
      <w:r w:rsidR="00C125A5" w:rsidRPr="00C125A5">
        <w:t xml:space="preserve">Then add 10 mL of aqueous strawberry extract (waste) to 90 mL of silver nitrate solution, shake gently for 10 min to mix well to initiate the ion reduction process, and </w:t>
      </w:r>
      <w:r w:rsidR="00C125A5" w:rsidRPr="00C125A5">
        <w:lastRenderedPageBreak/>
        <w:t>leave it at room temperature for 18 h in the dark until the color changes.</w:t>
      </w:r>
      <w:r w:rsidR="00C125A5">
        <w:t xml:space="preserve"> </w:t>
      </w:r>
      <w:r w:rsidRPr="005F0FB6">
        <w:t>During this the reduction of Ag</w:t>
      </w:r>
      <w:r w:rsidRPr="005F0FB6">
        <w:rPr>
          <w:vertAlign w:val="superscript"/>
        </w:rPr>
        <w:t>+</w:t>
      </w:r>
      <w:r w:rsidRPr="005F0FB6">
        <w:t> to Ag</w:t>
      </w:r>
      <w:r w:rsidRPr="005F0FB6">
        <w:rPr>
          <w:vertAlign w:val="superscript"/>
        </w:rPr>
        <w:t>0</w:t>
      </w:r>
      <w:r w:rsidRPr="005F0FB6">
        <w:t xml:space="preserve"> was confirmed by the colour change of solution from light red to wine red. Its formation was also confirmed by using UV–visible spectroscopy that comes in the range of 431 nm respectively. After centrifuging at 5000 rpm for 8–10 min to remove plant debris and carefully washing with double-distilled sterile water, the biogenic silver nanoparticles were collected. The collected biogenic </w:t>
      </w:r>
      <w:proofErr w:type="spellStart"/>
      <w:r w:rsidRPr="005F0FB6">
        <w:t>AgNPs</w:t>
      </w:r>
      <w:proofErr w:type="spellEnd"/>
      <w:r w:rsidRPr="005F0FB6">
        <w:t xml:space="preserve"> were studied further using spectroscopic methods such as FT-IR, XRD, UV-Vis, SEM, and TEM to determine the shape, size, capping, and stability of the particles.</w:t>
      </w:r>
    </w:p>
    <w:p w:rsidR="006B7683" w:rsidRPr="005F0FB6" w:rsidRDefault="006B7683" w:rsidP="006B7683">
      <w:pPr>
        <w:pStyle w:val="NormalWeb"/>
        <w:spacing w:before="0" w:beforeAutospacing="0" w:after="0" w:afterAutospacing="0" w:line="360" w:lineRule="auto"/>
        <w:jc w:val="both"/>
      </w:pPr>
    </w:p>
    <w:p w:rsidR="006B7683" w:rsidRPr="005F0FB6" w:rsidRDefault="006B7683" w:rsidP="006B7683">
      <w:pPr>
        <w:pStyle w:val="ListParagraph"/>
        <w:numPr>
          <w:ilvl w:val="1"/>
          <w:numId w:val="1"/>
        </w:numPr>
        <w:spacing w:after="0" w:line="360" w:lineRule="auto"/>
        <w:ind w:left="450" w:hanging="450"/>
        <w:jc w:val="both"/>
        <w:rPr>
          <w:rFonts w:ascii="Times New Roman" w:hAnsi="Times New Roman" w:cs="Times New Roman"/>
          <w:i/>
          <w:sz w:val="24"/>
          <w:szCs w:val="24"/>
          <w:lang w:val="en-IN"/>
        </w:rPr>
      </w:pPr>
      <w:r w:rsidRPr="005F0FB6">
        <w:rPr>
          <w:rFonts w:ascii="Times New Roman" w:hAnsi="Times New Roman" w:cs="Times New Roman"/>
          <w:i/>
          <w:sz w:val="24"/>
          <w:szCs w:val="24"/>
          <w:lang w:val="en-IN"/>
        </w:rPr>
        <w:t>Characterization of biogenic silver nanoparticles</w:t>
      </w:r>
    </w:p>
    <w:p w:rsidR="006B7683" w:rsidRPr="005F0FB6" w:rsidRDefault="006B7683" w:rsidP="006B7683">
      <w:pPr>
        <w:spacing w:after="0" w:line="360" w:lineRule="auto"/>
        <w:jc w:val="both"/>
        <w:rPr>
          <w:rFonts w:ascii="Times New Roman" w:hAnsi="Times New Roman" w:cs="Times New Roman"/>
          <w:sz w:val="24"/>
          <w:szCs w:val="24"/>
          <w:lang w:val="en-IN"/>
        </w:rPr>
      </w:pPr>
      <w:r w:rsidRPr="005F0FB6">
        <w:rPr>
          <w:rFonts w:ascii="Times New Roman" w:hAnsi="Times New Roman" w:cs="Times New Roman"/>
          <w:sz w:val="24"/>
          <w:szCs w:val="24"/>
          <w:lang w:val="en-IN"/>
        </w:rPr>
        <w:t>UV-Vis absorption spectra were obtained with a Shimadzu UV-visible spectrometer (UV-1800, Japan), which is an excellent tool to confirm the formation of silver nanoparticles, in the absorption mode range 300-800 nm using a 1.0 cm lens quartz cell at room temperature. A Perkin Elmer 1750 FTIR spectrophotometer was used to measure the functional groups in the extracts and those that were used to make biogenic nanoparticles in the range of 4000–400 cm</w:t>
      </w:r>
      <w:r w:rsidRPr="003524E8">
        <w:rPr>
          <w:rFonts w:ascii="Times New Roman" w:hAnsi="Times New Roman" w:cs="Times New Roman"/>
          <w:sz w:val="24"/>
          <w:szCs w:val="24"/>
          <w:vertAlign w:val="superscript"/>
          <w:lang w:val="en-IN"/>
        </w:rPr>
        <w:t>-1</w:t>
      </w:r>
      <w:r w:rsidRPr="005F0FB6">
        <w:rPr>
          <w:rFonts w:ascii="Times New Roman" w:hAnsi="Times New Roman" w:cs="Times New Roman"/>
          <w:sz w:val="24"/>
          <w:szCs w:val="24"/>
          <w:lang w:val="en-IN"/>
        </w:rPr>
        <w:t xml:space="preserve"> using </w:t>
      </w:r>
      <w:proofErr w:type="spellStart"/>
      <w:r w:rsidRPr="005F0FB6">
        <w:rPr>
          <w:rFonts w:ascii="Times New Roman" w:hAnsi="Times New Roman" w:cs="Times New Roman"/>
          <w:sz w:val="24"/>
          <w:szCs w:val="24"/>
          <w:lang w:val="en-IN"/>
        </w:rPr>
        <w:t>KBr</w:t>
      </w:r>
      <w:proofErr w:type="spellEnd"/>
      <w:r w:rsidRPr="005F0FB6">
        <w:rPr>
          <w:rFonts w:ascii="Times New Roman" w:hAnsi="Times New Roman" w:cs="Times New Roman"/>
          <w:sz w:val="24"/>
          <w:szCs w:val="24"/>
          <w:lang w:val="en-IN"/>
        </w:rPr>
        <w:t xml:space="preserve"> pellet technique.</w:t>
      </w:r>
      <w:r w:rsidRPr="005F0FB6">
        <w:rPr>
          <w:rFonts w:ascii="Times New Roman" w:hAnsi="Times New Roman" w:cs="Times New Roman"/>
          <w:sz w:val="24"/>
          <w:szCs w:val="24"/>
        </w:rPr>
        <w:t xml:space="preserve"> </w:t>
      </w:r>
      <w:r w:rsidRPr="005F0FB6">
        <w:rPr>
          <w:rFonts w:ascii="Times New Roman" w:hAnsi="Times New Roman" w:cs="Times New Roman"/>
          <w:sz w:val="24"/>
          <w:szCs w:val="24"/>
          <w:lang w:val="en-IN"/>
        </w:rPr>
        <w:t>XRD pattern obtained from XPERT-PRO-</w:t>
      </w:r>
      <w:proofErr w:type="spellStart"/>
      <w:r w:rsidRPr="005F0FB6">
        <w:rPr>
          <w:rFonts w:ascii="Times New Roman" w:hAnsi="Times New Roman" w:cs="Times New Roman"/>
          <w:sz w:val="24"/>
          <w:szCs w:val="24"/>
          <w:lang w:val="en-IN"/>
        </w:rPr>
        <w:t>PANalytical</w:t>
      </w:r>
      <w:proofErr w:type="spellEnd"/>
      <w:r w:rsidRPr="005F0FB6">
        <w:rPr>
          <w:rFonts w:ascii="Times New Roman" w:hAnsi="Times New Roman" w:cs="Times New Roman"/>
          <w:sz w:val="24"/>
          <w:szCs w:val="24"/>
          <w:lang w:val="en-IN"/>
        </w:rPr>
        <w:t xml:space="preserve"> Powder Diffractometer 2θ range from 20 to 80° using monochromatic radiation source Cu K α radiation (λ = 1.5406 Å) at a voltage of 45 kV and a current of 30 mA confirmed the crystallinity of the biogenic nanoparticles. Nanoparticles were subjected to thermal gravimetric analysis (TGA) on a thermal analyser (</w:t>
      </w:r>
      <w:r w:rsidRPr="005F0FB6">
        <w:rPr>
          <w:rFonts w:ascii="Times New Roman" w:hAnsi="Times New Roman" w:cs="Times New Roman"/>
          <w:sz w:val="24"/>
          <w:szCs w:val="24"/>
        </w:rPr>
        <w:t>Perkin Elmer, USA)</w:t>
      </w:r>
      <w:r w:rsidRPr="005F0FB6">
        <w:rPr>
          <w:rFonts w:ascii="Times New Roman" w:hAnsi="Times New Roman" w:cs="Times New Roman"/>
          <w:sz w:val="24"/>
          <w:szCs w:val="24"/>
          <w:lang w:val="en-IN"/>
        </w:rPr>
        <w:t xml:space="preserve"> under N</w:t>
      </w:r>
      <w:r w:rsidRPr="005F0FB6">
        <w:rPr>
          <w:rFonts w:ascii="Times New Roman" w:hAnsi="Times New Roman" w:cs="Times New Roman"/>
          <w:sz w:val="24"/>
          <w:szCs w:val="24"/>
          <w:vertAlign w:val="subscript"/>
          <w:lang w:val="en-IN"/>
        </w:rPr>
        <w:t>2</w:t>
      </w:r>
      <w:r w:rsidRPr="005F0FB6">
        <w:rPr>
          <w:rFonts w:ascii="Times New Roman" w:hAnsi="Times New Roman" w:cs="Times New Roman"/>
          <w:sz w:val="24"/>
          <w:szCs w:val="24"/>
          <w:lang w:val="en-IN"/>
        </w:rPr>
        <w:t xml:space="preserve"> at a heating rate of 10 °C min</w:t>
      </w:r>
      <w:r w:rsidRPr="005F0FB6">
        <w:rPr>
          <w:rFonts w:ascii="Times New Roman" w:hAnsi="Times New Roman" w:cs="Times New Roman"/>
          <w:sz w:val="24"/>
          <w:szCs w:val="24"/>
          <w:vertAlign w:val="superscript"/>
          <w:lang w:val="en-IN"/>
        </w:rPr>
        <w:t>-1</w:t>
      </w:r>
      <w:r w:rsidRPr="005F0FB6">
        <w:rPr>
          <w:rFonts w:ascii="Times New Roman" w:hAnsi="Times New Roman" w:cs="Times New Roman"/>
          <w:sz w:val="24"/>
          <w:szCs w:val="24"/>
          <w:lang w:val="en-IN"/>
        </w:rPr>
        <w:t>. Transmission Electron Microscopy (TEM), scanning electron microscopy (SEM), Dynamic Light Scattering (DLS), and Zeta Potential techniques were utilized to study the particle size, surface shape, and stability of biogenic nanoparticles derived from strawberry extracts in detail.</w:t>
      </w:r>
    </w:p>
    <w:p w:rsidR="006B7683" w:rsidRPr="005F0FB6" w:rsidRDefault="006B7683" w:rsidP="006B7683">
      <w:pPr>
        <w:spacing w:after="0" w:line="360" w:lineRule="auto"/>
        <w:jc w:val="both"/>
        <w:rPr>
          <w:rFonts w:ascii="Times New Roman" w:hAnsi="Times New Roman" w:cs="Times New Roman"/>
          <w:sz w:val="24"/>
          <w:szCs w:val="24"/>
          <w:lang w:val="en-IN"/>
        </w:rPr>
      </w:pPr>
    </w:p>
    <w:p w:rsidR="006B7683" w:rsidRPr="005F0FB6" w:rsidRDefault="006B7683" w:rsidP="006B7683">
      <w:pPr>
        <w:pStyle w:val="ListParagraph"/>
        <w:numPr>
          <w:ilvl w:val="1"/>
          <w:numId w:val="1"/>
        </w:numPr>
        <w:spacing w:after="0" w:line="360" w:lineRule="auto"/>
        <w:ind w:left="450" w:hanging="450"/>
        <w:jc w:val="both"/>
        <w:rPr>
          <w:rFonts w:ascii="Times New Roman" w:hAnsi="Times New Roman" w:cs="Times New Roman"/>
          <w:i/>
          <w:sz w:val="24"/>
          <w:szCs w:val="24"/>
          <w:lang w:val="en-IN"/>
        </w:rPr>
      </w:pPr>
      <w:r w:rsidRPr="005F0FB6">
        <w:rPr>
          <w:rFonts w:ascii="Times New Roman" w:hAnsi="Times New Roman" w:cs="Times New Roman"/>
          <w:i/>
          <w:sz w:val="24"/>
          <w:szCs w:val="24"/>
          <w:lang w:val="en-IN"/>
        </w:rPr>
        <w:t>In vitro biocompatibility and cytotoxicity effects on brine shrimps (</w:t>
      </w:r>
      <w:proofErr w:type="spellStart"/>
      <w:r w:rsidRPr="005F0FB6">
        <w:rPr>
          <w:rFonts w:ascii="Times New Roman" w:hAnsi="Times New Roman" w:cs="Times New Roman"/>
          <w:i/>
          <w:sz w:val="24"/>
          <w:szCs w:val="24"/>
          <w:lang w:val="en-IN"/>
        </w:rPr>
        <w:t>Artemia</w:t>
      </w:r>
      <w:proofErr w:type="spellEnd"/>
      <w:r w:rsidRPr="005F0FB6">
        <w:rPr>
          <w:rFonts w:ascii="Times New Roman" w:hAnsi="Times New Roman" w:cs="Times New Roman"/>
          <w:i/>
          <w:sz w:val="24"/>
          <w:szCs w:val="24"/>
          <w:lang w:val="en-IN"/>
        </w:rPr>
        <w:t xml:space="preserve"> </w:t>
      </w:r>
      <w:proofErr w:type="spellStart"/>
      <w:r w:rsidRPr="005F0FB6">
        <w:rPr>
          <w:rFonts w:ascii="Times New Roman" w:hAnsi="Times New Roman" w:cs="Times New Roman"/>
          <w:i/>
          <w:sz w:val="24"/>
          <w:szCs w:val="24"/>
          <w:lang w:val="en-IN"/>
        </w:rPr>
        <w:t>salina</w:t>
      </w:r>
      <w:proofErr w:type="spellEnd"/>
      <w:r w:rsidRPr="005F0FB6">
        <w:rPr>
          <w:rFonts w:ascii="Times New Roman" w:hAnsi="Times New Roman" w:cs="Times New Roman"/>
          <w:i/>
          <w:sz w:val="24"/>
          <w:szCs w:val="24"/>
          <w:lang w:val="en-IN"/>
        </w:rPr>
        <w:t>)</w:t>
      </w:r>
    </w:p>
    <w:p w:rsidR="006B7683" w:rsidRPr="005F0FB6" w:rsidRDefault="006B7683" w:rsidP="006B7683">
      <w:pPr>
        <w:spacing w:after="0" w:line="360" w:lineRule="auto"/>
        <w:jc w:val="both"/>
        <w:rPr>
          <w:rFonts w:ascii="Times New Roman" w:hAnsi="Times New Roman" w:cs="Times New Roman"/>
          <w:sz w:val="24"/>
          <w:szCs w:val="24"/>
          <w:shd w:val="clear" w:color="auto" w:fill="FFFFFF"/>
        </w:rPr>
      </w:pPr>
      <w:r w:rsidRPr="005F0FB6">
        <w:rPr>
          <w:rFonts w:ascii="Times New Roman" w:hAnsi="Times New Roman" w:cs="Times New Roman"/>
          <w:sz w:val="24"/>
          <w:szCs w:val="24"/>
          <w:shd w:val="clear" w:color="auto" w:fill="FFFFFF"/>
        </w:rPr>
        <w:t xml:space="preserve">A biocompatibility assay was performed on fresh human red blood cells (RBCs) to determine the percentage of hemolysis, which was carried out using a previously published approach with some modifications </w:t>
      </w:r>
      <w:r w:rsidRPr="005F0FB6">
        <w:rPr>
          <w:rFonts w:ascii="Times New Roman" w:hAnsi="Times New Roman" w:cs="Times New Roman"/>
          <w:sz w:val="24"/>
          <w:szCs w:val="24"/>
        </w:rPr>
        <w:fldChar w:fldCharType="begin">
          <w:fldData xml:space="preserve">PEVuZE5vdGU+PENpdGU+PEF1dGhvcj5MaTwvQXV0aG9yPjxZZWFyPjIwMTI8L1llYXI+PFJlY051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</w:fldData>
        </w:fldChar>
      </w:r>
      <w:r w:rsidRPr="005F0FB6">
        <w:rPr>
          <w:rFonts w:ascii="Times New Roman" w:hAnsi="Times New Roman" w:cs="Times New Roman"/>
          <w:sz w:val="24"/>
          <w:szCs w:val="24"/>
        </w:rPr>
        <w:instrText xml:space="preserve"> ADDIN EN.CITE </w:instrText>
      </w:r>
      <w:r w:rsidRPr="005F0FB6">
        <w:rPr>
          <w:rFonts w:ascii="Times New Roman" w:hAnsi="Times New Roman" w:cs="Times New Roman"/>
          <w:sz w:val="24"/>
          <w:szCs w:val="24"/>
        </w:rPr>
        <w:fldChar w:fldCharType="begin">
          <w:fldData xml:space="preserve">PEVuZE5vdGU+PENpdGU+PEF1dGhvcj5MaTwvQXV0aG9yPjxZZWFyPjIwMTI8L1llYXI+PFJlY051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</w:fldData>
        </w:fldChar>
      </w:r>
      <w:r w:rsidRPr="005F0FB6">
        <w:rPr>
          <w:rFonts w:ascii="Times New Roman" w:hAnsi="Times New Roman" w:cs="Times New Roman"/>
          <w:sz w:val="24"/>
          <w:szCs w:val="24"/>
        </w:rPr>
        <w:instrText xml:space="preserve"> ADDIN EN.CITE.DATA </w:instrText>
      </w:r>
      <w:r w:rsidRPr="005F0FB6">
        <w:rPr>
          <w:rFonts w:ascii="Times New Roman" w:hAnsi="Times New Roman" w:cs="Times New Roman"/>
          <w:sz w:val="24"/>
          <w:szCs w:val="24"/>
        </w:rPr>
      </w:r>
      <w:r w:rsidRPr="005F0FB6">
        <w:rPr>
          <w:rFonts w:ascii="Times New Roman" w:hAnsi="Times New Roman" w:cs="Times New Roman"/>
          <w:sz w:val="24"/>
          <w:szCs w:val="24"/>
        </w:rPr>
        <w:fldChar w:fldCharType="end"/>
      </w:r>
      <w:r w:rsidRPr="005F0FB6">
        <w:rPr>
          <w:rFonts w:ascii="Times New Roman" w:hAnsi="Times New Roman" w:cs="Times New Roman"/>
          <w:sz w:val="24"/>
          <w:szCs w:val="24"/>
        </w:rPr>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(Malagoli 2007, Li et al., 2012, Alam 2021)</w:t>
      </w:r>
      <w:r w:rsidRPr="005F0FB6">
        <w:rPr>
          <w:rFonts w:ascii="Times New Roman" w:hAnsi="Times New Roman" w:cs="Times New Roman"/>
          <w:sz w:val="24"/>
          <w:szCs w:val="24"/>
        </w:rPr>
        <w:fldChar w:fldCharType="end"/>
      </w:r>
      <w:r w:rsidRPr="005F0FB6">
        <w:rPr>
          <w:rFonts w:ascii="Times New Roman" w:hAnsi="Times New Roman" w:cs="Times New Roman"/>
          <w:sz w:val="24"/>
          <w:szCs w:val="24"/>
          <w:shd w:val="clear" w:color="auto" w:fill="FFFFFF"/>
        </w:rPr>
        <w:t>. In short, 1 mL of human whole blood was added in a tube with 10% EDTA as an anticoagulant and centrifuged at 500 g for 10 minutes to eliminate the serum. The pellet and supernatant were separated by centrifugation, with the supernatant being discarded as serum. Following pellet resuspension in 5 mL of PBS, the RBCs were washed several times by centrifugation (3,000</w:t>
      </w:r>
      <w:r w:rsidRPr="005F0FB6">
        <w:rPr>
          <w:rStyle w:val="Emphasis"/>
          <w:rFonts w:ascii="Times New Roman" w:hAnsi="Times New Roman" w:cs="Times New Roman"/>
          <w:sz w:val="24"/>
          <w:szCs w:val="24"/>
          <w:shd w:val="clear" w:color="auto" w:fill="FFFFFF"/>
        </w:rPr>
        <w:t>g</w:t>
      </w:r>
      <w:r w:rsidRPr="005F0FB6">
        <w:rPr>
          <w:rFonts w:ascii="Times New Roman" w:hAnsi="Times New Roman" w:cs="Times New Roman"/>
          <w:sz w:val="24"/>
          <w:szCs w:val="24"/>
          <w:shd w:val="clear" w:color="auto" w:fill="FFFFFF"/>
        </w:rPr>
        <w:t xml:space="preserve">, 3 min each time). The PBS-erythrocyte </w:t>
      </w:r>
      <w:r w:rsidRPr="005F0FB6">
        <w:rPr>
          <w:rFonts w:ascii="Times New Roman" w:hAnsi="Times New Roman" w:cs="Times New Roman"/>
          <w:sz w:val="24"/>
          <w:szCs w:val="24"/>
          <w:shd w:val="clear" w:color="auto" w:fill="FFFFFF"/>
        </w:rPr>
        <w:lastRenderedPageBreak/>
        <w:t xml:space="preserve">suspension is prepared by mixing 200 µL of RBCs with 9.8 mL of PBS. </w:t>
      </w:r>
      <w:r w:rsidRPr="005F0FB6">
        <w:rPr>
          <w:rFonts w:ascii="Times New Roman" w:hAnsi="Times New Roman" w:cs="Times New Roman"/>
          <w:sz w:val="24"/>
          <w:szCs w:val="24"/>
        </w:rPr>
        <w:t xml:space="preserve">Approximately 800 </w:t>
      </w:r>
      <w:proofErr w:type="spellStart"/>
      <w:r w:rsidRPr="005F0FB6">
        <w:rPr>
          <w:rStyle w:val="red-underline"/>
          <w:rFonts w:ascii="Times New Roman" w:hAnsi="Times New Roman" w:cs="Times New Roman"/>
          <w:sz w:val="24"/>
          <w:szCs w:val="24"/>
        </w:rPr>
        <w:t>μl</w:t>
      </w:r>
      <w:proofErr w:type="spellEnd"/>
      <w:r w:rsidRPr="005F0FB6">
        <w:rPr>
          <w:rStyle w:val="red-underline"/>
          <w:rFonts w:ascii="Times New Roman" w:hAnsi="Times New Roman" w:cs="Times New Roman"/>
          <w:sz w:val="24"/>
          <w:szCs w:val="24"/>
        </w:rPr>
        <w:t xml:space="preserve"> of</w:t>
      </w:r>
      <w:r w:rsidRPr="005F0FB6">
        <w:rPr>
          <w:rFonts w:ascii="Times New Roman" w:hAnsi="Times New Roman" w:cs="Times New Roman"/>
          <w:sz w:val="24"/>
          <w:szCs w:val="24"/>
        </w:rPr>
        <w:t xml:space="preserve"> different concentrations </w:t>
      </w:r>
      <w:r w:rsidRPr="005F0FB6">
        <w:rPr>
          <w:rFonts w:ascii="Times New Roman" w:hAnsi="Times New Roman" w:cs="Times New Roman"/>
          <w:sz w:val="24"/>
          <w:szCs w:val="24"/>
          <w:shd w:val="clear" w:color="auto" w:fill="FFFFFF"/>
        </w:rPr>
        <w:t xml:space="preserve">of biogenic </w:t>
      </w:r>
      <w:proofErr w:type="spellStart"/>
      <w:r w:rsidRPr="005F0FB6">
        <w:rPr>
          <w:rFonts w:ascii="Times New Roman" w:hAnsi="Times New Roman" w:cs="Times New Roman"/>
          <w:sz w:val="24"/>
          <w:szCs w:val="24"/>
          <w:shd w:val="clear" w:color="auto" w:fill="FFFFFF"/>
        </w:rPr>
        <w:t>AgNPs</w:t>
      </w:r>
      <w:proofErr w:type="spellEnd"/>
      <w:r w:rsidRPr="005F0FB6">
        <w:rPr>
          <w:rFonts w:ascii="Times New Roman" w:hAnsi="Times New Roman" w:cs="Times New Roman"/>
          <w:sz w:val="24"/>
          <w:szCs w:val="24"/>
          <w:shd w:val="clear" w:color="auto" w:fill="FFFFFF"/>
        </w:rPr>
        <w:t xml:space="preserve"> (200, 100, 50, 25, 12.5, 6.25 and 3.125 </w:t>
      </w:r>
      <w:proofErr w:type="spellStart"/>
      <w:r w:rsidRPr="005F0FB6">
        <w:rPr>
          <w:rFonts w:ascii="Times New Roman" w:hAnsi="Times New Roman" w:cs="Times New Roman"/>
          <w:sz w:val="24"/>
          <w:szCs w:val="24"/>
          <w:shd w:val="clear" w:color="auto" w:fill="FFFFFF"/>
        </w:rPr>
        <w:t>μg</w:t>
      </w:r>
      <w:proofErr w:type="spellEnd"/>
      <w:r w:rsidRPr="005F0FB6">
        <w:rPr>
          <w:rFonts w:ascii="Times New Roman" w:hAnsi="Times New Roman" w:cs="Times New Roman"/>
          <w:sz w:val="24"/>
          <w:szCs w:val="24"/>
          <w:shd w:val="clear" w:color="auto" w:fill="FFFFFF"/>
        </w:rPr>
        <w:t>/mL of</w:t>
      </w:r>
      <w:r w:rsidRPr="005F0FB6">
        <w:rPr>
          <w:rFonts w:ascii="Times New Roman" w:hAnsi="Times New Roman" w:cs="Times New Roman"/>
          <w:sz w:val="24"/>
          <w:szCs w:val="24"/>
        </w:rPr>
        <w:t xml:space="preserve"> phosphate buffered saline</w:t>
      </w:r>
      <w:r w:rsidRPr="005F0FB6">
        <w:rPr>
          <w:rFonts w:ascii="Times New Roman" w:hAnsi="Times New Roman" w:cs="Times New Roman"/>
          <w:sz w:val="24"/>
          <w:szCs w:val="24"/>
          <w:shd w:val="clear" w:color="auto" w:fill="FFFFFF"/>
        </w:rPr>
        <w:t>) were then added to the erythrocyte suspensions in Eppendorf tubes. Eppendorf tubes were incubated with erythrocyte suspension and biogenic NPs continuously stirring at 150 rpm for one hour at 35°C, followed by centrifugation at 1,377g for 10 min. A 96-well plate was used to measure the absorbance at 570 nm of the supernatant obtained by centrifugation. 5% Triton X-100 served as the positive control, while PBS and sterile water served as the negative controls. Based on the formula below, the percentage of hemolysis in triplicates was calculated.</w:t>
      </w:r>
    </w:p>
    <w:p w:rsidR="006B7683" w:rsidRPr="005F0FB6" w:rsidRDefault="006B7683" w:rsidP="006B7683">
      <w:pPr>
        <w:spacing w:after="0" w:line="360" w:lineRule="auto"/>
        <w:jc w:val="both"/>
        <w:rPr>
          <w:rFonts w:ascii="Times New Roman" w:eastAsiaTheme="minorEastAsia" w:hAnsi="Times New Roman" w:cs="Times New Roman"/>
          <w:sz w:val="24"/>
          <w:szCs w:val="24"/>
          <w:shd w:val="clear" w:color="auto" w:fill="FFFFFF"/>
        </w:rPr>
      </w:pPr>
      <m:oMathPara>
        <m:oMathParaPr>
          <m:jc m:val="left"/>
        </m:oMathParaPr>
        <m:oMath>
          <m:r>
            <m:rPr>
              <m:sty m:val="p"/>
            </m:rPr>
            <w:rPr>
              <w:rFonts w:ascii="Cambria Math" w:hAnsi="Cambria Math" w:cs="Times New Roman"/>
              <w:sz w:val="24"/>
              <w:szCs w:val="24"/>
              <w:shd w:val="clear" w:color="auto" w:fill="FFFFFF"/>
            </w:rPr>
            <m:t xml:space="preserve">% of </m:t>
          </m:r>
          <m:r>
            <m:rPr>
              <m:sty m:val="p"/>
            </m:rPr>
            <w:rPr>
              <w:rFonts w:ascii="Cambria Math" w:hAnsi="Cambria Math" w:cs="Times New Roman"/>
              <w:sz w:val="24"/>
              <w:szCs w:val="24"/>
            </w:rPr>
            <m:t>hemolysis</m:t>
          </m:r>
          <m:r>
            <w:rPr>
              <w:rFonts w:ascii="Cambria Math" w:hAnsi="Cambria Math" w:cs="Times New Roman"/>
              <w:sz w:val="24"/>
              <w:szCs w:val="24"/>
              <w:shd w:val="clear" w:color="auto" w:fill="FFFFFF"/>
            </w:rPr>
            <m:t>=</m:t>
          </m:r>
          <m:f>
            <m:fPr>
              <m:ctrlPr>
                <w:rPr>
                  <w:rFonts w:ascii="Cambria Math" w:hAnsi="Cambria Math" w:cs="Times New Roman"/>
                  <w:i/>
                  <w:sz w:val="24"/>
                  <w:szCs w:val="24"/>
                  <w:shd w:val="clear" w:color="auto" w:fill="FFFFFF"/>
                </w:rPr>
              </m:ctrlPr>
            </m:fPr>
            <m:num>
              <m:r>
                <m:rPr>
                  <m:sty m:val="p"/>
                </m:rPr>
                <w:rPr>
                  <w:rFonts w:ascii="Cambria Math" w:hAnsi="Cambria Math" w:cs="Times New Roman"/>
                  <w:sz w:val="24"/>
                  <w:szCs w:val="24"/>
                  <w:shd w:val="clear" w:color="auto" w:fill="FFFFFF"/>
                </w:rPr>
                <m:t>A-NCA</m:t>
              </m:r>
            </m:num>
            <m:den>
              <m:acc>
                <m:accPr>
                  <m:chr m:val="̅"/>
                  <m:ctrlPr>
                    <w:rPr>
                      <w:rFonts w:ascii="Cambria Math" w:hAnsi="Cambria Math" w:cs="Times New Roman"/>
                      <w:iCs/>
                      <w:sz w:val="24"/>
                      <w:szCs w:val="24"/>
                      <w:shd w:val="clear" w:color="auto" w:fill="FFFFFF"/>
                    </w:rPr>
                  </m:ctrlPr>
                </m:accPr>
                <m:e>
                  <m:r>
                    <m:rPr>
                      <m:sty m:val="p"/>
                    </m:rPr>
                    <w:rPr>
                      <w:rFonts w:ascii="Cambria Math" w:hAnsi="Cambria Math" w:cs="Times New Roman"/>
                      <w:sz w:val="24"/>
                      <w:szCs w:val="24"/>
                      <w:shd w:val="clear" w:color="auto" w:fill="FFFFFF"/>
                    </w:rPr>
                    <m:t>P</m:t>
                  </m:r>
                </m:e>
              </m:acc>
              <m:r>
                <m:rPr>
                  <m:sty m:val="p"/>
                </m:rPr>
                <w:rPr>
                  <w:rFonts w:ascii="Cambria Math" w:hAnsi="Cambria Math" w:cs="Times New Roman"/>
                  <w:sz w:val="24"/>
                  <w:szCs w:val="24"/>
                  <w:shd w:val="clear" w:color="auto" w:fill="FFFFFF"/>
                </w:rPr>
                <m:t>CA-NCA</m:t>
              </m:r>
            </m:den>
          </m:f>
          <m:r>
            <w:rPr>
              <w:rFonts w:ascii="Cambria Math" w:hAnsi="Cambria Math" w:cs="Times New Roman"/>
              <w:sz w:val="24"/>
              <w:szCs w:val="24"/>
              <w:shd w:val="clear" w:color="auto" w:fill="FFFFFF"/>
            </w:rPr>
            <m:t>×100</m:t>
          </m:r>
        </m:oMath>
      </m:oMathPara>
    </w:p>
    <w:p w:rsidR="006B7683" w:rsidRPr="005F0FB6" w:rsidRDefault="006B7683" w:rsidP="006B7683">
      <w:pPr>
        <w:spacing w:after="0" w:line="360" w:lineRule="auto"/>
        <w:jc w:val="both"/>
        <w:rPr>
          <w:rFonts w:ascii="Times New Roman" w:hAnsi="Times New Roman" w:cs="Times New Roman"/>
          <w:sz w:val="24"/>
          <w:szCs w:val="24"/>
          <w:shd w:val="clear" w:color="auto" w:fill="FFFFFF"/>
        </w:rPr>
      </w:pPr>
    </w:p>
    <w:p w:rsidR="006B7683" w:rsidRPr="005F0FB6" w:rsidRDefault="006B7683" w:rsidP="006B7683">
      <w:pPr>
        <w:jc w:val="both"/>
        <w:rPr>
          <w:rFonts w:ascii="Times New Roman" w:hAnsi="Times New Roman" w:cs="Times New Roman"/>
          <w:sz w:val="24"/>
          <w:szCs w:val="24"/>
        </w:rPr>
      </w:pPr>
      <w:r w:rsidRPr="005F0FB6">
        <w:rPr>
          <w:rFonts w:ascii="Times New Roman" w:hAnsi="Times New Roman" w:cs="Times New Roman"/>
          <w:sz w:val="24"/>
          <w:szCs w:val="24"/>
        </w:rPr>
        <w:t>Here, A, NCA, and PCA represent the absorbance of the sample, the negative control, and the positive control, respectively.</w:t>
      </w:r>
    </w:p>
    <w:p w:rsidR="006B7683" w:rsidRDefault="006B7683" w:rsidP="006B7683">
      <w:pPr>
        <w:spacing w:after="0" w:line="360" w:lineRule="auto"/>
        <w:jc w:val="both"/>
        <w:rPr>
          <w:rFonts w:ascii="Times New Roman" w:hAnsi="Times New Roman" w:cs="Times New Roman"/>
          <w:sz w:val="24"/>
          <w:szCs w:val="24"/>
          <w:shd w:val="clear" w:color="auto" w:fill="FFFFFF"/>
        </w:rPr>
      </w:pPr>
      <w:r w:rsidRPr="005F0FB6">
        <w:rPr>
          <w:rFonts w:ascii="Times New Roman" w:hAnsi="Times New Roman" w:cs="Times New Roman"/>
          <w:sz w:val="24"/>
          <w:szCs w:val="24"/>
          <w:shd w:val="clear" w:color="auto" w:fill="FFFFFF"/>
        </w:rPr>
        <w:t>It has been a popular model for testing the cytotoxicity of nanoparticles as well as chemical compounds against brine shrimp (</w:t>
      </w:r>
      <w:proofErr w:type="spellStart"/>
      <w:r w:rsidRPr="005F0FB6">
        <w:rPr>
          <w:rFonts w:ascii="Times New Roman" w:hAnsi="Times New Roman" w:cs="Times New Roman"/>
          <w:sz w:val="24"/>
          <w:szCs w:val="24"/>
          <w:shd w:val="clear" w:color="auto" w:fill="FFFFFF"/>
        </w:rPr>
        <w:t>Artemia</w:t>
      </w:r>
      <w:proofErr w:type="spellEnd"/>
      <w:r w:rsidRPr="005F0FB6">
        <w:rPr>
          <w:rFonts w:ascii="Times New Roman" w:hAnsi="Times New Roman" w:cs="Times New Roman"/>
          <w:sz w:val="24"/>
          <w:szCs w:val="24"/>
          <w:shd w:val="clear" w:color="auto" w:fill="FFFFFF"/>
        </w:rPr>
        <w:t xml:space="preserve"> </w:t>
      </w:r>
      <w:proofErr w:type="spellStart"/>
      <w:r w:rsidRPr="005F0FB6">
        <w:rPr>
          <w:rFonts w:ascii="Times New Roman" w:hAnsi="Times New Roman" w:cs="Times New Roman"/>
          <w:sz w:val="24"/>
          <w:szCs w:val="24"/>
          <w:shd w:val="clear" w:color="auto" w:fill="FFFFFF"/>
        </w:rPr>
        <w:t>salina</w:t>
      </w:r>
      <w:proofErr w:type="spellEnd"/>
      <w:r w:rsidRPr="005F0FB6">
        <w:rPr>
          <w:rFonts w:ascii="Times New Roman" w:hAnsi="Times New Roman" w:cs="Times New Roman"/>
          <w:sz w:val="24"/>
          <w:szCs w:val="24"/>
          <w:shd w:val="clear" w:color="auto" w:fill="FFFFFF"/>
        </w:rPr>
        <w:t xml:space="preserve">). It was highly effective because of its short life cycle, ease of culture, higher offspring production, commercial availability of cysts, and year-round availability for evaluation according to the stated procedure </w:t>
      </w:r>
      <w:r w:rsidRPr="005F0FB6">
        <w:rPr>
          <w:rFonts w:ascii="Times New Roman" w:hAnsi="Times New Roman" w:cs="Times New Roman"/>
          <w:sz w:val="24"/>
          <w:szCs w:val="24"/>
        </w:rPr>
        <w:fldChar w:fldCharType="begin">
          <w:fldData xml:space="preserve">PEVuZE5vdGU+PENpdGU+PEF1dGhvcj5BbGFtPC9BdXRob3I+PFllYXI+MjAyMTwvWWVhcj48UmVj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</w:fldData>
        </w:fldChar>
      </w:r>
      <w:r w:rsidRPr="005F0FB6">
        <w:rPr>
          <w:rFonts w:ascii="Times New Roman" w:hAnsi="Times New Roman" w:cs="Times New Roman"/>
          <w:sz w:val="24"/>
          <w:szCs w:val="24"/>
        </w:rPr>
        <w:instrText xml:space="preserve"> ADDIN EN.CITE </w:instrText>
      </w:r>
      <w:r w:rsidRPr="005F0FB6">
        <w:rPr>
          <w:rFonts w:ascii="Times New Roman" w:hAnsi="Times New Roman" w:cs="Times New Roman"/>
          <w:sz w:val="24"/>
          <w:szCs w:val="24"/>
        </w:rPr>
        <w:fldChar w:fldCharType="begin">
          <w:fldData xml:space="preserve">PEVuZE5vdGU+PENpdGU+PEF1dGhvcj5BbGFtPC9BdXRob3I+PFllYXI+MjAyMTwvWWVhcj48UmVj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</w:fldData>
        </w:fldChar>
      </w:r>
      <w:r w:rsidRPr="005F0FB6">
        <w:rPr>
          <w:rFonts w:ascii="Times New Roman" w:hAnsi="Times New Roman" w:cs="Times New Roman"/>
          <w:sz w:val="24"/>
          <w:szCs w:val="24"/>
        </w:rPr>
        <w:instrText xml:space="preserve"> ADDIN EN.CITE.DATA </w:instrText>
      </w:r>
      <w:r w:rsidRPr="005F0FB6">
        <w:rPr>
          <w:rFonts w:ascii="Times New Roman" w:hAnsi="Times New Roman" w:cs="Times New Roman"/>
          <w:sz w:val="24"/>
          <w:szCs w:val="24"/>
        </w:rPr>
      </w:r>
      <w:r w:rsidRPr="005F0FB6">
        <w:rPr>
          <w:rFonts w:ascii="Times New Roman" w:hAnsi="Times New Roman" w:cs="Times New Roman"/>
          <w:sz w:val="24"/>
          <w:szCs w:val="24"/>
        </w:rPr>
        <w:fldChar w:fldCharType="end"/>
      </w:r>
      <w:r w:rsidRPr="005F0FB6">
        <w:rPr>
          <w:rFonts w:ascii="Times New Roman" w:hAnsi="Times New Roman" w:cs="Times New Roman"/>
          <w:sz w:val="24"/>
          <w:szCs w:val="24"/>
        </w:rPr>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(Arulvasu et al., 2014, Alam et al., 2015, Alam 2021)</w:t>
      </w:r>
      <w:r w:rsidRPr="005F0FB6">
        <w:rPr>
          <w:rFonts w:ascii="Times New Roman" w:hAnsi="Times New Roman" w:cs="Times New Roman"/>
          <w:sz w:val="24"/>
          <w:szCs w:val="24"/>
        </w:rPr>
        <w:fldChar w:fldCharType="end"/>
      </w:r>
      <w:r w:rsidRPr="005F0FB6">
        <w:rPr>
          <w:rFonts w:ascii="Times New Roman" w:hAnsi="Times New Roman" w:cs="Times New Roman"/>
          <w:sz w:val="24"/>
          <w:szCs w:val="24"/>
          <w:shd w:val="clear" w:color="auto" w:fill="FFFFFF"/>
        </w:rPr>
        <w:t xml:space="preserve">. Additionally, the main advantage of using </w:t>
      </w:r>
      <w:proofErr w:type="spellStart"/>
      <w:r w:rsidRPr="005F0FB6">
        <w:rPr>
          <w:rFonts w:ascii="Times New Roman" w:hAnsi="Times New Roman" w:cs="Times New Roman"/>
          <w:sz w:val="24"/>
          <w:szCs w:val="24"/>
          <w:shd w:val="clear" w:color="auto" w:fill="FFFFFF"/>
        </w:rPr>
        <w:t>Artemia</w:t>
      </w:r>
      <w:proofErr w:type="spellEnd"/>
      <w:r w:rsidRPr="005F0FB6">
        <w:rPr>
          <w:rFonts w:ascii="Times New Roman" w:hAnsi="Times New Roman" w:cs="Times New Roman"/>
          <w:sz w:val="24"/>
          <w:szCs w:val="24"/>
          <w:shd w:val="clear" w:color="auto" w:fill="FFFFFF"/>
        </w:rPr>
        <w:t xml:space="preserve"> as a bioassay organism over other zooplankton species is that it requires no care or storage during testing, requiring only a small amount of the sample to be tested. Brine shrimp with body lengths ranging from 0.8 to 1.0 cm were selected after hatching saline eggs in artificial saltwater prepared by dissolving commercial marine salt (2%) in RO water (mineral water) in a tank well aerated with the aid of an air pump near a light source at 37°C. After that, each well was loaded with test samples (12.5 ‒ 500 </w:t>
      </w:r>
      <w:proofErr w:type="spellStart"/>
      <w:r w:rsidRPr="005F0FB6">
        <w:rPr>
          <w:rFonts w:ascii="Times New Roman" w:hAnsi="Times New Roman" w:cs="Times New Roman"/>
          <w:sz w:val="24"/>
          <w:szCs w:val="24"/>
          <w:shd w:val="clear" w:color="auto" w:fill="FFFFFF"/>
        </w:rPr>
        <w:t>μg</w:t>
      </w:r>
      <w:proofErr w:type="spellEnd"/>
      <w:r w:rsidRPr="005F0FB6">
        <w:rPr>
          <w:rFonts w:ascii="Times New Roman" w:hAnsi="Times New Roman" w:cs="Times New Roman"/>
          <w:sz w:val="24"/>
          <w:szCs w:val="24"/>
          <w:shd w:val="clear" w:color="auto" w:fill="FFFFFF"/>
        </w:rPr>
        <w:t xml:space="preserve">/mL) and the adjusted volume was 0.5 </w:t>
      </w:r>
      <w:proofErr w:type="spellStart"/>
      <w:r w:rsidRPr="005F0FB6">
        <w:rPr>
          <w:rFonts w:ascii="Times New Roman" w:hAnsi="Times New Roman" w:cs="Times New Roman"/>
          <w:sz w:val="24"/>
          <w:szCs w:val="24"/>
          <w:shd w:val="clear" w:color="auto" w:fill="FFFFFF"/>
        </w:rPr>
        <w:t>mL.</w:t>
      </w:r>
      <w:proofErr w:type="spellEnd"/>
      <w:r w:rsidRPr="005F0FB6">
        <w:rPr>
          <w:rFonts w:ascii="Times New Roman" w:hAnsi="Times New Roman" w:cs="Times New Roman"/>
          <w:sz w:val="24"/>
          <w:szCs w:val="24"/>
          <w:shd w:val="clear" w:color="auto" w:fill="FFFFFF"/>
        </w:rPr>
        <w:t xml:space="preserve"> A control solution was made up of 5% salty water without nanoparticles. During the experiments, the temperature maintained around 27–28°C. Test wells with varied concentrations and 15 brine shrimp were left for 24 h. The number of dead brine shrimp with no visible movement was seen and counted using an optical lens after 24 h of incubation in solutions containing and without NPs. The experiment was repeated three times.</w:t>
      </w:r>
    </w:p>
    <w:p w:rsidR="005F0FB6" w:rsidRPr="005F0FB6" w:rsidRDefault="005F0FB6" w:rsidP="006B7683">
      <w:pPr>
        <w:spacing w:after="0" w:line="360" w:lineRule="auto"/>
        <w:jc w:val="both"/>
        <w:rPr>
          <w:rFonts w:ascii="Times New Roman" w:hAnsi="Times New Roman" w:cs="Times New Roman"/>
          <w:sz w:val="24"/>
          <w:szCs w:val="24"/>
          <w:shd w:val="clear" w:color="auto" w:fill="FFFFFF"/>
        </w:rPr>
      </w:pPr>
    </w:p>
    <w:p w:rsidR="006B7683" w:rsidRPr="005F0FB6" w:rsidRDefault="006B7683" w:rsidP="006B7683">
      <w:pPr>
        <w:spacing w:after="0" w:line="360" w:lineRule="auto"/>
        <w:jc w:val="both"/>
        <w:rPr>
          <w:rFonts w:ascii="Times New Roman" w:hAnsi="Times New Roman" w:cs="Times New Roman"/>
          <w:sz w:val="24"/>
          <w:szCs w:val="24"/>
          <w:lang w:val="en-IN"/>
        </w:rPr>
      </w:pPr>
    </w:p>
    <w:p w:rsidR="006B7683" w:rsidRPr="005F0FB6" w:rsidRDefault="006B7683" w:rsidP="006B7683">
      <w:pPr>
        <w:pStyle w:val="ListParagraph"/>
        <w:numPr>
          <w:ilvl w:val="1"/>
          <w:numId w:val="1"/>
        </w:numPr>
        <w:ind w:left="450" w:hanging="450"/>
        <w:rPr>
          <w:rFonts w:ascii="Times New Roman" w:hAnsi="Times New Roman" w:cs="Times New Roman"/>
          <w:i/>
          <w:sz w:val="24"/>
          <w:szCs w:val="24"/>
        </w:rPr>
      </w:pPr>
      <w:r w:rsidRPr="005F0FB6">
        <w:rPr>
          <w:rFonts w:ascii="Times New Roman" w:hAnsi="Times New Roman" w:cs="Times New Roman"/>
          <w:i/>
          <w:sz w:val="24"/>
          <w:szCs w:val="24"/>
        </w:rPr>
        <w:lastRenderedPageBreak/>
        <w:t>Molecular docking</w:t>
      </w:r>
    </w:p>
    <w:p w:rsidR="006B7683" w:rsidRPr="005F0FB6" w:rsidRDefault="006B7683" w:rsidP="006B7683">
      <w:pPr>
        <w:spacing w:after="0" w:line="360" w:lineRule="auto"/>
        <w:jc w:val="both"/>
        <w:rPr>
          <w:rStyle w:val="blue-complex-underline"/>
          <w:rFonts w:ascii="Times New Roman" w:hAnsi="Times New Roman" w:cs="Times New Roman"/>
          <w:sz w:val="24"/>
          <w:szCs w:val="24"/>
        </w:rPr>
      </w:pPr>
      <w:r w:rsidRPr="005F0FB6">
        <w:rPr>
          <w:rFonts w:ascii="Times New Roman" w:hAnsi="Times New Roman" w:cs="Times New Roman"/>
          <w:sz w:val="24"/>
          <w:szCs w:val="24"/>
        </w:rPr>
        <w:t xml:space="preserve">Molecular docking was performed with silver nanoparticles and the </w:t>
      </w:r>
      <w:proofErr w:type="spellStart"/>
      <w:r w:rsidRPr="005F0FB6">
        <w:rPr>
          <w:rFonts w:ascii="Times New Roman" w:hAnsi="Times New Roman" w:cs="Times New Roman"/>
          <w:sz w:val="24"/>
          <w:szCs w:val="24"/>
        </w:rPr>
        <w:t>Artemia</w:t>
      </w:r>
      <w:proofErr w:type="spellEnd"/>
      <w:r w:rsidRPr="005F0FB6">
        <w:rPr>
          <w:rFonts w:ascii="Times New Roman" w:hAnsi="Times New Roman" w:cs="Times New Roman"/>
          <w:sz w:val="24"/>
          <w:szCs w:val="24"/>
        </w:rPr>
        <w:t xml:space="preserve"> </w:t>
      </w:r>
      <w:proofErr w:type="spellStart"/>
      <w:r w:rsidRPr="005F0FB6">
        <w:rPr>
          <w:rFonts w:ascii="Times New Roman" w:hAnsi="Times New Roman" w:cs="Times New Roman"/>
          <w:sz w:val="24"/>
          <w:szCs w:val="24"/>
        </w:rPr>
        <w:t>franciscana</w:t>
      </w:r>
      <w:proofErr w:type="spellEnd"/>
      <w:r w:rsidRPr="005F0FB6">
        <w:rPr>
          <w:rFonts w:ascii="Times New Roman" w:hAnsi="Times New Roman" w:cs="Times New Roman"/>
          <w:sz w:val="24"/>
          <w:szCs w:val="24"/>
        </w:rPr>
        <w:t xml:space="preserve"> serine protease, which is responsible for the hatching of A. </w:t>
      </w:r>
      <w:proofErr w:type="spellStart"/>
      <w:r w:rsidRPr="005F0FB6">
        <w:rPr>
          <w:rFonts w:ascii="Times New Roman" w:hAnsi="Times New Roman" w:cs="Times New Roman"/>
          <w:sz w:val="24"/>
          <w:szCs w:val="24"/>
        </w:rPr>
        <w:t>salina</w:t>
      </w:r>
      <w:proofErr w:type="spellEnd"/>
      <w:r w:rsidRPr="005F0FB6">
        <w:rPr>
          <w:rFonts w:ascii="Times New Roman" w:hAnsi="Times New Roman" w:cs="Times New Roman"/>
          <w:sz w:val="24"/>
          <w:szCs w:val="24"/>
        </w:rPr>
        <w:t xml:space="preserve"> </w:t>
      </w:r>
      <w:proofErr w:type="spellStart"/>
      <w:r w:rsidRPr="005F0FB6">
        <w:rPr>
          <w:rFonts w:ascii="Times New Roman" w:hAnsi="Times New Roman" w:cs="Times New Roman"/>
          <w:sz w:val="24"/>
          <w:szCs w:val="24"/>
        </w:rPr>
        <w:t>nauplii</w:t>
      </w:r>
      <w:proofErr w:type="spellEnd"/>
      <w:r w:rsidRPr="005F0FB6">
        <w:rPr>
          <w:rFonts w:ascii="Times New Roman" w:hAnsi="Times New Roman" w:cs="Times New Roman"/>
          <w:sz w:val="24"/>
          <w:szCs w:val="24"/>
        </w:rPr>
        <w:t xml:space="preserve">, using the </w:t>
      </w:r>
      <w:proofErr w:type="spellStart"/>
      <w:r w:rsidRPr="005F0FB6">
        <w:rPr>
          <w:rFonts w:ascii="Times New Roman" w:hAnsi="Times New Roman" w:cs="Times New Roman"/>
          <w:sz w:val="24"/>
          <w:szCs w:val="24"/>
        </w:rPr>
        <w:t>PatchDock</w:t>
      </w:r>
      <w:proofErr w:type="spellEnd"/>
      <w:r w:rsidRPr="005F0FB6">
        <w:rPr>
          <w:rFonts w:ascii="Times New Roman" w:hAnsi="Times New Roman" w:cs="Times New Roman"/>
          <w:sz w:val="24"/>
          <w:szCs w:val="24"/>
        </w:rPr>
        <w:t xml:space="preserve"> server </w:t>
      </w:r>
      <w:r w:rsidRPr="005F0FB6">
        <w:rPr>
          <w:rFonts w:ascii="Times New Roman" w:hAnsi="Times New Roman" w:cs="Times New Roman"/>
          <w:sz w:val="24"/>
          <w:szCs w:val="24"/>
        </w:rPr>
        <w:fldChar w:fldCharType="begin"/>
      </w:r>
      <w:r w:rsidRPr="005F0FB6">
        <w:rPr>
          <w:rFonts w:ascii="Times New Roman" w:hAnsi="Times New Roman" w:cs="Times New Roman"/>
          <w:sz w:val="24"/>
          <w:szCs w:val="24"/>
        </w:rPr>
        <w:instrText xml:space="preserve"> ADDIN EN.CITE &lt;EndNote&gt;&lt;Cite&gt;&lt;Author&gt;Schneidman-Duhovny&lt;/Author&gt;&lt;Year&gt;2005&lt;/Year&gt;&lt;RecNum&gt;70&lt;/RecNum&gt;&lt;DisplayText&gt;(Schneidman-Duhovny et al., 2005)&lt;/DisplayText&gt;&lt;record&gt;&lt;rec-number&gt;70&lt;/rec-number&gt;&lt;foreign-keys&gt;&lt;key app="EN" db-id="at5x5vd5edersqez50tpv0dpadxv0fzxrpwp" timestamp="1659102576"&gt;70&lt;/key&gt;&lt;/foreign-keys&gt;&lt;ref-type name="Journal Article"&gt;17&lt;/ref-type&gt;&lt;contributors&gt;&lt;authors&gt;&lt;author&gt;Schneidman-Duhovny, Dina&lt;/author&gt;&lt;author&gt;Inbar, Yuval&lt;/author&gt;&lt;author&gt;Nussinov, Ruth&lt;/author&gt;&lt;author&gt;Wolfson, Haim J %J Nucleic acids research&lt;/author&gt;&lt;/authors&gt;&lt;/contributors&gt;&lt;titles&gt;&lt;title&gt;PatchDock and SymmDock: servers for rigid and symmetric docking&lt;/title&gt;&lt;/titles&gt;&lt;pages&gt;W363-W367&lt;/pages&gt;&lt;volume&gt;33&lt;/volume&gt;&lt;number&gt;suppl_2&lt;/number&gt;&lt;dates&gt;&lt;year&gt;2005&lt;/year&gt;&lt;/dates&gt;&lt;isbn&gt;0305-1048&lt;/isbn&gt;&lt;urls&gt;&lt;/urls&gt;&lt;/record&gt;&lt;/Cite&gt;&lt;/EndNote&gt;</w:instrText>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(Schneidman-Duhovny et al., 2005)</w:t>
      </w:r>
      <w:r w:rsidRPr="005F0FB6">
        <w:rPr>
          <w:rFonts w:ascii="Times New Roman" w:hAnsi="Times New Roman" w:cs="Times New Roman"/>
          <w:sz w:val="24"/>
          <w:szCs w:val="24"/>
        </w:rPr>
        <w:fldChar w:fldCharType="end"/>
      </w:r>
      <w:r w:rsidRPr="005F0FB6">
        <w:rPr>
          <w:rFonts w:ascii="Times New Roman" w:hAnsi="Times New Roman" w:cs="Times New Roman"/>
          <w:sz w:val="24"/>
          <w:szCs w:val="24"/>
        </w:rPr>
        <w:t xml:space="preserve">. After the removal of organic molecules from the surface of the nanoparticles (NPs), the model structure of the previous study was used </w:t>
      </w:r>
      <w:r w:rsidRPr="005F0FB6">
        <w:rPr>
          <w:rFonts w:ascii="Times New Roman" w:hAnsi="Times New Roman" w:cs="Times New Roman"/>
          <w:sz w:val="24"/>
          <w:szCs w:val="24"/>
        </w:rPr>
        <w:fldChar w:fldCharType="begin"/>
      </w:r>
      <w:r w:rsidRPr="005F0FB6">
        <w:rPr>
          <w:rFonts w:ascii="Times New Roman" w:hAnsi="Times New Roman" w:cs="Times New Roman"/>
          <w:sz w:val="24"/>
          <w:szCs w:val="24"/>
        </w:rPr>
        <w:instrText xml:space="preserve"> ADDIN EN.CITE &lt;EndNote&gt;&lt;Cite&gt;&lt;Author&gt;Kyrychenko&lt;/Author&gt;&lt;Year&gt;2015&lt;/Year&gt;&lt;RecNum&gt;69&lt;/RecNum&gt;&lt;DisplayText&gt;(Kyrychenko et al., 2015)&lt;/DisplayText&gt;&lt;record&gt;&lt;rec-number&gt;69&lt;/rec-number&gt;&lt;foreign-keys&gt;&lt;key app="EN" db-id="at5x5vd5edersqez50tpv0dpadxv0fzxrpwp" timestamp="1659102570"&gt;69&lt;/key&gt;&lt;/foreign-keys&gt;&lt;ref-type name="Journal Article"&gt;17&lt;/ref-type&gt;&lt;contributors&gt;&lt;authors&gt;&lt;author&gt;Kyrychenko, Alexander&lt;/author&gt;&lt;author&gt;Korsun, Oleksandr M&lt;/author&gt;&lt;author&gt;Gubin, Iurii I&lt;/author&gt;&lt;author&gt;Kovalenko, Sergiy M&lt;/author&gt;&lt;author&gt;Kalugin, Oleg N %J The Journal of Physical Chemistry C&lt;/author&gt;&lt;/authors&gt;&lt;/contributors&gt;&lt;titles&gt;&lt;title&gt;Atomistic simulations of coating of silver nanoparticles with poly (vinylpyrrolidone) oligomers: Effect of oligomer chain length&lt;/title&gt;&lt;/titles&gt;&lt;pages&gt;7888-7899&lt;/pages&gt;&lt;volume&gt;119&lt;/volume&gt;&lt;number&gt;14&lt;/number&gt;&lt;dates&gt;&lt;year&gt;2015&lt;/year&gt;&lt;/dates&gt;&lt;isbn&gt;1932-7447&lt;/isbn&gt;&lt;urls&gt;&lt;/urls&gt;&lt;/record&gt;&lt;/Cite&gt;&lt;/EndNote&gt;</w:instrText>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(Kyrychenko et al., 2015)</w:t>
      </w:r>
      <w:r w:rsidRPr="005F0FB6">
        <w:rPr>
          <w:rFonts w:ascii="Times New Roman" w:hAnsi="Times New Roman" w:cs="Times New Roman"/>
          <w:sz w:val="24"/>
          <w:szCs w:val="24"/>
        </w:rPr>
        <w:fldChar w:fldCharType="end"/>
      </w:r>
      <w:r w:rsidRPr="005F0FB6">
        <w:rPr>
          <w:rFonts w:ascii="Times New Roman" w:hAnsi="Times New Roman" w:cs="Times New Roman"/>
          <w:sz w:val="24"/>
          <w:szCs w:val="24"/>
        </w:rPr>
        <w:t xml:space="preserve">. </w:t>
      </w:r>
      <w:r w:rsidRPr="005F0FB6">
        <w:rPr>
          <w:rFonts w:ascii="Times New Roman" w:hAnsi="Times New Roman" w:cs="Times New Roman"/>
          <w:sz w:val="24"/>
          <w:szCs w:val="24"/>
          <w:shd w:val="clear" w:color="auto" w:fill="FFFFFF"/>
        </w:rPr>
        <w:t>The 3D crystal structure of serine protease (</w:t>
      </w:r>
      <w:proofErr w:type="spellStart"/>
      <w:r w:rsidRPr="005F0FB6">
        <w:rPr>
          <w:rFonts w:ascii="Times New Roman" w:hAnsi="Times New Roman" w:cs="Times New Roman"/>
          <w:sz w:val="24"/>
          <w:szCs w:val="24"/>
          <w:shd w:val="clear" w:color="auto" w:fill="FFFFFF"/>
        </w:rPr>
        <w:t>UniProt</w:t>
      </w:r>
      <w:proofErr w:type="spellEnd"/>
      <w:r w:rsidRPr="005F0FB6">
        <w:rPr>
          <w:rFonts w:ascii="Times New Roman" w:hAnsi="Times New Roman" w:cs="Times New Roman"/>
          <w:sz w:val="24"/>
          <w:szCs w:val="24"/>
          <w:shd w:val="clear" w:color="auto" w:fill="FFFFFF"/>
        </w:rPr>
        <w:t xml:space="preserve"> ID: A8D853) (PDB ID: 2HLC) obtained from the RCSB PDB website was prepared by deleting water molecules and supplying missing hydrogen, amino residues, as well as </w:t>
      </w:r>
      <w:proofErr w:type="spellStart"/>
      <w:r w:rsidRPr="005F0FB6">
        <w:rPr>
          <w:rFonts w:ascii="Times New Roman" w:hAnsi="Times New Roman" w:cs="Times New Roman"/>
          <w:sz w:val="24"/>
          <w:szCs w:val="24"/>
          <w:shd w:val="clear" w:color="auto" w:fill="FFFFFF"/>
        </w:rPr>
        <w:t>Kollman</w:t>
      </w:r>
      <w:proofErr w:type="spellEnd"/>
      <w:r w:rsidRPr="005F0FB6">
        <w:rPr>
          <w:rFonts w:ascii="Times New Roman" w:hAnsi="Times New Roman" w:cs="Times New Roman"/>
          <w:sz w:val="24"/>
          <w:szCs w:val="24"/>
          <w:shd w:val="clear" w:color="auto" w:fill="FFFFFF"/>
        </w:rPr>
        <w:t xml:space="preserve"> and </w:t>
      </w:r>
      <w:proofErr w:type="spellStart"/>
      <w:r w:rsidRPr="005F0FB6">
        <w:rPr>
          <w:rFonts w:ascii="Times New Roman" w:hAnsi="Times New Roman" w:cs="Times New Roman"/>
          <w:sz w:val="24"/>
          <w:szCs w:val="24"/>
          <w:shd w:val="clear" w:color="auto" w:fill="FFFFFF"/>
        </w:rPr>
        <w:t>Gasteiger</w:t>
      </w:r>
      <w:proofErr w:type="spellEnd"/>
      <w:r w:rsidRPr="005F0FB6">
        <w:rPr>
          <w:rFonts w:ascii="Times New Roman" w:hAnsi="Times New Roman" w:cs="Times New Roman"/>
          <w:sz w:val="24"/>
          <w:szCs w:val="24"/>
          <w:shd w:val="clear" w:color="auto" w:fill="FFFFFF"/>
        </w:rPr>
        <w:t xml:space="preserve"> charges using </w:t>
      </w:r>
      <w:proofErr w:type="spellStart"/>
      <w:r w:rsidRPr="005F0FB6">
        <w:rPr>
          <w:rFonts w:ascii="Times New Roman" w:hAnsi="Times New Roman" w:cs="Times New Roman"/>
          <w:sz w:val="24"/>
          <w:szCs w:val="24"/>
          <w:shd w:val="clear" w:color="auto" w:fill="FFFFFF"/>
        </w:rPr>
        <w:t>AutoDockTools</w:t>
      </w:r>
      <w:proofErr w:type="spellEnd"/>
      <w:r w:rsidRPr="005F0FB6">
        <w:rPr>
          <w:rFonts w:ascii="Times New Roman" w:hAnsi="Times New Roman" w:cs="Times New Roman"/>
          <w:sz w:val="24"/>
          <w:szCs w:val="24"/>
          <w:shd w:val="clear" w:color="auto" w:fill="FFFFFF"/>
        </w:rPr>
        <w:t xml:space="preserve"> </w:t>
      </w:r>
      <w:r w:rsidRPr="005F0FB6">
        <w:rPr>
          <w:rFonts w:ascii="Times New Roman" w:hAnsi="Times New Roman" w:cs="Times New Roman"/>
          <w:sz w:val="24"/>
          <w:szCs w:val="24"/>
        </w:rPr>
        <w:fldChar w:fldCharType="begin"/>
      </w:r>
      <w:r w:rsidRPr="005F0FB6">
        <w:rPr>
          <w:rFonts w:ascii="Times New Roman" w:hAnsi="Times New Roman" w:cs="Times New Roman"/>
          <w:sz w:val="24"/>
          <w:szCs w:val="24"/>
        </w:rPr>
        <w:instrText xml:space="preserve"> ADDIN EN.CITE &lt;EndNote&gt;&lt;Cite&gt;&lt;Author&gt;Morris&lt;/Author&gt;&lt;Year&gt;2009&lt;/Year&gt;&lt;RecNum&gt;39&lt;/RecNum&gt;&lt;DisplayText&gt;(Morris et al., 2009)&lt;/DisplayText&gt;&lt;record&gt;&lt;rec-number&gt;39&lt;/rec-number&gt;&lt;foreign-keys&gt;&lt;key app="EN" db-id="at5x5vd5edersqez50tpv0dpadxv0fzxrpwp" timestamp="1651844088"&gt;39&lt;/key&gt;&lt;/foreign-keys&gt;&lt;ref-type name="Journal Article"&gt;17&lt;/ref-type&gt;&lt;contributors&gt;&lt;authors&gt;&lt;author&gt;Morris, Garrett M&lt;/author&gt;&lt;author&gt;Huey, Ruth&lt;/author&gt;&lt;author&gt;Lindstrom, William&lt;/author&gt;&lt;author&gt;Sanner, Michel F&lt;/author&gt;&lt;author&gt;Belew, Richard K&lt;/author&gt;&lt;author&gt;Goodsell, David S&lt;/author&gt;&lt;author&gt;Olson, Arthur J %J Journal of computational chemistry&lt;/author&gt;&lt;/authors&gt;&lt;/contributors&gt;&lt;titles&gt;&lt;title&gt;AutoDock4 and AutoDockTools4: Automated docking with selective receptor flexibility&lt;/title&gt;&lt;/titles&gt;&lt;pages&gt;2785-2791&lt;/pages&gt;&lt;volume&gt;30&lt;/volume&gt;&lt;number&gt;16&lt;/number&gt;&lt;dates&gt;&lt;year&gt;2009&lt;/year&gt;&lt;/dates&gt;&lt;isbn&gt;0192-8651&lt;/isbn&gt;&lt;urls&gt;&lt;/urls&gt;&lt;/record&gt;&lt;/Cite&gt;&lt;/EndNote&gt;</w:instrText>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(Morris et al., 2009)</w:t>
      </w:r>
      <w:r w:rsidRPr="005F0FB6">
        <w:rPr>
          <w:rFonts w:ascii="Times New Roman" w:hAnsi="Times New Roman" w:cs="Times New Roman"/>
          <w:sz w:val="24"/>
          <w:szCs w:val="24"/>
        </w:rPr>
        <w:fldChar w:fldCharType="end"/>
      </w:r>
      <w:r w:rsidRPr="005F0FB6">
        <w:rPr>
          <w:rFonts w:ascii="Times New Roman" w:hAnsi="Times New Roman" w:cs="Times New Roman"/>
          <w:sz w:val="24"/>
          <w:szCs w:val="24"/>
          <w:shd w:val="clear" w:color="auto" w:fill="FFFFFF"/>
        </w:rPr>
        <w:t xml:space="preserve">. After preparation of silver nanoparticle model and receptor, they were supplied to the </w:t>
      </w:r>
      <w:proofErr w:type="spellStart"/>
      <w:r w:rsidRPr="005F0FB6">
        <w:rPr>
          <w:rFonts w:ascii="Times New Roman" w:hAnsi="Times New Roman" w:cs="Times New Roman"/>
          <w:sz w:val="24"/>
          <w:szCs w:val="24"/>
          <w:shd w:val="clear" w:color="auto" w:fill="FFFFFF"/>
        </w:rPr>
        <w:t>PatchDock</w:t>
      </w:r>
      <w:proofErr w:type="spellEnd"/>
      <w:r w:rsidRPr="005F0FB6">
        <w:rPr>
          <w:rFonts w:ascii="Times New Roman" w:hAnsi="Times New Roman" w:cs="Times New Roman"/>
          <w:sz w:val="24"/>
          <w:szCs w:val="24"/>
          <w:shd w:val="clear" w:color="auto" w:fill="FFFFFF"/>
        </w:rPr>
        <w:t xml:space="preserve"> web server for docking results. </w:t>
      </w:r>
      <w:r w:rsidRPr="005F0FB6">
        <w:rPr>
          <w:rFonts w:ascii="Times New Roman" w:hAnsi="Times New Roman" w:cs="Times New Roman"/>
          <w:sz w:val="24"/>
          <w:szCs w:val="24"/>
        </w:rPr>
        <w:t xml:space="preserve">The PDB format of the silver nanoparticle model and receptor (PDB ID: 2HLC) were provided to the </w:t>
      </w:r>
      <w:proofErr w:type="spellStart"/>
      <w:r w:rsidRPr="005F0FB6">
        <w:rPr>
          <w:rFonts w:ascii="Times New Roman" w:hAnsi="Times New Roman" w:cs="Times New Roman"/>
          <w:sz w:val="24"/>
          <w:szCs w:val="24"/>
        </w:rPr>
        <w:t>PatchDock</w:t>
      </w:r>
      <w:proofErr w:type="spellEnd"/>
      <w:r w:rsidRPr="005F0FB6">
        <w:rPr>
          <w:rFonts w:ascii="Times New Roman" w:hAnsi="Times New Roman" w:cs="Times New Roman"/>
          <w:sz w:val="24"/>
          <w:szCs w:val="24"/>
        </w:rPr>
        <w:t xml:space="preserve"> web server for docking results after preparation. </w:t>
      </w:r>
      <w:r w:rsidRPr="005F0FB6">
        <w:rPr>
          <w:rStyle w:val="blue-complex-underline"/>
          <w:rFonts w:ascii="Times New Roman" w:hAnsi="Times New Roman" w:cs="Times New Roman"/>
          <w:sz w:val="24"/>
          <w:szCs w:val="24"/>
        </w:rPr>
        <w:t xml:space="preserve">Docking results were used to determine the optimal orientation of docked silver nanoparticles to the receptor for visualization and analysis of interactions between the receptor and silver nanoparticles using Discover Studio </w:t>
      </w:r>
      <w:r w:rsidRPr="005F0FB6">
        <w:rPr>
          <w:rFonts w:ascii="Times New Roman" w:hAnsi="Times New Roman" w:cs="Times New Roman"/>
          <w:sz w:val="24"/>
          <w:szCs w:val="24"/>
        </w:rPr>
        <w:fldChar w:fldCharType="begin"/>
      </w:r>
      <w:r w:rsidRPr="005F0FB6">
        <w:rPr>
          <w:rFonts w:ascii="Times New Roman" w:hAnsi="Times New Roman" w:cs="Times New Roman"/>
          <w:sz w:val="24"/>
          <w:szCs w:val="24"/>
        </w:rPr>
        <w:instrText xml:space="preserve"> ADDIN EN.CITE &lt;EndNote&gt;&lt;Cite&gt;&lt;Author&gt;Biovia&lt;/Author&gt;&lt;Year&gt;2017&lt;/Year&gt;&lt;RecNum&gt;23&lt;/RecNum&gt;&lt;DisplayText&gt;(Biovia 2017)&lt;/DisplayText&gt;&lt;record&gt;&lt;rec-number&gt;23&lt;/rec-number&gt;&lt;foreign-keys&gt;&lt;key app="EN" db-id="t9df92rpsvta0lezeaave2ppzrttaxs9xear" timestamp="1659171295"&gt;23&lt;/key&gt;&lt;/foreign-keys&gt;&lt;ref-type name="Generic"&gt;13&lt;/ref-type&gt;&lt;contributors&gt;&lt;authors&gt;&lt;author&gt;Biovia, Dassault Systèmes&lt;/author&gt;&lt;/authors&gt;&lt;/contributors&gt;&lt;titles&gt;&lt;title&gt;Discovery studio modeling environment&lt;/title&gt;&lt;/titles&gt;&lt;dates&gt;&lt;year&gt;2017&lt;/year&gt;&lt;/dates&gt;&lt;publisher&gt;Release&lt;/publisher&gt;&lt;urls&gt;&lt;/urls&gt;&lt;/record&gt;&lt;/Cite&gt;&lt;/EndNote&gt;</w:instrText>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(Biovia 2017)</w:t>
      </w:r>
      <w:r w:rsidRPr="005F0FB6">
        <w:rPr>
          <w:rFonts w:ascii="Times New Roman" w:hAnsi="Times New Roman" w:cs="Times New Roman"/>
          <w:sz w:val="24"/>
          <w:szCs w:val="24"/>
        </w:rPr>
        <w:fldChar w:fldCharType="end"/>
      </w:r>
      <w:r w:rsidRPr="005F0FB6">
        <w:rPr>
          <w:rStyle w:val="blue-complex-underline"/>
          <w:rFonts w:ascii="Times New Roman" w:hAnsi="Times New Roman" w:cs="Times New Roman"/>
          <w:sz w:val="24"/>
          <w:szCs w:val="24"/>
        </w:rPr>
        <w:t>.</w:t>
      </w:r>
    </w:p>
    <w:p w:rsidR="006B7683" w:rsidRPr="005F0FB6" w:rsidRDefault="006B7683" w:rsidP="006B7683">
      <w:pPr>
        <w:spacing w:after="0" w:line="360" w:lineRule="auto"/>
        <w:jc w:val="both"/>
        <w:rPr>
          <w:rStyle w:val="blue-complex-underline"/>
          <w:rFonts w:ascii="Times New Roman" w:hAnsi="Times New Roman" w:cs="Times New Roman"/>
          <w:sz w:val="24"/>
          <w:szCs w:val="24"/>
        </w:rPr>
      </w:pPr>
    </w:p>
    <w:p w:rsidR="006B7683" w:rsidRPr="005F0FB6" w:rsidRDefault="006B7683" w:rsidP="006B7683">
      <w:pPr>
        <w:pStyle w:val="ListParagraph"/>
        <w:numPr>
          <w:ilvl w:val="1"/>
          <w:numId w:val="1"/>
        </w:numPr>
        <w:ind w:left="540" w:hanging="540"/>
        <w:rPr>
          <w:rFonts w:ascii="Times New Roman" w:hAnsi="Times New Roman" w:cs="Times New Roman"/>
          <w:i/>
          <w:sz w:val="24"/>
          <w:szCs w:val="24"/>
        </w:rPr>
      </w:pPr>
      <w:r w:rsidRPr="005F0FB6">
        <w:rPr>
          <w:rFonts w:ascii="Times New Roman" w:hAnsi="Times New Roman" w:cs="Times New Roman"/>
          <w:i/>
          <w:sz w:val="24"/>
          <w:szCs w:val="24"/>
        </w:rPr>
        <w:t>Antioxidant activity</w:t>
      </w:r>
    </w:p>
    <w:p w:rsidR="006B7683" w:rsidRPr="005F0FB6" w:rsidRDefault="006B7683" w:rsidP="006B7683">
      <w:pPr>
        <w:spacing w:after="0" w:line="360" w:lineRule="auto"/>
        <w:jc w:val="both"/>
        <w:rPr>
          <w:rStyle w:val="fontstyle01"/>
          <w:rFonts w:ascii="Times New Roman" w:hAnsi="Times New Roman" w:cs="Times New Roman"/>
          <w:b/>
          <w:bCs/>
          <w:i/>
          <w:iCs/>
          <w:color w:val="auto"/>
          <w:sz w:val="24"/>
          <w:szCs w:val="24"/>
        </w:rPr>
      </w:pPr>
      <w:r w:rsidRPr="005F0FB6">
        <w:rPr>
          <w:rFonts w:ascii="Times New Roman" w:hAnsi="Times New Roman" w:cs="Times New Roman"/>
          <w:sz w:val="24"/>
          <w:szCs w:val="24"/>
        </w:rPr>
        <w:t xml:space="preserve">The antioxidant potential of nanoparticles and chemical compounds has been investigated and documented in literature using 2,2-diphenyl-1-picrylhydrazyl (DPPH). </w:t>
      </w:r>
      <w:r w:rsidRPr="005F0FB6">
        <w:rPr>
          <w:rStyle w:val="fontstyle01"/>
          <w:rFonts w:ascii="Times New Roman" w:hAnsi="Times New Roman" w:cs="Times New Roman"/>
          <w:color w:val="auto"/>
          <w:sz w:val="24"/>
          <w:szCs w:val="24"/>
        </w:rPr>
        <w:t xml:space="preserve">DPPH solution in methanol shows a </w:t>
      </w:r>
      <w:r w:rsidRPr="005F0FB6">
        <w:rPr>
          <w:rFonts w:ascii="Times New Roman" w:hAnsi="Times New Roman" w:cs="Times New Roman"/>
          <w:sz w:val="24"/>
          <w:szCs w:val="24"/>
        </w:rPr>
        <w:t>luminous</w:t>
      </w:r>
      <w:r w:rsidRPr="005F0FB6">
        <w:rPr>
          <w:rStyle w:val="fontstyle01"/>
          <w:rFonts w:ascii="Times New Roman" w:hAnsi="Times New Roman" w:cs="Times New Roman"/>
          <w:color w:val="auto"/>
          <w:sz w:val="24"/>
          <w:szCs w:val="24"/>
        </w:rPr>
        <w:t xml:space="preserve"> purple hue, an intense absorption band at 517 nm and changes color to yellow in the presence of substances with antioxidant activity. The methodology employed </w:t>
      </w:r>
      <w:r w:rsidRPr="005F0FB6">
        <w:rPr>
          <w:rFonts w:ascii="Times New Roman" w:hAnsi="Times New Roman" w:cs="Times New Roman"/>
          <w:sz w:val="24"/>
          <w:szCs w:val="24"/>
        </w:rPr>
        <w:fldChar w:fldCharType="begin"/>
      </w:r>
      <w:r w:rsidRPr="005F0FB6">
        <w:rPr>
          <w:rFonts w:ascii="Times New Roman" w:hAnsi="Times New Roman" w:cs="Times New Roman"/>
          <w:sz w:val="24"/>
          <w:szCs w:val="24"/>
        </w:rPr>
        <w:instrText xml:space="preserve"> ADDIN EN.CITE &lt;EndNote&gt;&lt;Cite&gt;&lt;Author&gt;Barros&lt;/Author&gt;&lt;Year&gt;2007&lt;/Year&gt;&lt;RecNum&gt;67&lt;/RecNum&gt;&lt;DisplayText&gt;(Barros et al., 2007)&lt;/DisplayText&gt;&lt;record&gt;&lt;rec-number&gt;67&lt;/rec-number&gt;&lt;foreign-keys&gt;&lt;key app="EN" db-id="at5x5vd5edersqez50tpv0dpadxv0fzxrpwp" timestamp="1659102563"&gt;67&lt;/key&gt;&lt;/foreign-keys&gt;&lt;ref-type name="Journal Article"&gt;17&lt;/ref-type&gt;&lt;contributors&gt;&lt;authors&gt;&lt;author&gt;Barros, Lillian&lt;/author&gt;&lt;author&gt;Baptista, Paula&lt;/author&gt;&lt;author&gt;Ferreira, Isabel CFR %J Food&lt;/author&gt;&lt;author&gt;chemical Toxicology&lt;/author&gt;&lt;/authors&gt;&lt;/contributors&gt;&lt;titles&gt;&lt;title&gt;Effect of Lactarius piperatus fruiting body maturity stage on antioxidant activity measured by several biochemical assays&lt;/title&gt;&lt;/titles&gt;&lt;pages&gt;1731-1737&lt;/pages&gt;&lt;volume&gt;45&lt;/volume&gt;&lt;number&gt;9&lt;/number&gt;&lt;dates&gt;&lt;year&gt;2007&lt;/year&gt;&lt;/dates&gt;&lt;isbn&gt;0278-6915&lt;/isbn&gt;&lt;urls&gt;&lt;/urls&gt;&lt;/record&gt;&lt;/Cite&gt;&lt;/EndNote&gt;</w:instrText>
      </w:r>
      <w:r w:rsidRPr="005F0FB6">
        <w:rPr>
          <w:rFonts w:ascii="Times New Roman" w:hAnsi="Times New Roman" w:cs="Times New Roman"/>
          <w:sz w:val="24"/>
          <w:szCs w:val="24"/>
        </w:rPr>
        <w:fldChar w:fldCharType="separate"/>
      </w:r>
      <w:r w:rsidRPr="005F0FB6">
        <w:rPr>
          <w:rFonts w:ascii="Times New Roman" w:hAnsi="Times New Roman" w:cs="Times New Roman"/>
          <w:noProof/>
          <w:sz w:val="24"/>
          <w:szCs w:val="24"/>
        </w:rPr>
        <w:t>(Barros et al., 2007)</w:t>
      </w:r>
      <w:r w:rsidRPr="005F0FB6">
        <w:rPr>
          <w:rFonts w:ascii="Times New Roman" w:hAnsi="Times New Roman" w:cs="Times New Roman"/>
          <w:sz w:val="24"/>
          <w:szCs w:val="24"/>
        </w:rPr>
        <w:fldChar w:fldCharType="end"/>
      </w:r>
      <w:r w:rsidRPr="005F0FB6">
        <w:rPr>
          <w:rStyle w:val="fontstyle01"/>
          <w:rFonts w:ascii="Times New Roman" w:hAnsi="Times New Roman" w:cs="Times New Roman"/>
          <w:color w:val="auto"/>
          <w:sz w:val="24"/>
          <w:szCs w:val="24"/>
        </w:rPr>
        <w:t xml:space="preserve">, with some modifications for antioxidant activity was documented elsewhere. In brief, 1 mL of each </w:t>
      </w:r>
      <w:proofErr w:type="spellStart"/>
      <w:r w:rsidRPr="005F0FB6">
        <w:rPr>
          <w:rStyle w:val="fontstyle01"/>
          <w:rFonts w:ascii="Times New Roman" w:hAnsi="Times New Roman" w:cs="Times New Roman"/>
          <w:color w:val="auto"/>
          <w:sz w:val="24"/>
          <w:szCs w:val="24"/>
        </w:rPr>
        <w:t>AgNPs</w:t>
      </w:r>
      <w:proofErr w:type="spellEnd"/>
      <w:r w:rsidRPr="005F0FB6">
        <w:rPr>
          <w:rStyle w:val="fontstyle01"/>
          <w:rFonts w:ascii="Times New Roman" w:hAnsi="Times New Roman" w:cs="Times New Roman"/>
          <w:color w:val="auto"/>
          <w:sz w:val="24"/>
          <w:szCs w:val="24"/>
        </w:rPr>
        <w:t xml:space="preserve"> concentration; 12.5, 25, 50, 100, 200, 400, and 500 </w:t>
      </w:r>
      <w:proofErr w:type="spellStart"/>
      <w:r w:rsidRPr="005F0FB6">
        <w:rPr>
          <w:rFonts w:ascii="Times New Roman" w:hAnsi="Times New Roman" w:cs="Times New Roman"/>
          <w:sz w:val="24"/>
          <w:szCs w:val="24"/>
        </w:rPr>
        <w:t>μg</w:t>
      </w:r>
      <w:proofErr w:type="spellEnd"/>
      <w:r w:rsidRPr="005F0FB6">
        <w:rPr>
          <w:rFonts w:ascii="Times New Roman" w:hAnsi="Times New Roman" w:cs="Times New Roman"/>
          <w:sz w:val="24"/>
          <w:szCs w:val="24"/>
        </w:rPr>
        <w:t xml:space="preserve">/mL </w:t>
      </w:r>
      <w:r w:rsidRPr="005F0FB6">
        <w:rPr>
          <w:rStyle w:val="fontstyle01"/>
          <w:rFonts w:ascii="Times New Roman" w:hAnsi="Times New Roman" w:cs="Times New Roman"/>
          <w:color w:val="auto"/>
          <w:sz w:val="24"/>
          <w:szCs w:val="24"/>
        </w:rPr>
        <w:t xml:space="preserve">—was added to 1 mL of freshly made solution (1 </w:t>
      </w:r>
      <w:proofErr w:type="spellStart"/>
      <w:r w:rsidRPr="005F0FB6">
        <w:rPr>
          <w:rStyle w:val="fontstyle01"/>
          <w:rFonts w:ascii="Times New Roman" w:hAnsi="Times New Roman" w:cs="Times New Roman"/>
          <w:color w:val="auto"/>
          <w:sz w:val="24"/>
          <w:szCs w:val="24"/>
        </w:rPr>
        <w:t>mM</w:t>
      </w:r>
      <w:proofErr w:type="spellEnd"/>
      <w:r w:rsidRPr="005F0FB6">
        <w:rPr>
          <w:rStyle w:val="fontstyle01"/>
          <w:rFonts w:ascii="Times New Roman" w:hAnsi="Times New Roman" w:cs="Times New Roman"/>
          <w:color w:val="auto"/>
          <w:sz w:val="24"/>
          <w:szCs w:val="24"/>
        </w:rPr>
        <w:t xml:space="preserve"> in methanol) and vortexed well. Similarly, the same approach was used to compare results with the reference compound Gallic acid as well as extracts. The biogenic silver nanoparticles and reference compound solutions were then incubated in the dark for 30 min at normal room temperature. The absorbance was recorded at 517 nm using a UV-Vis spectrophotometer for the DPPH solution with and without samples including methanol to express the free radical scavenging activity as percent inhibition, which was determined by the following formula.</w:t>
      </w:r>
    </w:p>
    <w:p w:rsidR="006B7683" w:rsidRPr="005F0FB6" w:rsidRDefault="006B7683" w:rsidP="006B7683">
      <w:pPr>
        <w:spacing w:after="0" w:line="360" w:lineRule="auto"/>
        <w:jc w:val="center"/>
        <w:rPr>
          <w:rStyle w:val="fontstyle01"/>
          <w:rFonts w:ascii="Times New Roman" w:hAnsi="Times New Roman" w:cs="Times New Roman"/>
          <w:b/>
          <w:bCs/>
          <w:i/>
          <w:iCs/>
          <w:color w:val="auto"/>
          <w:sz w:val="24"/>
          <w:szCs w:val="24"/>
        </w:rPr>
      </w:pPr>
      <w:r w:rsidRPr="005F0FB6">
        <w:rPr>
          <w:rFonts w:ascii="Times New Roman" w:hAnsi="Times New Roman" w:cs="Times New Roman"/>
          <w:sz w:val="24"/>
          <w:szCs w:val="24"/>
        </w:rPr>
        <w:t>% of scavenging = [(Ac -As)/Ac] ×100</w:t>
      </w:r>
    </w:p>
    <w:p w:rsidR="006B7683" w:rsidRPr="005F0FB6" w:rsidRDefault="006B7683" w:rsidP="006B7683">
      <w:pPr>
        <w:spacing w:after="0" w:line="360" w:lineRule="auto"/>
        <w:jc w:val="both"/>
        <w:rPr>
          <w:rStyle w:val="fontstyle01"/>
          <w:rFonts w:ascii="Times New Roman" w:hAnsi="Times New Roman" w:cs="Times New Roman"/>
          <w:b/>
          <w:bCs/>
          <w:i/>
          <w:iCs/>
          <w:color w:val="auto"/>
          <w:sz w:val="24"/>
          <w:szCs w:val="24"/>
        </w:rPr>
      </w:pPr>
    </w:p>
    <w:p w:rsidR="006B7683" w:rsidRPr="005F0FB6" w:rsidRDefault="006B7683" w:rsidP="006B7683">
      <w:pPr>
        <w:spacing w:after="0" w:line="360" w:lineRule="auto"/>
        <w:jc w:val="both"/>
        <w:rPr>
          <w:rStyle w:val="fontstyle01"/>
          <w:rFonts w:ascii="Times New Roman" w:hAnsi="Times New Roman" w:cs="Times New Roman"/>
          <w:b/>
          <w:bCs/>
          <w:i/>
          <w:iCs/>
          <w:color w:val="auto"/>
          <w:sz w:val="24"/>
          <w:szCs w:val="24"/>
        </w:rPr>
      </w:pPr>
      <w:r w:rsidRPr="005F0FB6">
        <w:rPr>
          <w:rStyle w:val="fontstyle01"/>
          <w:rFonts w:ascii="Times New Roman" w:hAnsi="Times New Roman" w:cs="Times New Roman"/>
          <w:color w:val="auto"/>
          <w:sz w:val="24"/>
          <w:szCs w:val="24"/>
        </w:rPr>
        <w:t>Where A</w:t>
      </w:r>
      <w:r w:rsidRPr="005F0FB6">
        <w:rPr>
          <w:rStyle w:val="fontstyle01"/>
          <w:rFonts w:ascii="Times New Roman" w:hAnsi="Times New Roman" w:cs="Times New Roman"/>
          <w:i/>
          <w:color w:val="auto"/>
          <w:sz w:val="24"/>
          <w:szCs w:val="24"/>
        </w:rPr>
        <w:t>c</w:t>
      </w:r>
      <w:r w:rsidRPr="005F0FB6">
        <w:rPr>
          <w:rStyle w:val="fontstyle01"/>
          <w:rFonts w:ascii="Times New Roman" w:hAnsi="Times New Roman" w:cs="Times New Roman"/>
          <w:b/>
          <w:bCs/>
          <w:i/>
          <w:iCs/>
          <w:color w:val="auto"/>
          <w:sz w:val="24"/>
          <w:szCs w:val="24"/>
        </w:rPr>
        <w:t xml:space="preserve"> </w:t>
      </w:r>
      <w:r w:rsidRPr="005F0FB6">
        <w:rPr>
          <w:rStyle w:val="fontstyle01"/>
          <w:rFonts w:ascii="Times New Roman" w:hAnsi="Times New Roman" w:cs="Times New Roman"/>
          <w:color w:val="auto"/>
          <w:sz w:val="24"/>
          <w:szCs w:val="24"/>
        </w:rPr>
        <w:t xml:space="preserve">represents the absorbance of a negative control (all reagents except the test </w:t>
      </w:r>
      <w:proofErr w:type="spellStart"/>
      <w:r w:rsidRPr="005F0FB6">
        <w:rPr>
          <w:rStyle w:val="fontstyle01"/>
          <w:rFonts w:ascii="Times New Roman" w:hAnsi="Times New Roman" w:cs="Times New Roman"/>
          <w:color w:val="auto"/>
          <w:sz w:val="24"/>
          <w:szCs w:val="24"/>
        </w:rPr>
        <w:t>AgNPs</w:t>
      </w:r>
      <w:proofErr w:type="spellEnd"/>
      <w:r w:rsidRPr="005F0FB6">
        <w:rPr>
          <w:rStyle w:val="fontstyle01"/>
          <w:rFonts w:ascii="Times New Roman" w:hAnsi="Times New Roman" w:cs="Times New Roman"/>
          <w:color w:val="auto"/>
          <w:sz w:val="24"/>
          <w:szCs w:val="24"/>
        </w:rPr>
        <w:t xml:space="preserve"> and extracts at varied concentrations) and </w:t>
      </w:r>
      <w:proofErr w:type="gramStart"/>
      <w:r w:rsidRPr="005F0FB6">
        <w:rPr>
          <w:rStyle w:val="fontstyle01"/>
          <w:rFonts w:ascii="Times New Roman" w:hAnsi="Times New Roman" w:cs="Times New Roman"/>
          <w:color w:val="auto"/>
          <w:sz w:val="24"/>
          <w:szCs w:val="24"/>
        </w:rPr>
        <w:t>As</w:t>
      </w:r>
      <w:proofErr w:type="gramEnd"/>
      <w:r w:rsidRPr="005F0FB6">
        <w:rPr>
          <w:rStyle w:val="fontstyle01"/>
          <w:rFonts w:ascii="Times New Roman" w:hAnsi="Times New Roman" w:cs="Times New Roman"/>
          <w:color w:val="auto"/>
          <w:sz w:val="24"/>
          <w:szCs w:val="24"/>
        </w:rPr>
        <w:t xml:space="preserve"> represents the absorbance of the antioxidant materials (various concentrations of silver nanoparticles and reference material).</w:t>
      </w:r>
    </w:p>
    <w:p w:rsidR="006B7683" w:rsidRPr="005F0FB6" w:rsidRDefault="006B7683" w:rsidP="006B7683">
      <w:pPr>
        <w:spacing w:after="0" w:line="360" w:lineRule="auto"/>
        <w:jc w:val="both"/>
        <w:rPr>
          <w:rStyle w:val="fontstyle01"/>
          <w:rFonts w:ascii="Times New Roman" w:hAnsi="Times New Roman" w:cs="Times New Roman"/>
          <w:b/>
          <w:color w:val="auto"/>
          <w:sz w:val="24"/>
          <w:szCs w:val="24"/>
        </w:rPr>
      </w:pPr>
    </w:p>
    <w:p w:rsidR="006B7683" w:rsidRPr="005F0FB6" w:rsidRDefault="006B7683" w:rsidP="006B7683">
      <w:pPr>
        <w:pStyle w:val="ListParagraph"/>
        <w:numPr>
          <w:ilvl w:val="1"/>
          <w:numId w:val="1"/>
        </w:numPr>
        <w:spacing w:after="0" w:line="360" w:lineRule="auto"/>
        <w:ind w:left="450" w:hanging="450"/>
        <w:jc w:val="both"/>
        <w:rPr>
          <w:rStyle w:val="fontstyle01"/>
          <w:rFonts w:ascii="Times New Roman" w:hAnsi="Times New Roman" w:cs="Times New Roman"/>
          <w:i/>
          <w:color w:val="auto"/>
          <w:sz w:val="24"/>
          <w:szCs w:val="24"/>
        </w:rPr>
      </w:pPr>
      <w:r w:rsidRPr="005F0FB6">
        <w:rPr>
          <w:rStyle w:val="fontstyle01"/>
          <w:rFonts w:ascii="Times New Roman" w:hAnsi="Times New Roman" w:cs="Times New Roman"/>
          <w:i/>
          <w:color w:val="auto"/>
          <w:sz w:val="24"/>
          <w:szCs w:val="24"/>
        </w:rPr>
        <w:t>Experimental design for photocatalytic activity</w:t>
      </w:r>
    </w:p>
    <w:p w:rsidR="006B7683" w:rsidRPr="005F0FB6" w:rsidRDefault="006B7683" w:rsidP="006B7683">
      <w:pPr>
        <w:spacing w:after="0" w:line="360" w:lineRule="auto"/>
        <w:jc w:val="both"/>
        <w:rPr>
          <w:rFonts w:ascii="Times New Roman" w:eastAsia="맑은 고딕" w:hAnsi="Times New Roman" w:cs="Times New Roman"/>
          <w:sz w:val="24"/>
          <w:szCs w:val="24"/>
          <w:lang w:eastAsia="ko-KR"/>
        </w:rPr>
      </w:pPr>
      <w:r w:rsidRPr="005F0FB6">
        <w:rPr>
          <w:rFonts w:ascii="Times New Roman" w:eastAsia="맑은 고딕" w:hAnsi="Times New Roman" w:cs="Times New Roman"/>
          <w:sz w:val="24"/>
          <w:szCs w:val="24"/>
          <w:lang w:eastAsia="ko-KR"/>
        </w:rPr>
        <w:t xml:space="preserve">Photocatalytic efficiency of biogenic silver nanoparticles for methyl orange dye degradation was studied. All of the experiments were carried out outside, with the sun serving as the primary source of light for sample solution irradiation </w:t>
      </w:r>
      <w:r w:rsidR="000867A0">
        <w:rPr>
          <w:rFonts w:ascii="Times New Roman" w:eastAsia="맑은 고딕" w:hAnsi="Times New Roman" w:cs="Times New Roman"/>
          <w:sz w:val="24"/>
          <w:szCs w:val="24"/>
          <w:lang w:eastAsia="ko-KR"/>
        </w:rPr>
        <w:fldChar w:fldCharType="begin">
          <w:fldData xml:space="preserve">PEVuZE5vdGU+PENpdGU+PEF1dGhvcj5Qcml5YTwvQXV0aG9yPjxZZWFyPjIwMjE8L1llYXI+PFJl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=
</w:fldData>
        </w:fldChar>
      </w:r>
      <w:r w:rsidR="000867A0">
        <w:rPr>
          <w:rFonts w:ascii="Times New Roman" w:eastAsia="맑은 고딕" w:hAnsi="Times New Roman" w:cs="Times New Roman"/>
          <w:sz w:val="24"/>
          <w:szCs w:val="24"/>
          <w:lang w:eastAsia="ko-KR"/>
        </w:rPr>
        <w:instrText xml:space="preserve"> ADDIN EN.CITE </w:instrText>
      </w:r>
      <w:r w:rsidR="000867A0">
        <w:rPr>
          <w:rFonts w:ascii="Times New Roman" w:eastAsia="맑은 고딕" w:hAnsi="Times New Roman" w:cs="Times New Roman"/>
          <w:sz w:val="24"/>
          <w:szCs w:val="24"/>
          <w:lang w:eastAsia="ko-KR"/>
        </w:rPr>
        <w:fldChar w:fldCharType="begin">
          <w:fldData xml:space="preserve">PEVuZE5vdGU+PENpdGU+PEF1dGhvcj5Qcml5YTwvQXV0aG9yPjxZZWFyPjIwMjE8L1llYXI+PFJl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=
</w:fldData>
        </w:fldChar>
      </w:r>
      <w:r w:rsidR="000867A0">
        <w:rPr>
          <w:rFonts w:ascii="Times New Roman" w:eastAsia="맑은 고딕" w:hAnsi="Times New Roman" w:cs="Times New Roman"/>
          <w:sz w:val="24"/>
          <w:szCs w:val="24"/>
          <w:lang w:eastAsia="ko-KR"/>
        </w:rPr>
        <w:instrText xml:space="preserve"> ADDIN EN.CITE.DATA </w:instrText>
      </w:r>
      <w:r w:rsidR="000867A0">
        <w:rPr>
          <w:rFonts w:ascii="Times New Roman" w:eastAsia="맑은 고딕" w:hAnsi="Times New Roman" w:cs="Times New Roman"/>
          <w:sz w:val="24"/>
          <w:szCs w:val="24"/>
          <w:lang w:eastAsia="ko-KR"/>
        </w:rPr>
      </w:r>
      <w:r w:rsidR="000867A0">
        <w:rPr>
          <w:rFonts w:ascii="Times New Roman" w:eastAsia="맑은 고딕" w:hAnsi="Times New Roman" w:cs="Times New Roman"/>
          <w:sz w:val="24"/>
          <w:szCs w:val="24"/>
          <w:lang w:eastAsia="ko-KR"/>
        </w:rPr>
        <w:fldChar w:fldCharType="end"/>
      </w:r>
      <w:r w:rsidR="000867A0">
        <w:rPr>
          <w:rFonts w:ascii="Times New Roman" w:eastAsia="맑은 고딕" w:hAnsi="Times New Roman" w:cs="Times New Roman"/>
          <w:sz w:val="24"/>
          <w:szCs w:val="24"/>
          <w:lang w:eastAsia="ko-KR"/>
        </w:rPr>
        <w:fldChar w:fldCharType="separate"/>
      </w:r>
      <w:r w:rsidR="000867A0">
        <w:rPr>
          <w:rFonts w:ascii="Times New Roman" w:eastAsia="맑은 고딕" w:hAnsi="Times New Roman" w:cs="Times New Roman"/>
          <w:noProof/>
          <w:sz w:val="24"/>
          <w:szCs w:val="24"/>
          <w:lang w:eastAsia="ko-KR"/>
        </w:rPr>
        <w:t>(Kumar et al., 2013, Ajmal et al., 2016, Priya et al., 2021)</w:t>
      </w:r>
      <w:r w:rsidR="000867A0">
        <w:rPr>
          <w:rFonts w:ascii="Times New Roman" w:eastAsia="맑은 고딕" w:hAnsi="Times New Roman" w:cs="Times New Roman"/>
          <w:sz w:val="24"/>
          <w:szCs w:val="24"/>
          <w:lang w:eastAsia="ko-KR"/>
        </w:rPr>
        <w:fldChar w:fldCharType="end"/>
      </w:r>
      <w:r w:rsidRPr="005F0FB6">
        <w:rPr>
          <w:rFonts w:ascii="Times New Roman" w:eastAsia="맑은 고딕" w:hAnsi="Times New Roman" w:cs="Times New Roman"/>
          <w:sz w:val="24"/>
          <w:szCs w:val="24"/>
          <w:lang w:eastAsia="ko-KR"/>
        </w:rPr>
        <w:t xml:space="preserve">. For the </w:t>
      </w:r>
      <w:proofErr w:type="spellStart"/>
      <w:r w:rsidRPr="005F0FB6">
        <w:rPr>
          <w:rFonts w:ascii="Times New Roman" w:eastAsia="맑은 고딕" w:hAnsi="Times New Roman" w:cs="Times New Roman"/>
          <w:sz w:val="24"/>
          <w:szCs w:val="24"/>
          <w:lang w:eastAsia="ko-KR"/>
        </w:rPr>
        <w:t>photodegradation</w:t>
      </w:r>
      <w:proofErr w:type="spellEnd"/>
      <w:r w:rsidRPr="005F0FB6">
        <w:rPr>
          <w:rFonts w:ascii="Times New Roman" w:eastAsia="맑은 고딕" w:hAnsi="Times New Roman" w:cs="Times New Roman"/>
          <w:sz w:val="24"/>
          <w:szCs w:val="24"/>
          <w:lang w:eastAsia="ko-KR"/>
        </w:rPr>
        <w:t xml:space="preserve"> investigation, triplicate experimental sets of seven beakers (100 mL) were prepared, each with a 50 mL solution of methyl orange (50 mg/mL in </w:t>
      </w:r>
      <w:r w:rsidRPr="005F0FB6">
        <w:rPr>
          <w:rFonts w:ascii="Times New Roman" w:hAnsi="Times New Roman" w:cs="Times New Roman"/>
          <w:sz w:val="24"/>
          <w:szCs w:val="24"/>
        </w:rPr>
        <w:t>deionized water</w:t>
      </w:r>
      <w:r w:rsidRPr="005F0FB6">
        <w:rPr>
          <w:rFonts w:ascii="Times New Roman" w:eastAsia="맑은 고딕" w:hAnsi="Times New Roman" w:cs="Times New Roman"/>
          <w:sz w:val="24"/>
          <w:szCs w:val="24"/>
          <w:lang w:eastAsia="ko-KR"/>
        </w:rPr>
        <w:t xml:space="preserve">). 20 mg of biosynthesized biogenic nanoparticles were added to each beaker. The dye and NP solution was continually agitated in the dark for one hour to ensure that an equilibrium of silver NPs was achieved in the organic solution. The solution mixture was then exposed to direct sunshine for 9 minutes. At each interval of 0, 15, 30, 45, 60, 75 and 90 minutes, 4 mL of suspension was removed. The remaining dye concentration was then calculated using UV absorption spectra recorded using a UV-Vis spectrophotometer to quantify the degradation of the dye solution at </w:t>
      </w:r>
      <w:proofErr w:type="spellStart"/>
      <w:r w:rsidRPr="005F0FB6">
        <w:rPr>
          <w:rFonts w:ascii="Times New Roman" w:eastAsia="맑은 고딕" w:hAnsi="Times New Roman" w:cs="Times New Roman"/>
          <w:sz w:val="24"/>
          <w:szCs w:val="24"/>
          <w:shd w:val="clear" w:color="auto" w:fill="FFFFFF"/>
          <w:lang w:eastAsia="ko-KR"/>
        </w:rPr>
        <w:t>λ</w:t>
      </w:r>
      <w:r w:rsidRPr="005F0FB6">
        <w:rPr>
          <w:rFonts w:ascii="Times New Roman" w:eastAsia="맑은 고딕" w:hAnsi="Times New Roman" w:cs="Times New Roman"/>
          <w:sz w:val="24"/>
          <w:szCs w:val="24"/>
          <w:shd w:val="clear" w:color="auto" w:fill="FFFFFF"/>
          <w:vertAlign w:val="subscript"/>
          <w:lang w:eastAsia="ko-KR"/>
        </w:rPr>
        <w:t>max</w:t>
      </w:r>
      <w:proofErr w:type="spellEnd"/>
      <w:r w:rsidRPr="005F0FB6">
        <w:rPr>
          <w:rFonts w:ascii="Times New Roman" w:eastAsia="맑은 고딕" w:hAnsi="Times New Roman" w:cs="Times New Roman"/>
          <w:sz w:val="24"/>
          <w:szCs w:val="24"/>
          <w:lang w:eastAsia="ko-KR"/>
        </w:rPr>
        <w:t xml:space="preserve"> = 464nm after the catalyst was removed by centrifugation. The equation below calculates the percentage of methyl orange degradation rate (MO).</w:t>
      </w:r>
    </w:p>
    <w:p w:rsidR="006B7683" w:rsidRPr="005F0FB6" w:rsidRDefault="006B7683" w:rsidP="006B7683">
      <w:pPr>
        <w:rPr>
          <w:rFonts w:ascii="Times New Roman" w:eastAsia="맑은 고딕" w:hAnsi="Times New Roman" w:cs="Times New Roman"/>
          <w:sz w:val="24"/>
          <w:szCs w:val="24"/>
          <w:lang w:eastAsia="ko-KR"/>
        </w:rPr>
      </w:pPr>
    </w:p>
    <w:p w:rsidR="006B7683" w:rsidRPr="005F0FB6" w:rsidRDefault="006B7683" w:rsidP="006B7683">
      <w:pPr>
        <w:rPr>
          <w:rFonts w:ascii="Times New Roman" w:eastAsia="맑은 고딕" w:hAnsi="Times New Roman" w:cs="Times New Roman"/>
          <w:sz w:val="24"/>
          <w:szCs w:val="24"/>
          <w:lang w:eastAsia="ko-KR"/>
        </w:rPr>
      </w:pPr>
      <m:oMathPara>
        <m:oMathParaPr>
          <m:jc m:val="left"/>
        </m:oMathParaPr>
        <m:oMath>
          <m:r>
            <w:rPr>
              <w:rFonts w:ascii="Cambria Math" w:eastAsia="맑은 고딕" w:hAnsi="Cambria Math" w:cs="Times New Roman"/>
              <w:sz w:val="24"/>
              <w:szCs w:val="24"/>
              <w:lang w:eastAsia="ko-KR"/>
            </w:rPr>
            <m:t xml:space="preserve">% </m:t>
          </m:r>
          <m:r>
            <m:rPr>
              <m:sty m:val="p"/>
            </m:rPr>
            <w:rPr>
              <w:rFonts w:ascii="Cambria Math" w:eastAsia="맑은 고딕" w:hAnsi="Cambria Math" w:cs="Times New Roman"/>
              <w:sz w:val="24"/>
              <w:szCs w:val="24"/>
              <w:lang w:eastAsia="ko-KR"/>
            </w:rPr>
            <m:t>Degradation</m:t>
          </m:r>
          <m:r>
            <w:rPr>
              <w:rFonts w:ascii="Cambria Math" w:eastAsia="맑은 고딕" w:hAnsi="Cambria Math" w:cs="Times New Roman"/>
              <w:sz w:val="24"/>
              <w:szCs w:val="24"/>
              <w:lang w:eastAsia="ko-KR"/>
            </w:rPr>
            <m:t>=</m:t>
          </m:r>
          <m:f>
            <m:fPr>
              <m:ctrlPr>
                <w:rPr>
                  <w:rFonts w:ascii="Cambria Math" w:eastAsia="맑은 고딕" w:hAnsi="Cambria Math" w:cs="Times New Roman"/>
                  <w:i/>
                  <w:sz w:val="24"/>
                  <w:szCs w:val="24"/>
                  <w:lang w:eastAsia="ko-KR"/>
                </w:rPr>
              </m:ctrlPr>
            </m:fPr>
            <m:num>
              <m:sSub>
                <m:sSubPr>
                  <m:ctrlPr>
                    <w:rPr>
                      <w:rFonts w:ascii="Cambria Math" w:eastAsia="맑은 고딕" w:hAnsi="Cambria Math" w:cs="Times New Roman"/>
                      <w:i/>
                      <w:sz w:val="24"/>
                      <w:szCs w:val="24"/>
                      <w:lang w:eastAsia="ko-KR"/>
                    </w:rPr>
                  </m:ctrlPr>
                </m:sSubPr>
                <m:e>
                  <m:r>
                    <w:rPr>
                      <w:rFonts w:ascii="Cambria Math" w:eastAsia="맑은 고딕" w:hAnsi="Cambria Math" w:cs="Times New Roman"/>
                      <w:sz w:val="24"/>
                      <w:szCs w:val="24"/>
                      <w:lang w:eastAsia="ko-KR"/>
                    </w:rPr>
                    <m:t>A</m:t>
                  </m:r>
                </m:e>
                <m:sub>
                  <m:r>
                    <w:rPr>
                      <w:rFonts w:ascii="Cambria Math" w:eastAsia="맑은 고딕" w:hAnsi="Cambria Math" w:cs="Times New Roman"/>
                      <w:sz w:val="24"/>
                      <w:szCs w:val="24"/>
                      <w:lang w:eastAsia="ko-KR"/>
                    </w:rPr>
                    <m:t>0</m:t>
                  </m:r>
                </m:sub>
              </m:sSub>
              <m:r>
                <w:rPr>
                  <w:rFonts w:ascii="Cambria Math" w:eastAsia="맑은 고딕" w:hAnsi="Cambria Math" w:cs="Times New Roman"/>
                  <w:sz w:val="24"/>
                  <w:szCs w:val="24"/>
                  <w:lang w:eastAsia="ko-KR"/>
                </w:rPr>
                <m:t>-At</m:t>
              </m:r>
            </m:num>
            <m:den>
              <m:sSub>
                <m:sSubPr>
                  <m:ctrlPr>
                    <w:rPr>
                      <w:rFonts w:ascii="Cambria Math" w:eastAsia="맑은 고딕" w:hAnsi="Cambria Math" w:cs="Times New Roman"/>
                      <w:i/>
                      <w:sz w:val="24"/>
                      <w:szCs w:val="24"/>
                      <w:lang w:eastAsia="ko-KR"/>
                    </w:rPr>
                  </m:ctrlPr>
                </m:sSubPr>
                <m:e>
                  <m:r>
                    <w:rPr>
                      <w:rFonts w:ascii="Cambria Math" w:eastAsia="맑은 고딕" w:hAnsi="Cambria Math" w:cs="Times New Roman"/>
                      <w:sz w:val="24"/>
                      <w:szCs w:val="24"/>
                      <w:lang w:eastAsia="ko-KR"/>
                    </w:rPr>
                    <m:t>A</m:t>
                  </m:r>
                </m:e>
                <m:sub>
                  <m:r>
                    <w:rPr>
                      <w:rFonts w:ascii="Cambria Math" w:eastAsia="맑은 고딕" w:hAnsi="Cambria Math" w:cs="Times New Roman"/>
                      <w:sz w:val="24"/>
                      <w:szCs w:val="24"/>
                      <w:lang w:eastAsia="ko-KR"/>
                    </w:rPr>
                    <m:t>0</m:t>
                  </m:r>
                </m:sub>
              </m:sSub>
            </m:den>
          </m:f>
          <m:r>
            <w:rPr>
              <w:rFonts w:ascii="Cambria Math" w:eastAsia="맑은 고딕" w:hAnsi="Cambria Math" w:cs="Times New Roman"/>
              <w:sz w:val="24"/>
              <w:szCs w:val="24"/>
              <w:lang w:eastAsia="ko-KR"/>
            </w:rPr>
            <m:t>×100</m:t>
          </m:r>
        </m:oMath>
      </m:oMathPara>
    </w:p>
    <w:p w:rsidR="006B7683" w:rsidRPr="005F0FB6" w:rsidRDefault="006B7683" w:rsidP="006B7683">
      <w:pPr>
        <w:rPr>
          <w:rFonts w:ascii="Times New Roman" w:eastAsia="맑은 고딕" w:hAnsi="Times New Roman" w:cs="Times New Roman"/>
          <w:sz w:val="24"/>
          <w:szCs w:val="24"/>
          <w:lang w:eastAsia="ko-KR"/>
        </w:rPr>
      </w:pPr>
      <w:r w:rsidRPr="005F0FB6">
        <w:rPr>
          <w:rFonts w:ascii="Times New Roman" w:eastAsia="맑은 고딕" w:hAnsi="Times New Roman" w:cs="Times New Roman"/>
          <w:sz w:val="24"/>
          <w:szCs w:val="24"/>
          <w:lang w:eastAsia="ko-KR"/>
        </w:rPr>
        <w:t xml:space="preserve">According to equation, A0 is the absorbance of MO dye solution at time 0 and </w:t>
      </w:r>
      <w:proofErr w:type="gramStart"/>
      <w:r w:rsidRPr="005F0FB6">
        <w:rPr>
          <w:rFonts w:ascii="Times New Roman" w:eastAsia="맑은 고딕" w:hAnsi="Times New Roman" w:cs="Times New Roman"/>
          <w:sz w:val="24"/>
          <w:szCs w:val="24"/>
          <w:lang w:eastAsia="ko-KR"/>
        </w:rPr>
        <w:t>At</w:t>
      </w:r>
      <w:proofErr w:type="gramEnd"/>
      <w:r w:rsidRPr="005F0FB6">
        <w:rPr>
          <w:rFonts w:ascii="Times New Roman" w:eastAsia="맑은 고딕" w:hAnsi="Times New Roman" w:cs="Times New Roman"/>
          <w:sz w:val="24"/>
          <w:szCs w:val="24"/>
          <w:lang w:eastAsia="ko-KR"/>
        </w:rPr>
        <w:t xml:space="preserve"> is the absorbance at time t.</w:t>
      </w:r>
    </w:p>
    <w:p w:rsidR="00F45588" w:rsidRDefault="00F45588" w:rsidP="006B7683">
      <w:pPr>
        <w:rPr>
          <w:rFonts w:ascii="Times New Roman" w:eastAsia="맑은 고딕" w:hAnsi="Times New Roman" w:cs="Times New Roman"/>
          <w:sz w:val="24"/>
          <w:szCs w:val="24"/>
          <w:lang w:eastAsia="ko-KR"/>
        </w:rPr>
      </w:pPr>
    </w:p>
    <w:p w:rsidR="006B7683" w:rsidRPr="005F0FB6" w:rsidRDefault="00B82D46" w:rsidP="006B7683">
      <w:pPr>
        <w:rPr>
          <w:rFonts w:ascii="Times New Roman" w:eastAsia="맑은 고딕" w:hAnsi="Times New Roman" w:cs="Times New Roman"/>
          <w:b/>
          <w:sz w:val="24"/>
          <w:szCs w:val="24"/>
          <w:lang w:eastAsia="ko-KR"/>
        </w:rPr>
      </w:pPr>
      <w:r w:rsidRPr="005F0FB6">
        <w:rPr>
          <w:rFonts w:ascii="Times New Roman" w:eastAsia="맑은 고딕" w:hAnsi="Times New Roman" w:cs="Times New Roman"/>
          <w:b/>
          <w:sz w:val="24"/>
          <w:szCs w:val="24"/>
          <w:lang w:eastAsia="ko-KR"/>
        </w:rPr>
        <w:t>References</w:t>
      </w:r>
    </w:p>
    <w:bookmarkStart w:id="0" w:name="_GoBack"/>
    <w:bookmarkEnd w:id="0"/>
    <w:p w:rsidR="000867A0" w:rsidRPr="000867A0" w:rsidRDefault="009A0A45" w:rsidP="000867A0">
      <w:pPr>
        <w:pStyle w:val="EndNoteBibliography"/>
        <w:ind w:left="720" w:hanging="720"/>
      </w:pPr>
      <w:r>
        <w:fldChar w:fldCharType="begin"/>
      </w:r>
      <w:r>
        <w:instrText xml:space="preserve"> ADDIN EN.REFLIST </w:instrText>
      </w:r>
      <w:r>
        <w:fldChar w:fldCharType="separate"/>
      </w:r>
      <w:r w:rsidR="000867A0" w:rsidRPr="000867A0">
        <w:t xml:space="preserve">Ajmal, A., I. Majeed, R. Malik, et al., 2016. Photocatalytic degradation of textile dyes on Cu2O-CuO/TiO2 anatase powders. Journal of environmental chemical engineering. 4 (2) 2138-2146.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Alam, M., M. J. Alam, S. A. Nami, et al., 2015. DFT, Hirshfeld surfaces, spectral and in vivo cytotoxic studies of 7a-Aza-B-homostigmast-5-eno [7a, 7-d] tetrazole. 1099 588-600.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lastRenderedPageBreak/>
        <w:t xml:space="preserve">Alam, M. J. N. R., 2021. Photocatalytic activity of biogenic zinc oxide nanoparticles: In vitro antimicrobial, biocompatibility, and molecular docking studies. 10 (1) 1079-1091.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Arulvasu, C., S. M. Jennifer, D. Prabhu, et al., 2014. Toxicity effect of silver nanoparticles in brine shrimp Artemia. 2014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Barros, L., P. Baptista, I. C. J. F. Ferreira, et al., 2007. Effect of Lactarius piperatus fruiting body maturity stage on antioxidant activity measured by several biochemical assays. 45 (9) 1731-1737.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Biovia, D. S., 2017. Discovery studio modeling environment, Release.</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Farnsworth, N. R. J. J. o. p. s., 1966. Biological and phytochemical screening of plants. 55 (3) 225-276.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Iqbal, E., K. A. Salim and L. B. Lim, 2015. Phytochemical screening, total phenolics and antioxidant activities of bark and leaf extracts of Goniothalamus velutinus (Airy Shaw) from Brunei Darussalam. Journal of King Saud University-Science. 27 (3) 224-232.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Kumar, P., M. Govindaraju, S. Senthamilselvi, et al., 2013. Photocatalytic degradation of methyl orange dye using silver (Ag) nanoparticles synthesized from Ulva lactuca. Colloids and Surfaces B: biointerfaces. 103 658-661.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Kyrychenko, A., O. M. Korsun, I. I. Gubin, et al., 2015. Atomistic simulations of coating of silver nanoparticles with poly (vinylpyrrolidone) oligomers: Effect of oligomer chain length. 119 (14) 7888-7899.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Li, X., L. Wang, Y. Fan, et al., 2012. Biocompatibility and toxicity of nanoparticles and nanotubes. 2012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Malagoli, D. J. I. S. J., 2007. A full-length protocol to test hemolytic activity of palytoxin on human erythrocytes. 4 (2) 92-94.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Markham, K. J. B. I., 1988. Cara mengidentifikasi flavonoid. 1-3.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Morris, G. M., R. Huey, W. Lindstrom, et al., 2009. AutoDock4 and AutoDockTools4: Automated docking with selective receptor flexibility. 30 (16) 2785-2791.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t xml:space="preserve">Priya, A., R. Suresh, P. S. Kumar, et al., 2021. A review on recent advancements in photocatalytic remediation for harmful inorganic and organic gases. Chemosphere. 284 131344. </w:t>
      </w:r>
    </w:p>
    <w:p w:rsidR="000867A0" w:rsidRPr="000867A0" w:rsidRDefault="000867A0" w:rsidP="000867A0">
      <w:pPr>
        <w:pStyle w:val="EndNoteBibliography"/>
        <w:spacing w:after="0"/>
      </w:pPr>
    </w:p>
    <w:p w:rsidR="000867A0" w:rsidRPr="000867A0" w:rsidRDefault="000867A0" w:rsidP="000867A0">
      <w:pPr>
        <w:pStyle w:val="EndNoteBibliography"/>
        <w:ind w:left="720" w:hanging="720"/>
      </w:pPr>
      <w:r w:rsidRPr="000867A0">
        <w:lastRenderedPageBreak/>
        <w:t xml:space="preserve">Schneidman-Duhovny, D., Y. Inbar, R. Nussinov, et al., 2005. PatchDock and SymmDock: servers for rigid and symmetric docking. 33 (suppl_2) W363-W367. </w:t>
      </w:r>
    </w:p>
    <w:p w:rsidR="000867A0" w:rsidRPr="000867A0" w:rsidRDefault="000867A0" w:rsidP="000867A0">
      <w:pPr>
        <w:pStyle w:val="EndNoteBibliography"/>
      </w:pPr>
    </w:p>
    <w:p w:rsidR="0080556E" w:rsidRDefault="009A0A45">
      <w:r>
        <w:fldChar w:fldCharType="end"/>
      </w:r>
    </w:p>
    <w:sectPr w:rsidR="0080556E">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Garamond-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04243"/>
    <w:multiLevelType w:val="multilevel"/>
    <w:tmpl w:val="056ED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King Saud U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df92rpsvta0lezeaave2ppzrttaxs9xear&quot;&gt;My EndNote Library&lt;record-ids&gt;&lt;item&gt;19&lt;/item&gt;&lt;item&gt;20&lt;/item&gt;&lt;item&gt;21&lt;/item&gt;&lt;item&gt;23&lt;/item&gt;&lt;item&gt;91&lt;/item&gt;&lt;/record-ids&gt;&lt;/item&gt;&lt;/Libraries&gt;"/>
  </w:docVars>
  <w:rsids>
    <w:rsidRoot w:val="006B7683"/>
    <w:rsid w:val="000867A0"/>
    <w:rsid w:val="00145584"/>
    <w:rsid w:val="0018039C"/>
    <w:rsid w:val="00203B0E"/>
    <w:rsid w:val="003524E8"/>
    <w:rsid w:val="00483AE9"/>
    <w:rsid w:val="00542422"/>
    <w:rsid w:val="005F0FB6"/>
    <w:rsid w:val="006B7683"/>
    <w:rsid w:val="00735029"/>
    <w:rsid w:val="0080556E"/>
    <w:rsid w:val="00882F55"/>
    <w:rsid w:val="009A0A45"/>
    <w:rsid w:val="00B82D46"/>
    <w:rsid w:val="00B85669"/>
    <w:rsid w:val="00BF60E3"/>
    <w:rsid w:val="00C125A5"/>
    <w:rsid w:val="00CB4400"/>
    <w:rsid w:val="00CE022B"/>
    <w:rsid w:val="00F45588"/>
    <w:rsid w:val="00FB1B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FC89"/>
  <w15:chartTrackingRefBased/>
  <w15:docId w15:val="{A8FD69BD-9575-4782-AB19-45F12A75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83"/>
    <w:rPr>
      <w:rFonts w:eastAsiaTheme="minorHAnsi"/>
      <w:lang w:eastAsia="en-US"/>
    </w:rPr>
  </w:style>
  <w:style w:type="paragraph" w:styleId="Heading2">
    <w:name w:val="heading 2"/>
    <w:basedOn w:val="Normal"/>
    <w:next w:val="Normal"/>
    <w:link w:val="Heading2Char"/>
    <w:uiPriority w:val="9"/>
    <w:semiHidden/>
    <w:unhideWhenUsed/>
    <w:qFormat/>
    <w:rsid w:val="00542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B76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683"/>
    <w:rPr>
      <w:rFonts w:asciiTheme="majorHAnsi" w:eastAsiaTheme="majorEastAsia" w:hAnsiTheme="majorHAnsi" w:cstheme="majorBidi"/>
      <w:color w:val="1F4D78" w:themeColor="accent1" w:themeShade="7F"/>
      <w:sz w:val="24"/>
      <w:szCs w:val="24"/>
      <w:lang w:eastAsia="en-US"/>
    </w:rPr>
  </w:style>
  <w:style w:type="character" w:customStyle="1" w:styleId="fontstyle01">
    <w:name w:val="fontstyle01"/>
    <w:basedOn w:val="DefaultParagraphFont"/>
    <w:rsid w:val="006B7683"/>
    <w:rPr>
      <w:rFonts w:ascii="AGaramond-Regular" w:hAnsi="AGaramond-Regular" w:hint="default"/>
      <w:b w:val="0"/>
      <w:bCs w:val="0"/>
      <w:i w:val="0"/>
      <w:iCs w:val="0"/>
      <w:color w:val="242021"/>
      <w:sz w:val="20"/>
      <w:szCs w:val="20"/>
    </w:rPr>
  </w:style>
  <w:style w:type="character" w:styleId="Emphasis">
    <w:name w:val="Emphasis"/>
    <w:basedOn w:val="DefaultParagraphFont"/>
    <w:uiPriority w:val="20"/>
    <w:qFormat/>
    <w:rsid w:val="006B7683"/>
    <w:rPr>
      <w:i/>
      <w:iCs/>
    </w:rPr>
  </w:style>
  <w:style w:type="paragraph" w:styleId="ListParagraph">
    <w:name w:val="List Paragraph"/>
    <w:basedOn w:val="Normal"/>
    <w:link w:val="ListParagraphChar"/>
    <w:uiPriority w:val="34"/>
    <w:qFormat/>
    <w:rsid w:val="006B7683"/>
    <w:pPr>
      <w:ind w:left="720"/>
      <w:contextualSpacing/>
    </w:pPr>
  </w:style>
  <w:style w:type="paragraph" w:styleId="NormalWeb">
    <w:name w:val="Normal (Web)"/>
    <w:basedOn w:val="Normal"/>
    <w:uiPriority w:val="99"/>
    <w:unhideWhenUsed/>
    <w:rsid w:val="006B768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red-underline">
    <w:name w:val="red-underline"/>
    <w:basedOn w:val="DefaultParagraphFont"/>
    <w:rsid w:val="006B7683"/>
  </w:style>
  <w:style w:type="character" w:customStyle="1" w:styleId="blue-complex-underline">
    <w:name w:val="blue-complex-underline"/>
    <w:basedOn w:val="DefaultParagraphFont"/>
    <w:rsid w:val="006B7683"/>
  </w:style>
  <w:style w:type="character" w:customStyle="1" w:styleId="Heading2Char">
    <w:name w:val="Heading 2 Char"/>
    <w:basedOn w:val="DefaultParagraphFont"/>
    <w:link w:val="Heading2"/>
    <w:uiPriority w:val="9"/>
    <w:semiHidden/>
    <w:rsid w:val="00542422"/>
    <w:rPr>
      <w:rFonts w:asciiTheme="majorHAnsi" w:eastAsiaTheme="majorEastAsia" w:hAnsiTheme="majorHAnsi" w:cstheme="majorBidi"/>
      <w:color w:val="2E74B5" w:themeColor="accent1" w:themeShade="BF"/>
      <w:sz w:val="26"/>
      <w:szCs w:val="26"/>
      <w:lang w:eastAsia="en-US"/>
    </w:rPr>
  </w:style>
  <w:style w:type="paragraph" w:customStyle="1" w:styleId="EndNoteBibliography">
    <w:name w:val="EndNote Bibliography"/>
    <w:basedOn w:val="Normal"/>
    <w:link w:val="EndNoteBibliographyChar"/>
    <w:rsid w:val="00B82D46"/>
    <w:pPr>
      <w:spacing w:line="240" w:lineRule="auto"/>
    </w:pPr>
    <w:rPr>
      <w:rFonts w:ascii="Calibri" w:eastAsiaTheme="minorEastAsia" w:hAnsi="Calibri" w:cs="Calibri"/>
      <w:noProof/>
      <w:lang w:eastAsia="ko-KR"/>
    </w:rPr>
  </w:style>
  <w:style w:type="character" w:customStyle="1" w:styleId="EndNoteBibliographyChar">
    <w:name w:val="EndNote Bibliography Char"/>
    <w:basedOn w:val="DefaultParagraphFont"/>
    <w:link w:val="EndNoteBibliography"/>
    <w:rsid w:val="00B82D46"/>
    <w:rPr>
      <w:rFonts w:ascii="Calibri" w:hAnsi="Calibri" w:cs="Calibri"/>
      <w:noProof/>
    </w:rPr>
  </w:style>
  <w:style w:type="paragraph" w:customStyle="1" w:styleId="EndNoteBibliographyTitle">
    <w:name w:val="EndNote Bibliography Title"/>
    <w:basedOn w:val="Normal"/>
    <w:link w:val="EndNoteBibliographyTitleChar"/>
    <w:rsid w:val="0080556E"/>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80556E"/>
    <w:rPr>
      <w:rFonts w:eastAsiaTheme="minorHAnsi"/>
      <w:lang w:eastAsia="en-US"/>
    </w:rPr>
  </w:style>
  <w:style w:type="character" w:customStyle="1" w:styleId="EndNoteBibliographyTitleChar">
    <w:name w:val="EndNote Bibliography Title Char"/>
    <w:basedOn w:val="ListParagraphChar"/>
    <w:link w:val="EndNoteBibliographyTitle"/>
    <w:rsid w:val="0080556E"/>
    <w:rPr>
      <w:rFonts w:ascii="Calibri" w:eastAsiaTheme="minorHAnsi" w:hAnsi="Calibri" w:cs="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2022-08-31T02:06:00Z</dcterms:created>
  <dcterms:modified xsi:type="dcterms:W3CDTF">2022-08-31T07:57:00Z</dcterms:modified>
</cp:coreProperties>
</file>