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word/commentsExtensible.xml" ContentType="application/vnd.openxmlformats-officedocument.wordprocessingml.commentsExtensible+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Default Extension="tiff" ContentType="image/tif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667DF" w:rsidRPr="00FD69F5" w:rsidRDefault="007667DF" w:rsidP="00E95C41">
      <w:pPr>
        <w:rPr>
          <w:rFonts w:asciiTheme="majorBidi" w:hAnsiTheme="majorBidi" w:cstheme="majorBidi"/>
          <w:sz w:val="20"/>
          <w:szCs w:val="20"/>
        </w:rPr>
      </w:pPr>
    </w:p>
    <w:p w:rsidR="005029EE" w:rsidRPr="009848E3" w:rsidRDefault="005029EE" w:rsidP="00E95C41">
      <w:pPr>
        <w:rPr>
          <w:rFonts w:asciiTheme="majorBidi" w:hAnsiTheme="majorBidi" w:cstheme="majorBidi"/>
          <w:b/>
          <w:bCs/>
          <w:sz w:val="20"/>
          <w:szCs w:val="20"/>
        </w:rPr>
      </w:pPr>
      <w:r w:rsidRPr="009848E3">
        <w:rPr>
          <w:rFonts w:asciiTheme="majorBidi" w:hAnsiTheme="majorBidi" w:cstheme="majorBidi"/>
          <w:b/>
          <w:bCs/>
          <w:sz w:val="20"/>
          <w:szCs w:val="20"/>
        </w:rPr>
        <w:t>S1: Tables</w:t>
      </w:r>
    </w:p>
    <w:p w:rsidR="00E95C41" w:rsidRPr="009848E3" w:rsidRDefault="007667DF" w:rsidP="00E95C41">
      <w:pPr>
        <w:rPr>
          <w:rFonts w:asciiTheme="majorBidi" w:hAnsiTheme="majorBidi" w:cstheme="majorBidi"/>
          <w:b/>
          <w:bCs/>
          <w:sz w:val="20"/>
          <w:szCs w:val="20"/>
        </w:rPr>
      </w:pPr>
      <w:r w:rsidRPr="009848E3">
        <w:rPr>
          <w:rFonts w:asciiTheme="majorBidi" w:hAnsiTheme="majorBidi" w:cstheme="majorBidi"/>
          <w:b/>
          <w:bCs/>
          <w:sz w:val="20"/>
          <w:szCs w:val="20"/>
        </w:rPr>
        <w:t xml:space="preserve">Table </w:t>
      </w:r>
      <w:r w:rsidR="00EF63C6" w:rsidRPr="009848E3">
        <w:rPr>
          <w:rFonts w:asciiTheme="majorBidi" w:hAnsiTheme="majorBidi" w:cstheme="majorBidi"/>
          <w:b/>
          <w:bCs/>
          <w:sz w:val="20"/>
          <w:szCs w:val="20"/>
        </w:rPr>
        <w:t>S</w:t>
      </w:r>
      <w:r w:rsidRPr="009848E3">
        <w:rPr>
          <w:rFonts w:asciiTheme="majorBidi" w:hAnsiTheme="majorBidi" w:cstheme="majorBidi"/>
          <w:b/>
          <w:bCs/>
          <w:sz w:val="20"/>
          <w:szCs w:val="20"/>
        </w:rPr>
        <w:t>1</w:t>
      </w:r>
    </w:p>
    <w:p w:rsidR="007667DF" w:rsidRPr="009848E3" w:rsidRDefault="005D3395" w:rsidP="00E95C41">
      <w:pPr>
        <w:rPr>
          <w:rFonts w:asciiTheme="majorBidi" w:hAnsiTheme="majorBidi" w:cstheme="majorBidi"/>
          <w:sz w:val="20"/>
          <w:szCs w:val="20"/>
        </w:rPr>
      </w:pPr>
      <w:r w:rsidRPr="009848E3">
        <w:rPr>
          <w:rFonts w:asciiTheme="majorBidi" w:hAnsiTheme="majorBidi" w:cstheme="majorBidi"/>
          <w:sz w:val="20"/>
          <w:szCs w:val="20"/>
        </w:rPr>
        <w:t xml:space="preserve"> Optimized structures and IUPAC names of the 40 unsymmetrical aromatic disulfides</w:t>
      </w:r>
    </w:p>
    <w:tbl>
      <w:tblPr>
        <w:tblStyle w:val="Grilledutableau"/>
        <w:tblW w:w="96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3"/>
        <w:gridCol w:w="1949"/>
        <w:gridCol w:w="2575"/>
        <w:gridCol w:w="463"/>
        <w:gridCol w:w="1843"/>
        <w:gridCol w:w="2355"/>
      </w:tblGrid>
      <w:tr w:rsidR="00B866E0" w:rsidRPr="009848E3" w:rsidTr="00996C3F">
        <w:tc>
          <w:tcPr>
            <w:tcW w:w="463" w:type="dxa"/>
            <w:tcBorders>
              <w:top w:val="single" w:sz="4" w:space="0" w:color="auto"/>
              <w:bottom w:val="single" w:sz="4" w:space="0" w:color="auto"/>
            </w:tcBorders>
            <w:vAlign w:val="center"/>
          </w:tcPr>
          <w:p w:rsidR="00156181" w:rsidRPr="009848E3" w:rsidRDefault="00156181" w:rsidP="00E95C41">
            <w:pPr>
              <w:rPr>
                <w:rFonts w:asciiTheme="majorBidi" w:hAnsiTheme="majorBidi" w:cstheme="majorBidi"/>
                <w:sz w:val="20"/>
                <w:szCs w:val="20"/>
              </w:rPr>
            </w:pPr>
            <w:r w:rsidRPr="009848E3">
              <w:rPr>
                <w:rFonts w:asciiTheme="majorBidi" w:hAnsiTheme="majorBidi" w:cstheme="majorBidi"/>
                <w:sz w:val="20"/>
                <w:szCs w:val="20"/>
              </w:rPr>
              <w:t>N°</w:t>
            </w:r>
          </w:p>
        </w:tc>
        <w:tc>
          <w:tcPr>
            <w:tcW w:w="1949" w:type="dxa"/>
            <w:tcBorders>
              <w:top w:val="single" w:sz="4" w:space="0" w:color="auto"/>
              <w:bottom w:val="single" w:sz="4" w:space="0" w:color="auto"/>
            </w:tcBorders>
            <w:vAlign w:val="center"/>
          </w:tcPr>
          <w:p w:rsidR="00156181" w:rsidRPr="009848E3" w:rsidRDefault="00156181" w:rsidP="00E95C41">
            <w:pPr>
              <w:rPr>
                <w:rFonts w:asciiTheme="majorBidi" w:hAnsiTheme="majorBidi" w:cstheme="majorBidi"/>
                <w:sz w:val="20"/>
                <w:szCs w:val="20"/>
              </w:rPr>
            </w:pPr>
            <w:r w:rsidRPr="009848E3">
              <w:rPr>
                <w:rFonts w:asciiTheme="majorBidi" w:hAnsiTheme="majorBidi" w:cstheme="majorBidi"/>
                <w:sz w:val="20"/>
                <w:szCs w:val="20"/>
              </w:rPr>
              <w:t>Optimized structure</w:t>
            </w:r>
          </w:p>
        </w:tc>
        <w:tc>
          <w:tcPr>
            <w:tcW w:w="2575" w:type="dxa"/>
            <w:tcBorders>
              <w:top w:val="single" w:sz="4" w:space="0" w:color="auto"/>
              <w:bottom w:val="single" w:sz="4" w:space="0" w:color="auto"/>
            </w:tcBorders>
            <w:vAlign w:val="center"/>
          </w:tcPr>
          <w:p w:rsidR="00156181" w:rsidRPr="009848E3" w:rsidRDefault="00156181" w:rsidP="00E95C41">
            <w:pPr>
              <w:rPr>
                <w:rFonts w:asciiTheme="majorBidi" w:hAnsiTheme="majorBidi" w:cstheme="majorBidi"/>
                <w:sz w:val="20"/>
                <w:szCs w:val="20"/>
              </w:rPr>
            </w:pPr>
            <w:r w:rsidRPr="009848E3">
              <w:rPr>
                <w:rFonts w:asciiTheme="majorBidi" w:hAnsiTheme="majorBidi" w:cstheme="majorBidi"/>
                <w:sz w:val="20"/>
                <w:szCs w:val="20"/>
              </w:rPr>
              <w:t>IUPAC name</w:t>
            </w:r>
          </w:p>
        </w:tc>
        <w:tc>
          <w:tcPr>
            <w:tcW w:w="463" w:type="dxa"/>
            <w:tcBorders>
              <w:top w:val="single" w:sz="4" w:space="0" w:color="auto"/>
              <w:bottom w:val="single" w:sz="4" w:space="0" w:color="auto"/>
            </w:tcBorders>
            <w:vAlign w:val="center"/>
          </w:tcPr>
          <w:p w:rsidR="00156181" w:rsidRPr="009848E3" w:rsidRDefault="00156181" w:rsidP="00E95C41">
            <w:pPr>
              <w:rPr>
                <w:rFonts w:asciiTheme="majorBidi" w:hAnsiTheme="majorBidi" w:cstheme="majorBidi"/>
                <w:sz w:val="20"/>
                <w:szCs w:val="20"/>
              </w:rPr>
            </w:pPr>
            <w:r w:rsidRPr="009848E3">
              <w:rPr>
                <w:rFonts w:asciiTheme="majorBidi" w:hAnsiTheme="majorBidi" w:cstheme="majorBidi"/>
                <w:sz w:val="20"/>
                <w:szCs w:val="20"/>
              </w:rPr>
              <w:t>N°</w:t>
            </w:r>
          </w:p>
        </w:tc>
        <w:tc>
          <w:tcPr>
            <w:tcW w:w="1843" w:type="dxa"/>
            <w:tcBorders>
              <w:top w:val="single" w:sz="4" w:space="0" w:color="auto"/>
              <w:bottom w:val="single" w:sz="4" w:space="0" w:color="auto"/>
            </w:tcBorders>
            <w:vAlign w:val="center"/>
          </w:tcPr>
          <w:p w:rsidR="00156181" w:rsidRPr="009848E3" w:rsidRDefault="00156181" w:rsidP="00E95C41">
            <w:pPr>
              <w:rPr>
                <w:rFonts w:asciiTheme="majorBidi" w:hAnsiTheme="majorBidi" w:cstheme="majorBidi"/>
                <w:sz w:val="20"/>
                <w:szCs w:val="20"/>
              </w:rPr>
            </w:pPr>
            <w:r w:rsidRPr="009848E3">
              <w:rPr>
                <w:rFonts w:asciiTheme="majorBidi" w:hAnsiTheme="majorBidi" w:cstheme="majorBidi"/>
                <w:sz w:val="20"/>
                <w:szCs w:val="20"/>
              </w:rPr>
              <w:t>Optimized structure</w:t>
            </w:r>
          </w:p>
        </w:tc>
        <w:tc>
          <w:tcPr>
            <w:tcW w:w="2355" w:type="dxa"/>
            <w:tcBorders>
              <w:top w:val="single" w:sz="4" w:space="0" w:color="auto"/>
              <w:bottom w:val="single" w:sz="4" w:space="0" w:color="auto"/>
            </w:tcBorders>
            <w:vAlign w:val="center"/>
          </w:tcPr>
          <w:p w:rsidR="00156181" w:rsidRPr="009848E3" w:rsidRDefault="00156181" w:rsidP="00E95C41">
            <w:pPr>
              <w:rPr>
                <w:rFonts w:asciiTheme="majorBidi" w:hAnsiTheme="majorBidi" w:cstheme="majorBidi"/>
                <w:sz w:val="20"/>
                <w:szCs w:val="20"/>
              </w:rPr>
            </w:pPr>
            <w:r w:rsidRPr="009848E3">
              <w:rPr>
                <w:rFonts w:asciiTheme="majorBidi" w:hAnsiTheme="majorBidi" w:cstheme="majorBidi"/>
                <w:sz w:val="20"/>
                <w:szCs w:val="20"/>
              </w:rPr>
              <w:t>IUPAC name</w:t>
            </w:r>
          </w:p>
        </w:tc>
      </w:tr>
      <w:tr w:rsidR="00B866E0" w:rsidRPr="009848E3" w:rsidTr="00996C3F">
        <w:tc>
          <w:tcPr>
            <w:tcW w:w="463" w:type="dxa"/>
            <w:tcBorders>
              <w:top w:val="single" w:sz="4" w:space="0" w:color="auto"/>
            </w:tcBorders>
            <w:vAlign w:val="center"/>
          </w:tcPr>
          <w:p w:rsidR="007667DF" w:rsidRPr="009848E3" w:rsidRDefault="007667DF" w:rsidP="00E95C41">
            <w:pPr>
              <w:rPr>
                <w:rFonts w:asciiTheme="majorBidi" w:hAnsiTheme="majorBidi" w:cstheme="majorBidi"/>
                <w:sz w:val="20"/>
                <w:szCs w:val="20"/>
              </w:rPr>
            </w:pPr>
            <w:r w:rsidRPr="009848E3">
              <w:rPr>
                <w:rFonts w:asciiTheme="majorBidi" w:hAnsiTheme="majorBidi" w:cstheme="majorBidi"/>
                <w:sz w:val="20"/>
                <w:szCs w:val="20"/>
              </w:rPr>
              <w:t>1</w:t>
            </w:r>
          </w:p>
        </w:tc>
        <w:tc>
          <w:tcPr>
            <w:tcW w:w="1949" w:type="dxa"/>
            <w:tcBorders>
              <w:top w:val="single" w:sz="4" w:space="0" w:color="auto"/>
            </w:tcBorders>
            <w:vAlign w:val="center"/>
          </w:tcPr>
          <w:p w:rsidR="007667DF" w:rsidRPr="009848E3" w:rsidRDefault="007667DF" w:rsidP="00E95C41">
            <w:pPr>
              <w:rPr>
                <w:rFonts w:asciiTheme="majorBidi" w:hAnsiTheme="majorBidi" w:cstheme="majorBidi"/>
                <w:sz w:val="20"/>
                <w:szCs w:val="20"/>
              </w:rPr>
            </w:pPr>
            <w:r w:rsidRPr="009848E3">
              <w:rPr>
                <w:rFonts w:asciiTheme="majorBidi" w:hAnsiTheme="majorBidi" w:cstheme="majorBidi"/>
                <w:noProof/>
                <w:sz w:val="20"/>
                <w:szCs w:val="20"/>
                <w:lang w:val="fr-FR" w:eastAsia="fr-FR"/>
              </w:rPr>
              <w:drawing>
                <wp:inline distT="0" distB="0" distL="0" distR="0">
                  <wp:extent cx="891961" cy="498448"/>
                  <wp:effectExtent l="0" t="0" r="381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tif"/>
                          <pic:cNvPicPr/>
                        </pic:nvPicPr>
                        <pic:blipFill rotWithShape="1">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8266" t="25208" r="19546" b="29972"/>
                          <a:stretch/>
                        </pic:blipFill>
                        <pic:spPr bwMode="auto">
                          <a:xfrm>
                            <a:off x="0" y="0"/>
                            <a:ext cx="907691" cy="507239"/>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2575" w:type="dxa"/>
            <w:tcBorders>
              <w:top w:val="single" w:sz="4" w:space="0" w:color="auto"/>
            </w:tcBorders>
            <w:vAlign w:val="center"/>
          </w:tcPr>
          <w:p w:rsidR="007667DF" w:rsidRPr="009848E3" w:rsidRDefault="007667DF" w:rsidP="00E95C41">
            <w:pPr>
              <w:rPr>
                <w:rFonts w:asciiTheme="majorBidi" w:hAnsiTheme="majorBidi" w:cstheme="majorBidi"/>
                <w:sz w:val="20"/>
                <w:szCs w:val="20"/>
              </w:rPr>
            </w:pPr>
            <w:r w:rsidRPr="009848E3">
              <w:rPr>
                <w:rFonts w:asciiTheme="majorBidi" w:hAnsiTheme="majorBidi" w:cstheme="majorBidi"/>
                <w:sz w:val="20"/>
                <w:szCs w:val="20"/>
              </w:rPr>
              <w:t>2-((4-</w:t>
            </w:r>
            <w:r w:rsidR="00583B17" w:rsidRPr="009848E3">
              <w:rPr>
                <w:rFonts w:asciiTheme="majorBidi" w:hAnsiTheme="majorBidi" w:cstheme="majorBidi"/>
                <w:sz w:val="20"/>
                <w:szCs w:val="20"/>
              </w:rPr>
              <w:t>Chlorophenyl</w:t>
            </w:r>
            <w:r w:rsidRPr="009848E3">
              <w:rPr>
                <w:rFonts w:asciiTheme="majorBidi" w:hAnsiTheme="majorBidi" w:cstheme="majorBidi"/>
                <w:sz w:val="20"/>
                <w:szCs w:val="20"/>
              </w:rPr>
              <w:t>) disulfaneyl)thiazole</w:t>
            </w:r>
          </w:p>
        </w:tc>
        <w:tc>
          <w:tcPr>
            <w:tcW w:w="463" w:type="dxa"/>
            <w:tcBorders>
              <w:top w:val="single" w:sz="4" w:space="0" w:color="auto"/>
            </w:tcBorders>
            <w:vAlign w:val="center"/>
          </w:tcPr>
          <w:p w:rsidR="007667DF" w:rsidRPr="009848E3" w:rsidRDefault="007667DF" w:rsidP="00E95C41">
            <w:pPr>
              <w:rPr>
                <w:rFonts w:asciiTheme="majorBidi" w:hAnsiTheme="majorBidi" w:cstheme="majorBidi"/>
                <w:sz w:val="20"/>
                <w:szCs w:val="20"/>
              </w:rPr>
            </w:pPr>
            <w:r w:rsidRPr="009848E3">
              <w:rPr>
                <w:rFonts w:asciiTheme="majorBidi" w:hAnsiTheme="majorBidi" w:cstheme="majorBidi"/>
                <w:sz w:val="20"/>
                <w:szCs w:val="20"/>
              </w:rPr>
              <w:t>21</w:t>
            </w:r>
          </w:p>
        </w:tc>
        <w:tc>
          <w:tcPr>
            <w:tcW w:w="1843" w:type="dxa"/>
            <w:tcBorders>
              <w:top w:val="single" w:sz="4" w:space="0" w:color="auto"/>
            </w:tcBorders>
            <w:vAlign w:val="center"/>
          </w:tcPr>
          <w:p w:rsidR="007667DF" w:rsidRPr="009848E3" w:rsidRDefault="007667DF" w:rsidP="00E95C41">
            <w:pPr>
              <w:rPr>
                <w:rFonts w:asciiTheme="majorBidi" w:hAnsiTheme="majorBidi" w:cstheme="majorBidi"/>
                <w:sz w:val="20"/>
                <w:szCs w:val="20"/>
              </w:rPr>
            </w:pPr>
            <w:r w:rsidRPr="009848E3">
              <w:rPr>
                <w:rFonts w:asciiTheme="majorBidi" w:hAnsiTheme="majorBidi" w:cstheme="majorBidi"/>
                <w:noProof/>
                <w:sz w:val="20"/>
                <w:szCs w:val="20"/>
                <w:lang w:val="fr-FR" w:eastAsia="fr-FR"/>
              </w:rPr>
              <w:drawing>
                <wp:inline distT="0" distB="0" distL="0" distR="0">
                  <wp:extent cx="869522" cy="464666"/>
                  <wp:effectExtent l="0" t="0" r="6985" b="0"/>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jpg"/>
                          <pic:cNvPicPr/>
                        </pic:nvPicPr>
                        <pic:blipFill rotWithShape="1">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3101" t="27761" r="17088" b="31005"/>
                          <a:stretch/>
                        </pic:blipFill>
                        <pic:spPr bwMode="auto">
                          <a:xfrm>
                            <a:off x="0" y="0"/>
                            <a:ext cx="872218" cy="466107"/>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2355" w:type="dxa"/>
            <w:tcBorders>
              <w:top w:val="single" w:sz="4" w:space="0" w:color="auto"/>
            </w:tcBorders>
            <w:vAlign w:val="center"/>
          </w:tcPr>
          <w:p w:rsidR="007667DF" w:rsidRPr="009848E3" w:rsidRDefault="007667DF" w:rsidP="00E95C41">
            <w:pPr>
              <w:rPr>
                <w:rFonts w:asciiTheme="majorBidi" w:hAnsiTheme="majorBidi" w:cstheme="majorBidi"/>
                <w:sz w:val="20"/>
                <w:szCs w:val="20"/>
              </w:rPr>
            </w:pPr>
            <w:r w:rsidRPr="009848E3">
              <w:rPr>
                <w:rFonts w:asciiTheme="majorBidi" w:hAnsiTheme="majorBidi" w:cstheme="majorBidi"/>
                <w:sz w:val="20"/>
                <w:szCs w:val="20"/>
              </w:rPr>
              <w:t>2-(p-</w:t>
            </w:r>
            <w:r w:rsidR="00583B17" w:rsidRPr="009848E3">
              <w:rPr>
                <w:rFonts w:asciiTheme="majorBidi" w:hAnsiTheme="majorBidi" w:cstheme="majorBidi"/>
                <w:sz w:val="20"/>
                <w:szCs w:val="20"/>
              </w:rPr>
              <w:t>Tolyldisulfaneyl</w:t>
            </w:r>
            <w:r w:rsidRPr="009848E3">
              <w:rPr>
                <w:rFonts w:asciiTheme="majorBidi" w:hAnsiTheme="majorBidi" w:cstheme="majorBidi"/>
                <w:sz w:val="20"/>
                <w:szCs w:val="20"/>
              </w:rPr>
              <w:t>) thiazole</w:t>
            </w:r>
          </w:p>
        </w:tc>
      </w:tr>
      <w:tr w:rsidR="00B866E0" w:rsidRPr="009848E3" w:rsidTr="00996C3F">
        <w:tc>
          <w:tcPr>
            <w:tcW w:w="463" w:type="dxa"/>
            <w:vAlign w:val="center"/>
          </w:tcPr>
          <w:p w:rsidR="007667DF" w:rsidRPr="009848E3" w:rsidRDefault="007667DF" w:rsidP="00E95C41">
            <w:pPr>
              <w:rPr>
                <w:rFonts w:asciiTheme="majorBidi" w:hAnsiTheme="majorBidi" w:cstheme="majorBidi"/>
                <w:sz w:val="20"/>
                <w:szCs w:val="20"/>
              </w:rPr>
            </w:pPr>
            <w:r w:rsidRPr="009848E3">
              <w:rPr>
                <w:rFonts w:asciiTheme="majorBidi" w:hAnsiTheme="majorBidi" w:cstheme="majorBidi"/>
                <w:sz w:val="20"/>
                <w:szCs w:val="20"/>
              </w:rPr>
              <w:t>2</w:t>
            </w:r>
          </w:p>
        </w:tc>
        <w:tc>
          <w:tcPr>
            <w:tcW w:w="1949" w:type="dxa"/>
            <w:vAlign w:val="center"/>
          </w:tcPr>
          <w:p w:rsidR="007667DF" w:rsidRPr="009848E3" w:rsidRDefault="007667DF" w:rsidP="00E95C41">
            <w:pPr>
              <w:rPr>
                <w:rFonts w:asciiTheme="majorBidi" w:hAnsiTheme="majorBidi" w:cstheme="majorBidi"/>
                <w:sz w:val="20"/>
                <w:szCs w:val="20"/>
              </w:rPr>
            </w:pPr>
            <w:r w:rsidRPr="009848E3">
              <w:rPr>
                <w:rFonts w:asciiTheme="majorBidi" w:hAnsiTheme="majorBidi" w:cstheme="majorBidi"/>
                <w:noProof/>
                <w:sz w:val="20"/>
                <w:szCs w:val="20"/>
                <w:lang w:val="fr-FR" w:eastAsia="fr-FR"/>
              </w:rPr>
              <w:drawing>
                <wp:inline distT="0" distB="0" distL="0" distR="0">
                  <wp:extent cx="1063083" cy="454026"/>
                  <wp:effectExtent l="0" t="0" r="3810" b="317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tif"/>
                          <pic:cNvPicPr/>
                        </pic:nvPicPr>
                        <pic:blipFill rotWithShape="1">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9221" t="30239" r="32257" b="36660"/>
                          <a:stretch/>
                        </pic:blipFill>
                        <pic:spPr bwMode="auto">
                          <a:xfrm>
                            <a:off x="0" y="0"/>
                            <a:ext cx="1090465" cy="46572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2575" w:type="dxa"/>
            <w:vAlign w:val="center"/>
          </w:tcPr>
          <w:p w:rsidR="007667DF" w:rsidRPr="009848E3" w:rsidRDefault="007667DF" w:rsidP="00E95C41">
            <w:pPr>
              <w:rPr>
                <w:rFonts w:asciiTheme="majorBidi" w:hAnsiTheme="majorBidi" w:cstheme="majorBidi"/>
                <w:sz w:val="20"/>
                <w:szCs w:val="20"/>
              </w:rPr>
            </w:pPr>
            <w:r w:rsidRPr="009848E3">
              <w:rPr>
                <w:rFonts w:asciiTheme="majorBidi" w:hAnsiTheme="majorBidi" w:cstheme="majorBidi"/>
                <w:sz w:val="20"/>
                <w:szCs w:val="20"/>
              </w:rPr>
              <w:t>N-(2-(p-tolyldisulfaneyl) thiazol-5-yl)acetamide</w:t>
            </w:r>
          </w:p>
        </w:tc>
        <w:tc>
          <w:tcPr>
            <w:tcW w:w="463" w:type="dxa"/>
            <w:vAlign w:val="center"/>
          </w:tcPr>
          <w:p w:rsidR="007667DF" w:rsidRPr="009848E3" w:rsidRDefault="007667DF" w:rsidP="00E95C41">
            <w:pPr>
              <w:rPr>
                <w:rFonts w:asciiTheme="majorBidi" w:hAnsiTheme="majorBidi" w:cstheme="majorBidi"/>
                <w:sz w:val="20"/>
                <w:szCs w:val="20"/>
              </w:rPr>
            </w:pPr>
            <w:r w:rsidRPr="009848E3">
              <w:rPr>
                <w:rFonts w:asciiTheme="majorBidi" w:hAnsiTheme="majorBidi" w:cstheme="majorBidi"/>
                <w:sz w:val="20"/>
                <w:szCs w:val="20"/>
              </w:rPr>
              <w:t>22</w:t>
            </w:r>
          </w:p>
        </w:tc>
        <w:tc>
          <w:tcPr>
            <w:tcW w:w="1843" w:type="dxa"/>
            <w:vAlign w:val="center"/>
          </w:tcPr>
          <w:p w:rsidR="007667DF" w:rsidRPr="009848E3" w:rsidRDefault="007667DF" w:rsidP="00E95C41">
            <w:pPr>
              <w:rPr>
                <w:rFonts w:asciiTheme="majorBidi" w:hAnsiTheme="majorBidi" w:cstheme="majorBidi"/>
                <w:sz w:val="20"/>
                <w:szCs w:val="20"/>
              </w:rPr>
            </w:pPr>
            <w:r w:rsidRPr="009848E3">
              <w:rPr>
                <w:rFonts w:asciiTheme="majorBidi" w:hAnsiTheme="majorBidi" w:cstheme="majorBidi"/>
                <w:noProof/>
                <w:sz w:val="20"/>
                <w:szCs w:val="20"/>
                <w:lang w:val="fr-FR" w:eastAsia="fr-FR"/>
              </w:rPr>
              <w:drawing>
                <wp:inline distT="0" distB="0" distL="0" distR="0">
                  <wp:extent cx="780783" cy="402591"/>
                  <wp:effectExtent l="0" t="0" r="635" b="0"/>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jpg"/>
                          <pic:cNvPicPr/>
                        </pic:nvPicPr>
                        <pic:blipFill rotWithShape="1">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4557" t="25720" r="24683" b="33862"/>
                          <a:stretch/>
                        </pic:blipFill>
                        <pic:spPr bwMode="auto">
                          <a:xfrm>
                            <a:off x="0" y="0"/>
                            <a:ext cx="785945" cy="405253"/>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2355" w:type="dxa"/>
            <w:vAlign w:val="center"/>
          </w:tcPr>
          <w:p w:rsidR="007667DF" w:rsidRPr="009848E3" w:rsidRDefault="007667DF" w:rsidP="00E95C41">
            <w:pPr>
              <w:rPr>
                <w:rFonts w:asciiTheme="majorBidi" w:hAnsiTheme="majorBidi" w:cstheme="majorBidi"/>
                <w:sz w:val="20"/>
                <w:szCs w:val="20"/>
              </w:rPr>
            </w:pPr>
            <w:r w:rsidRPr="009848E3">
              <w:rPr>
                <w:rFonts w:asciiTheme="majorBidi" w:hAnsiTheme="majorBidi" w:cstheme="majorBidi"/>
                <w:sz w:val="20"/>
                <w:szCs w:val="20"/>
              </w:rPr>
              <w:t>2-((4-</w:t>
            </w:r>
            <w:r w:rsidR="00583B17" w:rsidRPr="009848E3">
              <w:rPr>
                <w:rFonts w:asciiTheme="majorBidi" w:hAnsiTheme="majorBidi" w:cstheme="majorBidi"/>
                <w:sz w:val="20"/>
                <w:szCs w:val="20"/>
              </w:rPr>
              <w:t>Fluorophenyl</w:t>
            </w:r>
            <w:r w:rsidRPr="009848E3">
              <w:rPr>
                <w:rFonts w:asciiTheme="majorBidi" w:hAnsiTheme="majorBidi" w:cstheme="majorBidi"/>
                <w:sz w:val="20"/>
                <w:szCs w:val="20"/>
              </w:rPr>
              <w:t>) disulfaneyl)thiazole</w:t>
            </w:r>
          </w:p>
        </w:tc>
      </w:tr>
      <w:tr w:rsidR="00B866E0" w:rsidRPr="009848E3" w:rsidTr="00996C3F">
        <w:tc>
          <w:tcPr>
            <w:tcW w:w="463" w:type="dxa"/>
            <w:vAlign w:val="center"/>
          </w:tcPr>
          <w:p w:rsidR="007667DF" w:rsidRPr="009848E3" w:rsidRDefault="007667DF" w:rsidP="00E95C41">
            <w:pPr>
              <w:rPr>
                <w:rFonts w:asciiTheme="majorBidi" w:hAnsiTheme="majorBidi" w:cstheme="majorBidi"/>
                <w:sz w:val="20"/>
                <w:szCs w:val="20"/>
              </w:rPr>
            </w:pPr>
            <w:r w:rsidRPr="009848E3">
              <w:rPr>
                <w:rFonts w:asciiTheme="majorBidi" w:hAnsiTheme="majorBidi" w:cstheme="majorBidi"/>
                <w:sz w:val="20"/>
                <w:szCs w:val="20"/>
              </w:rPr>
              <w:t>3</w:t>
            </w:r>
          </w:p>
        </w:tc>
        <w:tc>
          <w:tcPr>
            <w:tcW w:w="1949" w:type="dxa"/>
            <w:vAlign w:val="center"/>
          </w:tcPr>
          <w:p w:rsidR="007667DF" w:rsidRPr="009848E3" w:rsidRDefault="007667DF" w:rsidP="00E95C41">
            <w:pPr>
              <w:rPr>
                <w:rFonts w:asciiTheme="majorBidi" w:hAnsiTheme="majorBidi" w:cstheme="majorBidi"/>
                <w:sz w:val="20"/>
                <w:szCs w:val="20"/>
              </w:rPr>
            </w:pPr>
            <w:r w:rsidRPr="009848E3">
              <w:rPr>
                <w:rFonts w:asciiTheme="majorBidi" w:hAnsiTheme="majorBidi" w:cstheme="majorBidi"/>
                <w:noProof/>
                <w:sz w:val="20"/>
                <w:szCs w:val="20"/>
                <w:lang w:val="fr-FR" w:eastAsia="fr-FR"/>
              </w:rPr>
              <w:drawing>
                <wp:inline distT="0" distB="0" distL="0" distR="0">
                  <wp:extent cx="1033411" cy="662809"/>
                  <wp:effectExtent l="0" t="0" r="0" b="444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rotWithShape="1">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9097" t="24766" r="19064" b="32355"/>
                          <a:stretch/>
                        </pic:blipFill>
                        <pic:spPr bwMode="auto">
                          <a:xfrm>
                            <a:off x="0" y="0"/>
                            <a:ext cx="1042766" cy="668809"/>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2575" w:type="dxa"/>
            <w:vAlign w:val="center"/>
          </w:tcPr>
          <w:p w:rsidR="007667DF" w:rsidRPr="009848E3" w:rsidRDefault="007667DF" w:rsidP="00E95C41">
            <w:pPr>
              <w:rPr>
                <w:rFonts w:asciiTheme="majorBidi" w:hAnsiTheme="majorBidi" w:cstheme="majorBidi"/>
                <w:sz w:val="20"/>
                <w:szCs w:val="20"/>
              </w:rPr>
            </w:pPr>
            <w:r w:rsidRPr="009848E3">
              <w:rPr>
                <w:rFonts w:asciiTheme="majorBidi" w:hAnsiTheme="majorBidi" w:cstheme="majorBidi"/>
                <w:sz w:val="20"/>
                <w:szCs w:val="20"/>
              </w:rPr>
              <w:t>Methyl 2-((4-chlorophenyl) disulfaneyl)-1H-imidazole-4-carboxylate</w:t>
            </w:r>
          </w:p>
        </w:tc>
        <w:tc>
          <w:tcPr>
            <w:tcW w:w="463" w:type="dxa"/>
            <w:vAlign w:val="center"/>
          </w:tcPr>
          <w:p w:rsidR="007667DF" w:rsidRPr="009848E3" w:rsidRDefault="007667DF" w:rsidP="00E95C41">
            <w:pPr>
              <w:rPr>
                <w:rFonts w:asciiTheme="majorBidi" w:hAnsiTheme="majorBidi" w:cstheme="majorBidi"/>
                <w:sz w:val="20"/>
                <w:szCs w:val="20"/>
              </w:rPr>
            </w:pPr>
            <w:r w:rsidRPr="009848E3">
              <w:rPr>
                <w:rFonts w:asciiTheme="majorBidi" w:hAnsiTheme="majorBidi" w:cstheme="majorBidi"/>
                <w:sz w:val="20"/>
                <w:szCs w:val="20"/>
              </w:rPr>
              <w:t>23</w:t>
            </w:r>
          </w:p>
        </w:tc>
        <w:tc>
          <w:tcPr>
            <w:tcW w:w="1843" w:type="dxa"/>
            <w:vAlign w:val="center"/>
          </w:tcPr>
          <w:p w:rsidR="007667DF" w:rsidRPr="009848E3" w:rsidRDefault="007667DF" w:rsidP="00E95C41">
            <w:pPr>
              <w:rPr>
                <w:rFonts w:asciiTheme="majorBidi" w:hAnsiTheme="majorBidi" w:cstheme="majorBidi"/>
                <w:sz w:val="20"/>
                <w:szCs w:val="20"/>
              </w:rPr>
            </w:pPr>
            <w:r w:rsidRPr="009848E3">
              <w:rPr>
                <w:rFonts w:asciiTheme="majorBidi" w:hAnsiTheme="majorBidi" w:cstheme="majorBidi"/>
                <w:noProof/>
                <w:sz w:val="20"/>
                <w:szCs w:val="20"/>
                <w:lang w:val="fr-FR" w:eastAsia="fr-FR"/>
              </w:rPr>
              <w:drawing>
                <wp:inline distT="0" distB="0" distL="0" distR="0">
                  <wp:extent cx="830252" cy="439835"/>
                  <wp:effectExtent l="0" t="0" r="8255" b="0"/>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jpg"/>
                          <pic:cNvPicPr/>
                        </pic:nvPicPr>
                        <pic:blipFill rotWithShape="1">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4367" t="33069" r="22469" b="30596"/>
                          <a:stretch/>
                        </pic:blipFill>
                        <pic:spPr bwMode="auto">
                          <a:xfrm>
                            <a:off x="0" y="0"/>
                            <a:ext cx="835654" cy="442697"/>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2355" w:type="dxa"/>
            <w:vAlign w:val="center"/>
          </w:tcPr>
          <w:p w:rsidR="007667DF" w:rsidRPr="009848E3" w:rsidRDefault="007667DF" w:rsidP="00E95C41">
            <w:pPr>
              <w:rPr>
                <w:rFonts w:asciiTheme="majorBidi" w:hAnsiTheme="majorBidi" w:cstheme="majorBidi"/>
                <w:sz w:val="20"/>
                <w:szCs w:val="20"/>
              </w:rPr>
            </w:pPr>
            <w:r w:rsidRPr="009848E3">
              <w:rPr>
                <w:rFonts w:asciiTheme="majorBidi" w:hAnsiTheme="majorBidi" w:cstheme="majorBidi"/>
                <w:sz w:val="20"/>
                <w:szCs w:val="20"/>
              </w:rPr>
              <w:t>2-((4-</w:t>
            </w:r>
            <w:r w:rsidR="009B5F32" w:rsidRPr="009848E3">
              <w:rPr>
                <w:rFonts w:asciiTheme="majorBidi" w:hAnsiTheme="majorBidi" w:cstheme="majorBidi"/>
                <w:sz w:val="20"/>
                <w:szCs w:val="20"/>
              </w:rPr>
              <w:t>Bromophenyl</w:t>
            </w:r>
            <w:r w:rsidRPr="009848E3">
              <w:rPr>
                <w:rFonts w:asciiTheme="majorBidi" w:hAnsiTheme="majorBidi" w:cstheme="majorBidi"/>
                <w:sz w:val="20"/>
                <w:szCs w:val="20"/>
              </w:rPr>
              <w:t>) disulfaneyl)thiazole</w:t>
            </w:r>
          </w:p>
        </w:tc>
      </w:tr>
      <w:tr w:rsidR="00B866E0" w:rsidRPr="009848E3" w:rsidTr="00996C3F">
        <w:tc>
          <w:tcPr>
            <w:tcW w:w="463" w:type="dxa"/>
            <w:vAlign w:val="center"/>
          </w:tcPr>
          <w:p w:rsidR="007667DF" w:rsidRPr="009848E3" w:rsidRDefault="007667DF" w:rsidP="00E95C41">
            <w:pPr>
              <w:rPr>
                <w:rFonts w:asciiTheme="majorBidi" w:hAnsiTheme="majorBidi" w:cstheme="majorBidi"/>
                <w:sz w:val="20"/>
                <w:szCs w:val="20"/>
              </w:rPr>
            </w:pPr>
            <w:r w:rsidRPr="009848E3">
              <w:rPr>
                <w:rFonts w:asciiTheme="majorBidi" w:hAnsiTheme="majorBidi" w:cstheme="majorBidi"/>
                <w:sz w:val="20"/>
                <w:szCs w:val="20"/>
              </w:rPr>
              <w:t>4</w:t>
            </w:r>
          </w:p>
        </w:tc>
        <w:tc>
          <w:tcPr>
            <w:tcW w:w="1949" w:type="dxa"/>
            <w:vAlign w:val="center"/>
          </w:tcPr>
          <w:p w:rsidR="007667DF" w:rsidRPr="009848E3" w:rsidRDefault="007667DF" w:rsidP="00E95C41">
            <w:pPr>
              <w:rPr>
                <w:rFonts w:asciiTheme="majorBidi" w:hAnsiTheme="majorBidi" w:cstheme="majorBidi"/>
                <w:sz w:val="20"/>
                <w:szCs w:val="20"/>
              </w:rPr>
            </w:pPr>
            <w:r w:rsidRPr="009848E3">
              <w:rPr>
                <w:rFonts w:asciiTheme="majorBidi" w:hAnsiTheme="majorBidi" w:cstheme="majorBidi"/>
                <w:noProof/>
                <w:sz w:val="20"/>
                <w:szCs w:val="20"/>
                <w:lang w:val="fr-FR" w:eastAsia="fr-FR"/>
              </w:rPr>
              <w:drawing>
                <wp:inline distT="0" distB="0" distL="0" distR="0">
                  <wp:extent cx="939891" cy="495300"/>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rotWithShape="1">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2055" t="28486" r="21181" b="32936"/>
                          <a:stretch/>
                        </pic:blipFill>
                        <pic:spPr bwMode="auto">
                          <a:xfrm>
                            <a:off x="0" y="0"/>
                            <a:ext cx="960961" cy="506403"/>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2575" w:type="dxa"/>
            <w:vAlign w:val="center"/>
          </w:tcPr>
          <w:p w:rsidR="007667DF" w:rsidRPr="009848E3" w:rsidRDefault="007667DF" w:rsidP="00E95C41">
            <w:pPr>
              <w:rPr>
                <w:rFonts w:asciiTheme="majorBidi" w:hAnsiTheme="majorBidi" w:cstheme="majorBidi"/>
                <w:sz w:val="20"/>
                <w:szCs w:val="20"/>
              </w:rPr>
            </w:pPr>
            <w:r w:rsidRPr="009848E3">
              <w:rPr>
                <w:rFonts w:asciiTheme="majorBidi" w:hAnsiTheme="majorBidi" w:cstheme="majorBidi"/>
                <w:sz w:val="20"/>
                <w:szCs w:val="20"/>
              </w:rPr>
              <w:t>1-(5-</w:t>
            </w:r>
            <w:r w:rsidR="009B5F32" w:rsidRPr="009848E3">
              <w:rPr>
                <w:rFonts w:asciiTheme="majorBidi" w:hAnsiTheme="majorBidi" w:cstheme="majorBidi"/>
                <w:sz w:val="20"/>
                <w:szCs w:val="20"/>
              </w:rPr>
              <w:t>Methyl</w:t>
            </w:r>
            <w:r w:rsidRPr="009848E3">
              <w:rPr>
                <w:rFonts w:asciiTheme="majorBidi" w:hAnsiTheme="majorBidi" w:cstheme="majorBidi"/>
                <w:sz w:val="20"/>
                <w:szCs w:val="20"/>
              </w:rPr>
              <w:t>-3-((2-nitrophenyl)disulfaneyl)-1H-1,2,4-triazol-1-yl)ethan-1-one</w:t>
            </w:r>
          </w:p>
        </w:tc>
        <w:tc>
          <w:tcPr>
            <w:tcW w:w="463" w:type="dxa"/>
            <w:vAlign w:val="center"/>
          </w:tcPr>
          <w:p w:rsidR="007667DF" w:rsidRPr="009848E3" w:rsidRDefault="007667DF" w:rsidP="00E95C41">
            <w:pPr>
              <w:rPr>
                <w:rFonts w:asciiTheme="majorBidi" w:hAnsiTheme="majorBidi" w:cstheme="majorBidi"/>
                <w:sz w:val="20"/>
                <w:szCs w:val="20"/>
              </w:rPr>
            </w:pPr>
            <w:r w:rsidRPr="009848E3">
              <w:rPr>
                <w:rFonts w:asciiTheme="majorBidi" w:hAnsiTheme="majorBidi" w:cstheme="majorBidi"/>
                <w:sz w:val="20"/>
                <w:szCs w:val="20"/>
              </w:rPr>
              <w:t>24</w:t>
            </w:r>
          </w:p>
        </w:tc>
        <w:tc>
          <w:tcPr>
            <w:tcW w:w="1843" w:type="dxa"/>
            <w:vAlign w:val="center"/>
          </w:tcPr>
          <w:p w:rsidR="007667DF" w:rsidRPr="009848E3" w:rsidRDefault="007667DF" w:rsidP="00E95C41">
            <w:pPr>
              <w:rPr>
                <w:rFonts w:asciiTheme="majorBidi" w:hAnsiTheme="majorBidi" w:cstheme="majorBidi"/>
                <w:sz w:val="20"/>
                <w:szCs w:val="20"/>
              </w:rPr>
            </w:pPr>
            <w:r w:rsidRPr="009848E3">
              <w:rPr>
                <w:rFonts w:asciiTheme="majorBidi" w:hAnsiTheme="majorBidi" w:cstheme="majorBidi"/>
                <w:noProof/>
                <w:sz w:val="20"/>
                <w:szCs w:val="20"/>
                <w:lang w:val="fr-FR" w:eastAsia="fr-FR"/>
              </w:rPr>
              <w:drawing>
                <wp:inline distT="0" distB="0" distL="0" distR="0">
                  <wp:extent cx="821406" cy="595223"/>
                  <wp:effectExtent l="0" t="0" r="0" b="0"/>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jpg"/>
                          <pic:cNvPicPr/>
                        </pic:nvPicPr>
                        <pic:blipFill rotWithShape="1">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1067" t="16307" r="20787" b="29335"/>
                          <a:stretch/>
                        </pic:blipFill>
                        <pic:spPr bwMode="auto">
                          <a:xfrm>
                            <a:off x="0" y="0"/>
                            <a:ext cx="823341" cy="59662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2355" w:type="dxa"/>
            <w:vAlign w:val="center"/>
          </w:tcPr>
          <w:p w:rsidR="007667DF" w:rsidRPr="009848E3" w:rsidRDefault="007667DF" w:rsidP="00E95C41">
            <w:pPr>
              <w:rPr>
                <w:rFonts w:asciiTheme="majorBidi" w:hAnsiTheme="majorBidi" w:cstheme="majorBidi"/>
                <w:sz w:val="20"/>
                <w:szCs w:val="20"/>
              </w:rPr>
            </w:pPr>
            <w:r w:rsidRPr="009848E3">
              <w:rPr>
                <w:rFonts w:asciiTheme="majorBidi" w:hAnsiTheme="majorBidi" w:cstheme="majorBidi"/>
                <w:sz w:val="20"/>
                <w:szCs w:val="20"/>
              </w:rPr>
              <w:t>4-</w:t>
            </w:r>
            <w:r w:rsidR="009B5F32" w:rsidRPr="009848E3">
              <w:rPr>
                <w:rFonts w:asciiTheme="majorBidi" w:hAnsiTheme="majorBidi" w:cstheme="majorBidi"/>
                <w:sz w:val="20"/>
                <w:szCs w:val="20"/>
              </w:rPr>
              <w:t>Methyl</w:t>
            </w:r>
            <w:r w:rsidRPr="009848E3">
              <w:rPr>
                <w:rFonts w:asciiTheme="majorBidi" w:hAnsiTheme="majorBidi" w:cstheme="majorBidi"/>
                <w:sz w:val="20"/>
                <w:szCs w:val="20"/>
              </w:rPr>
              <w:t>-2- ((2-nitrophenyl)disulfaneyl) thiazole</w:t>
            </w:r>
          </w:p>
        </w:tc>
      </w:tr>
      <w:tr w:rsidR="00B866E0" w:rsidRPr="009848E3" w:rsidTr="00996C3F">
        <w:tc>
          <w:tcPr>
            <w:tcW w:w="463" w:type="dxa"/>
            <w:vAlign w:val="center"/>
          </w:tcPr>
          <w:p w:rsidR="007667DF" w:rsidRPr="009848E3" w:rsidRDefault="007667DF" w:rsidP="00E95C41">
            <w:pPr>
              <w:rPr>
                <w:rFonts w:asciiTheme="majorBidi" w:hAnsiTheme="majorBidi" w:cstheme="majorBidi"/>
                <w:sz w:val="20"/>
                <w:szCs w:val="20"/>
              </w:rPr>
            </w:pPr>
            <w:r w:rsidRPr="009848E3">
              <w:rPr>
                <w:rFonts w:asciiTheme="majorBidi" w:hAnsiTheme="majorBidi" w:cstheme="majorBidi"/>
                <w:sz w:val="20"/>
                <w:szCs w:val="20"/>
              </w:rPr>
              <w:t>5</w:t>
            </w:r>
          </w:p>
        </w:tc>
        <w:tc>
          <w:tcPr>
            <w:tcW w:w="1949" w:type="dxa"/>
            <w:vAlign w:val="center"/>
          </w:tcPr>
          <w:p w:rsidR="007667DF" w:rsidRPr="009848E3" w:rsidRDefault="007667DF" w:rsidP="00E95C41">
            <w:pPr>
              <w:rPr>
                <w:rFonts w:asciiTheme="majorBidi" w:hAnsiTheme="majorBidi" w:cstheme="majorBidi"/>
                <w:sz w:val="20"/>
                <w:szCs w:val="20"/>
              </w:rPr>
            </w:pPr>
            <w:r w:rsidRPr="009848E3">
              <w:rPr>
                <w:rFonts w:asciiTheme="majorBidi" w:hAnsiTheme="majorBidi" w:cstheme="majorBidi"/>
                <w:noProof/>
                <w:sz w:val="20"/>
                <w:szCs w:val="20"/>
                <w:lang w:val="fr-FR" w:eastAsia="fr-FR"/>
              </w:rPr>
              <w:drawing>
                <wp:inline distT="0" distB="0" distL="0" distR="0">
                  <wp:extent cx="1028700" cy="472189"/>
                  <wp:effectExtent l="0" t="0" r="0" b="444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rotWithShape="1">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9149" t="29452" r="15957" b="32131"/>
                          <a:stretch/>
                        </pic:blipFill>
                        <pic:spPr bwMode="auto">
                          <a:xfrm>
                            <a:off x="0" y="0"/>
                            <a:ext cx="1044886" cy="479619"/>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2575" w:type="dxa"/>
            <w:vAlign w:val="center"/>
          </w:tcPr>
          <w:p w:rsidR="007667DF" w:rsidRPr="009848E3" w:rsidRDefault="007667DF" w:rsidP="00E95C41">
            <w:pPr>
              <w:rPr>
                <w:rFonts w:asciiTheme="majorBidi" w:hAnsiTheme="majorBidi" w:cstheme="majorBidi"/>
                <w:sz w:val="20"/>
                <w:szCs w:val="20"/>
              </w:rPr>
            </w:pPr>
            <w:r w:rsidRPr="009848E3">
              <w:rPr>
                <w:rFonts w:asciiTheme="majorBidi" w:hAnsiTheme="majorBidi" w:cstheme="majorBidi"/>
                <w:sz w:val="20"/>
                <w:szCs w:val="20"/>
              </w:rPr>
              <w:t>N-(2-(phenyldisulfaneyl) thiazol-5-yl)acetamide</w:t>
            </w:r>
          </w:p>
        </w:tc>
        <w:tc>
          <w:tcPr>
            <w:tcW w:w="463" w:type="dxa"/>
            <w:vAlign w:val="center"/>
          </w:tcPr>
          <w:p w:rsidR="007667DF" w:rsidRPr="009848E3" w:rsidRDefault="007667DF" w:rsidP="00E95C41">
            <w:pPr>
              <w:rPr>
                <w:rFonts w:asciiTheme="majorBidi" w:hAnsiTheme="majorBidi" w:cstheme="majorBidi"/>
                <w:sz w:val="20"/>
                <w:szCs w:val="20"/>
              </w:rPr>
            </w:pPr>
            <w:r w:rsidRPr="009848E3">
              <w:rPr>
                <w:rFonts w:asciiTheme="majorBidi" w:hAnsiTheme="majorBidi" w:cstheme="majorBidi"/>
                <w:sz w:val="20"/>
                <w:szCs w:val="20"/>
              </w:rPr>
              <w:t>25</w:t>
            </w:r>
          </w:p>
        </w:tc>
        <w:tc>
          <w:tcPr>
            <w:tcW w:w="1843" w:type="dxa"/>
            <w:vAlign w:val="center"/>
          </w:tcPr>
          <w:p w:rsidR="007667DF" w:rsidRPr="009848E3" w:rsidRDefault="007667DF" w:rsidP="00E95C41">
            <w:pPr>
              <w:rPr>
                <w:rFonts w:asciiTheme="majorBidi" w:hAnsiTheme="majorBidi" w:cstheme="majorBidi"/>
                <w:sz w:val="20"/>
                <w:szCs w:val="20"/>
              </w:rPr>
            </w:pPr>
            <w:r w:rsidRPr="009848E3">
              <w:rPr>
                <w:rFonts w:asciiTheme="majorBidi" w:hAnsiTheme="majorBidi" w:cstheme="majorBidi"/>
                <w:noProof/>
                <w:sz w:val="20"/>
                <w:szCs w:val="20"/>
                <w:lang w:val="fr-FR" w:eastAsia="fr-FR"/>
              </w:rPr>
              <w:drawing>
                <wp:inline distT="0" distB="0" distL="0" distR="0">
                  <wp:extent cx="959621" cy="523875"/>
                  <wp:effectExtent l="0" t="0" r="0" b="0"/>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jpg"/>
                          <pic:cNvPicPr/>
                        </pic:nvPicPr>
                        <pic:blipFill rotWithShape="1">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0225" t="25729" r="24720" b="35496"/>
                          <a:stretch/>
                        </pic:blipFill>
                        <pic:spPr bwMode="auto">
                          <a:xfrm>
                            <a:off x="0" y="0"/>
                            <a:ext cx="961790" cy="525059"/>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2355" w:type="dxa"/>
            <w:vAlign w:val="center"/>
          </w:tcPr>
          <w:p w:rsidR="007667DF" w:rsidRPr="009848E3" w:rsidRDefault="009B5F32" w:rsidP="00E95C41">
            <w:pPr>
              <w:rPr>
                <w:rFonts w:asciiTheme="majorBidi" w:hAnsiTheme="majorBidi" w:cstheme="majorBidi"/>
                <w:sz w:val="20"/>
                <w:szCs w:val="20"/>
              </w:rPr>
            </w:pPr>
            <w:r w:rsidRPr="009848E3">
              <w:rPr>
                <w:rFonts w:asciiTheme="majorBidi" w:hAnsiTheme="majorBidi" w:cstheme="majorBidi"/>
                <w:sz w:val="20"/>
                <w:szCs w:val="20"/>
              </w:rPr>
              <w:t xml:space="preserve">Ethyl </w:t>
            </w:r>
            <w:r w:rsidR="007667DF" w:rsidRPr="009848E3">
              <w:rPr>
                <w:rFonts w:asciiTheme="majorBidi" w:hAnsiTheme="majorBidi" w:cstheme="majorBidi"/>
                <w:sz w:val="20"/>
                <w:szCs w:val="20"/>
              </w:rPr>
              <w:t>2-((4-methylthiazol-2-yl) disulfaneyl)benzoate</w:t>
            </w:r>
          </w:p>
        </w:tc>
      </w:tr>
      <w:tr w:rsidR="00B866E0" w:rsidRPr="009848E3" w:rsidTr="00996C3F">
        <w:tc>
          <w:tcPr>
            <w:tcW w:w="463" w:type="dxa"/>
            <w:vAlign w:val="center"/>
          </w:tcPr>
          <w:p w:rsidR="007667DF" w:rsidRPr="009848E3" w:rsidRDefault="007667DF" w:rsidP="00E95C41">
            <w:pPr>
              <w:rPr>
                <w:rFonts w:asciiTheme="majorBidi" w:hAnsiTheme="majorBidi" w:cstheme="majorBidi"/>
                <w:sz w:val="20"/>
                <w:szCs w:val="20"/>
              </w:rPr>
            </w:pPr>
            <w:r w:rsidRPr="009848E3">
              <w:rPr>
                <w:rFonts w:asciiTheme="majorBidi" w:hAnsiTheme="majorBidi" w:cstheme="majorBidi"/>
                <w:sz w:val="20"/>
                <w:szCs w:val="20"/>
              </w:rPr>
              <w:t>6</w:t>
            </w:r>
          </w:p>
        </w:tc>
        <w:tc>
          <w:tcPr>
            <w:tcW w:w="1949" w:type="dxa"/>
            <w:vAlign w:val="center"/>
          </w:tcPr>
          <w:p w:rsidR="007667DF" w:rsidRPr="009848E3" w:rsidRDefault="007667DF" w:rsidP="00E95C41">
            <w:pPr>
              <w:rPr>
                <w:rFonts w:asciiTheme="majorBidi" w:hAnsiTheme="majorBidi" w:cstheme="majorBidi"/>
                <w:sz w:val="20"/>
                <w:szCs w:val="20"/>
              </w:rPr>
            </w:pPr>
            <w:r w:rsidRPr="009848E3">
              <w:rPr>
                <w:rFonts w:asciiTheme="majorBidi" w:hAnsiTheme="majorBidi" w:cstheme="majorBidi"/>
                <w:noProof/>
                <w:sz w:val="20"/>
                <w:szCs w:val="20"/>
                <w:lang w:val="fr-FR" w:eastAsia="fr-FR"/>
              </w:rPr>
              <w:drawing>
                <wp:inline distT="0" distB="0" distL="0" distR="0">
                  <wp:extent cx="942975" cy="682535"/>
                  <wp:effectExtent l="0" t="0" r="0" b="381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g"/>
                          <pic:cNvPicPr/>
                        </pic:nvPicPr>
                        <pic:blipFill rotWithShape="1">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0745" t="18493" r="23405" b="29371"/>
                          <a:stretch/>
                        </pic:blipFill>
                        <pic:spPr bwMode="auto">
                          <a:xfrm>
                            <a:off x="0" y="0"/>
                            <a:ext cx="959998" cy="694856"/>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2575" w:type="dxa"/>
            <w:vAlign w:val="center"/>
          </w:tcPr>
          <w:p w:rsidR="007667DF" w:rsidRPr="009848E3" w:rsidRDefault="007667DF" w:rsidP="00E95C41">
            <w:pPr>
              <w:rPr>
                <w:rFonts w:asciiTheme="majorBidi" w:hAnsiTheme="majorBidi" w:cstheme="majorBidi"/>
                <w:sz w:val="20"/>
                <w:szCs w:val="20"/>
              </w:rPr>
            </w:pPr>
            <w:r w:rsidRPr="009848E3">
              <w:rPr>
                <w:rFonts w:asciiTheme="majorBidi" w:hAnsiTheme="majorBidi" w:cstheme="majorBidi"/>
                <w:sz w:val="20"/>
                <w:szCs w:val="20"/>
              </w:rPr>
              <w:t>1-(5-</w:t>
            </w:r>
            <w:r w:rsidR="009B5F32" w:rsidRPr="009848E3">
              <w:rPr>
                <w:rFonts w:asciiTheme="majorBidi" w:hAnsiTheme="majorBidi" w:cstheme="majorBidi"/>
                <w:sz w:val="20"/>
                <w:szCs w:val="20"/>
              </w:rPr>
              <w:t>Phenyl</w:t>
            </w:r>
            <w:r w:rsidRPr="009848E3">
              <w:rPr>
                <w:rFonts w:asciiTheme="majorBidi" w:hAnsiTheme="majorBidi" w:cstheme="majorBidi"/>
                <w:sz w:val="20"/>
                <w:szCs w:val="20"/>
              </w:rPr>
              <w:t>-3-(p-tolyldisulfaneyl)-1H-1,2,4-triazol-1-yl)ethan-1-one</w:t>
            </w:r>
          </w:p>
        </w:tc>
        <w:tc>
          <w:tcPr>
            <w:tcW w:w="463" w:type="dxa"/>
            <w:vAlign w:val="center"/>
          </w:tcPr>
          <w:p w:rsidR="007667DF" w:rsidRPr="009848E3" w:rsidRDefault="007667DF" w:rsidP="00E95C41">
            <w:pPr>
              <w:rPr>
                <w:rFonts w:asciiTheme="majorBidi" w:hAnsiTheme="majorBidi" w:cstheme="majorBidi"/>
                <w:sz w:val="20"/>
                <w:szCs w:val="20"/>
              </w:rPr>
            </w:pPr>
            <w:r w:rsidRPr="009848E3">
              <w:rPr>
                <w:rFonts w:asciiTheme="majorBidi" w:hAnsiTheme="majorBidi" w:cstheme="majorBidi"/>
                <w:sz w:val="20"/>
                <w:szCs w:val="20"/>
              </w:rPr>
              <w:t>26</w:t>
            </w:r>
          </w:p>
        </w:tc>
        <w:tc>
          <w:tcPr>
            <w:tcW w:w="1843" w:type="dxa"/>
            <w:vAlign w:val="center"/>
          </w:tcPr>
          <w:p w:rsidR="007667DF" w:rsidRPr="009848E3" w:rsidRDefault="007667DF" w:rsidP="00E95C41">
            <w:pPr>
              <w:rPr>
                <w:rFonts w:asciiTheme="majorBidi" w:hAnsiTheme="majorBidi" w:cstheme="majorBidi"/>
                <w:sz w:val="20"/>
                <w:szCs w:val="20"/>
              </w:rPr>
            </w:pPr>
            <w:r w:rsidRPr="009848E3">
              <w:rPr>
                <w:rFonts w:asciiTheme="majorBidi" w:hAnsiTheme="majorBidi" w:cstheme="majorBidi"/>
                <w:noProof/>
                <w:sz w:val="20"/>
                <w:szCs w:val="20"/>
                <w:lang w:val="fr-FR" w:eastAsia="fr-FR"/>
              </w:rPr>
              <w:drawing>
                <wp:inline distT="0" distB="0" distL="0" distR="0">
                  <wp:extent cx="850774" cy="523875"/>
                  <wp:effectExtent l="0" t="0" r="6985" b="0"/>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jpg"/>
                          <pic:cNvPicPr/>
                        </pic:nvPicPr>
                        <pic:blipFill rotWithShape="1">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1910" t="21381" r="21067" b="33321"/>
                          <a:stretch/>
                        </pic:blipFill>
                        <pic:spPr bwMode="auto">
                          <a:xfrm>
                            <a:off x="0" y="0"/>
                            <a:ext cx="855040" cy="526502"/>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2355" w:type="dxa"/>
            <w:vAlign w:val="center"/>
          </w:tcPr>
          <w:p w:rsidR="007667DF" w:rsidRPr="009848E3" w:rsidRDefault="009B5F32" w:rsidP="00E95C41">
            <w:pPr>
              <w:rPr>
                <w:rFonts w:asciiTheme="majorBidi" w:hAnsiTheme="majorBidi" w:cstheme="majorBidi"/>
                <w:sz w:val="20"/>
                <w:szCs w:val="20"/>
              </w:rPr>
            </w:pPr>
            <w:r w:rsidRPr="009848E3">
              <w:rPr>
                <w:rFonts w:asciiTheme="majorBidi" w:hAnsiTheme="majorBidi" w:cstheme="majorBidi"/>
                <w:sz w:val="20"/>
                <w:szCs w:val="20"/>
              </w:rPr>
              <w:t xml:space="preserve">Methyl </w:t>
            </w:r>
            <w:r w:rsidR="007667DF" w:rsidRPr="009848E3">
              <w:rPr>
                <w:rFonts w:asciiTheme="majorBidi" w:hAnsiTheme="majorBidi" w:cstheme="majorBidi"/>
                <w:sz w:val="20"/>
                <w:szCs w:val="20"/>
              </w:rPr>
              <w:t>2-((5-methyl-1,3,4-oxadiazol-2-yl) disulfaneyl)benzoate</w:t>
            </w:r>
          </w:p>
        </w:tc>
      </w:tr>
      <w:tr w:rsidR="00B866E0" w:rsidRPr="009848E3" w:rsidTr="00996C3F">
        <w:tc>
          <w:tcPr>
            <w:tcW w:w="463" w:type="dxa"/>
            <w:vAlign w:val="center"/>
          </w:tcPr>
          <w:p w:rsidR="007667DF" w:rsidRPr="009848E3" w:rsidRDefault="007667DF" w:rsidP="00E95C41">
            <w:pPr>
              <w:rPr>
                <w:rFonts w:asciiTheme="majorBidi" w:hAnsiTheme="majorBidi" w:cstheme="majorBidi"/>
                <w:sz w:val="20"/>
                <w:szCs w:val="20"/>
              </w:rPr>
            </w:pPr>
            <w:r w:rsidRPr="009848E3">
              <w:rPr>
                <w:rFonts w:asciiTheme="majorBidi" w:hAnsiTheme="majorBidi" w:cstheme="majorBidi"/>
                <w:sz w:val="20"/>
                <w:szCs w:val="20"/>
              </w:rPr>
              <w:t>7</w:t>
            </w:r>
          </w:p>
        </w:tc>
        <w:tc>
          <w:tcPr>
            <w:tcW w:w="1949" w:type="dxa"/>
            <w:vAlign w:val="center"/>
          </w:tcPr>
          <w:p w:rsidR="007667DF" w:rsidRPr="009848E3" w:rsidRDefault="007667DF" w:rsidP="00E95C41">
            <w:pPr>
              <w:rPr>
                <w:rFonts w:asciiTheme="majorBidi" w:hAnsiTheme="majorBidi" w:cstheme="majorBidi"/>
                <w:sz w:val="20"/>
                <w:szCs w:val="20"/>
              </w:rPr>
            </w:pPr>
            <w:r w:rsidRPr="009848E3">
              <w:rPr>
                <w:rFonts w:asciiTheme="majorBidi" w:hAnsiTheme="majorBidi" w:cstheme="majorBidi"/>
                <w:noProof/>
                <w:sz w:val="20"/>
                <w:szCs w:val="20"/>
                <w:lang w:val="fr-FR" w:eastAsia="fr-FR"/>
              </w:rPr>
              <w:drawing>
                <wp:inline distT="0" distB="0" distL="0" distR="0">
                  <wp:extent cx="982540" cy="608239"/>
                  <wp:effectExtent l="0" t="0" r="8255" b="1905"/>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jpg"/>
                          <pic:cNvPicPr/>
                        </pic:nvPicPr>
                        <pic:blipFill rotWithShape="1">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2341" t="22603" r="21809" b="32807"/>
                          <a:stretch/>
                        </pic:blipFill>
                        <pic:spPr bwMode="auto">
                          <a:xfrm>
                            <a:off x="0" y="0"/>
                            <a:ext cx="986706" cy="610818"/>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2575" w:type="dxa"/>
            <w:vAlign w:val="center"/>
          </w:tcPr>
          <w:p w:rsidR="007667DF" w:rsidRPr="009848E3" w:rsidRDefault="007667DF" w:rsidP="00E95C41">
            <w:pPr>
              <w:rPr>
                <w:rFonts w:asciiTheme="majorBidi" w:hAnsiTheme="majorBidi" w:cstheme="majorBidi"/>
                <w:sz w:val="20"/>
                <w:szCs w:val="20"/>
              </w:rPr>
            </w:pPr>
            <w:r w:rsidRPr="009848E3">
              <w:rPr>
                <w:rFonts w:asciiTheme="majorBidi" w:hAnsiTheme="majorBidi" w:cstheme="majorBidi"/>
                <w:sz w:val="20"/>
                <w:szCs w:val="20"/>
              </w:rPr>
              <w:t>1-(3-((4-</w:t>
            </w:r>
            <w:r w:rsidR="009B5F32" w:rsidRPr="009848E3">
              <w:rPr>
                <w:rFonts w:asciiTheme="majorBidi" w:hAnsiTheme="majorBidi" w:cstheme="majorBidi"/>
                <w:sz w:val="20"/>
                <w:szCs w:val="20"/>
              </w:rPr>
              <w:t>Methoxyphenyl</w:t>
            </w:r>
            <w:r w:rsidRPr="009848E3">
              <w:rPr>
                <w:rFonts w:asciiTheme="majorBidi" w:hAnsiTheme="majorBidi" w:cstheme="majorBidi"/>
                <w:sz w:val="20"/>
                <w:szCs w:val="20"/>
              </w:rPr>
              <w:t>) disulfaneyl)-5-phenyl-1H-1,2,4-triazol-1-yl)ethan-1-one</w:t>
            </w:r>
          </w:p>
        </w:tc>
        <w:tc>
          <w:tcPr>
            <w:tcW w:w="463" w:type="dxa"/>
            <w:vAlign w:val="center"/>
          </w:tcPr>
          <w:p w:rsidR="007667DF" w:rsidRPr="009848E3" w:rsidRDefault="007667DF" w:rsidP="00E95C41">
            <w:pPr>
              <w:rPr>
                <w:rFonts w:asciiTheme="majorBidi" w:hAnsiTheme="majorBidi" w:cstheme="majorBidi"/>
                <w:sz w:val="20"/>
                <w:szCs w:val="20"/>
              </w:rPr>
            </w:pPr>
            <w:r w:rsidRPr="009848E3">
              <w:rPr>
                <w:rFonts w:asciiTheme="majorBidi" w:hAnsiTheme="majorBidi" w:cstheme="majorBidi"/>
                <w:sz w:val="20"/>
                <w:szCs w:val="20"/>
              </w:rPr>
              <w:t>27</w:t>
            </w:r>
          </w:p>
        </w:tc>
        <w:tc>
          <w:tcPr>
            <w:tcW w:w="1843" w:type="dxa"/>
            <w:vAlign w:val="center"/>
          </w:tcPr>
          <w:p w:rsidR="007667DF" w:rsidRPr="009848E3" w:rsidRDefault="007667DF" w:rsidP="00E95C41">
            <w:pPr>
              <w:rPr>
                <w:rFonts w:asciiTheme="majorBidi" w:hAnsiTheme="majorBidi" w:cstheme="majorBidi"/>
                <w:sz w:val="20"/>
                <w:szCs w:val="20"/>
              </w:rPr>
            </w:pPr>
            <w:r w:rsidRPr="009848E3">
              <w:rPr>
                <w:rFonts w:asciiTheme="majorBidi" w:hAnsiTheme="majorBidi" w:cstheme="majorBidi"/>
                <w:noProof/>
                <w:sz w:val="20"/>
                <w:szCs w:val="20"/>
                <w:lang w:val="fr-FR" w:eastAsia="fr-FR"/>
              </w:rPr>
              <w:drawing>
                <wp:inline distT="0" distB="0" distL="0" distR="0">
                  <wp:extent cx="920009" cy="585030"/>
                  <wp:effectExtent l="0" t="0" r="0" b="5715"/>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jpg"/>
                          <pic:cNvPicPr/>
                        </pic:nvPicPr>
                        <pic:blipFill rotWithShape="1">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3314" t="24642" r="21910" b="30422"/>
                          <a:stretch/>
                        </pic:blipFill>
                        <pic:spPr bwMode="auto">
                          <a:xfrm>
                            <a:off x="0" y="0"/>
                            <a:ext cx="928346" cy="590332"/>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2355" w:type="dxa"/>
            <w:vAlign w:val="center"/>
          </w:tcPr>
          <w:p w:rsidR="007667DF" w:rsidRPr="009848E3" w:rsidRDefault="009B5F32" w:rsidP="00E95C41">
            <w:pPr>
              <w:rPr>
                <w:rFonts w:asciiTheme="majorBidi" w:hAnsiTheme="majorBidi" w:cstheme="majorBidi"/>
                <w:sz w:val="20"/>
                <w:szCs w:val="20"/>
              </w:rPr>
            </w:pPr>
            <w:r w:rsidRPr="009848E3">
              <w:rPr>
                <w:rFonts w:asciiTheme="majorBidi" w:hAnsiTheme="majorBidi" w:cstheme="majorBidi"/>
                <w:sz w:val="20"/>
                <w:szCs w:val="20"/>
              </w:rPr>
              <w:t xml:space="preserve">Ethyl </w:t>
            </w:r>
            <w:r w:rsidR="007667DF" w:rsidRPr="009848E3">
              <w:rPr>
                <w:rFonts w:asciiTheme="majorBidi" w:hAnsiTheme="majorBidi" w:cstheme="majorBidi"/>
                <w:sz w:val="20"/>
                <w:szCs w:val="20"/>
              </w:rPr>
              <w:t>2-((5-methyl-1,3,4-oxadiazol-2-yl) disulfaneyl)benzoate</w:t>
            </w:r>
          </w:p>
        </w:tc>
      </w:tr>
      <w:tr w:rsidR="00B866E0" w:rsidRPr="009848E3" w:rsidTr="00996C3F">
        <w:tc>
          <w:tcPr>
            <w:tcW w:w="463" w:type="dxa"/>
            <w:vAlign w:val="center"/>
          </w:tcPr>
          <w:p w:rsidR="007667DF" w:rsidRPr="009848E3" w:rsidRDefault="007667DF" w:rsidP="00E95C41">
            <w:pPr>
              <w:rPr>
                <w:rFonts w:asciiTheme="majorBidi" w:hAnsiTheme="majorBidi" w:cstheme="majorBidi"/>
                <w:sz w:val="20"/>
                <w:szCs w:val="20"/>
              </w:rPr>
            </w:pPr>
            <w:r w:rsidRPr="009848E3">
              <w:rPr>
                <w:rFonts w:asciiTheme="majorBidi" w:hAnsiTheme="majorBidi" w:cstheme="majorBidi"/>
                <w:sz w:val="20"/>
                <w:szCs w:val="20"/>
              </w:rPr>
              <w:t>8</w:t>
            </w:r>
          </w:p>
        </w:tc>
        <w:tc>
          <w:tcPr>
            <w:tcW w:w="1949" w:type="dxa"/>
            <w:vAlign w:val="center"/>
          </w:tcPr>
          <w:p w:rsidR="007667DF" w:rsidRPr="009848E3" w:rsidRDefault="007667DF" w:rsidP="00E95C41">
            <w:pPr>
              <w:rPr>
                <w:rFonts w:asciiTheme="majorBidi" w:hAnsiTheme="majorBidi" w:cstheme="majorBidi"/>
                <w:sz w:val="20"/>
                <w:szCs w:val="20"/>
              </w:rPr>
            </w:pPr>
            <w:r w:rsidRPr="009848E3">
              <w:rPr>
                <w:rFonts w:asciiTheme="majorBidi" w:hAnsiTheme="majorBidi" w:cstheme="majorBidi"/>
                <w:noProof/>
                <w:sz w:val="20"/>
                <w:szCs w:val="20"/>
                <w:lang w:val="fr-FR" w:eastAsia="fr-FR"/>
              </w:rPr>
              <w:drawing>
                <wp:inline distT="0" distB="0" distL="0" distR="0">
                  <wp:extent cx="923193" cy="685800"/>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jpg"/>
                          <pic:cNvPicPr/>
                        </pic:nvPicPr>
                        <pic:blipFill rotWithShape="1">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2306" t="22603" r="21931" b="23973"/>
                          <a:stretch/>
                        </pic:blipFill>
                        <pic:spPr bwMode="auto">
                          <a:xfrm>
                            <a:off x="0" y="0"/>
                            <a:ext cx="925262" cy="687337"/>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2575" w:type="dxa"/>
            <w:vAlign w:val="center"/>
          </w:tcPr>
          <w:p w:rsidR="007667DF" w:rsidRPr="009848E3" w:rsidRDefault="007667DF" w:rsidP="00E95C41">
            <w:pPr>
              <w:rPr>
                <w:rFonts w:asciiTheme="majorBidi" w:hAnsiTheme="majorBidi" w:cstheme="majorBidi"/>
                <w:sz w:val="20"/>
                <w:szCs w:val="20"/>
              </w:rPr>
            </w:pPr>
            <w:r w:rsidRPr="009848E3">
              <w:rPr>
                <w:rFonts w:asciiTheme="majorBidi" w:hAnsiTheme="majorBidi" w:cstheme="majorBidi"/>
                <w:sz w:val="20"/>
                <w:szCs w:val="20"/>
              </w:rPr>
              <w:t>1-(3-((2-</w:t>
            </w:r>
            <w:r w:rsidR="009B5F32" w:rsidRPr="009848E3">
              <w:rPr>
                <w:rFonts w:asciiTheme="majorBidi" w:hAnsiTheme="majorBidi" w:cstheme="majorBidi"/>
                <w:sz w:val="20"/>
                <w:szCs w:val="20"/>
              </w:rPr>
              <w:t>Nitrophenyl</w:t>
            </w:r>
            <w:r w:rsidRPr="009848E3">
              <w:rPr>
                <w:rFonts w:asciiTheme="majorBidi" w:hAnsiTheme="majorBidi" w:cstheme="majorBidi"/>
                <w:sz w:val="20"/>
                <w:szCs w:val="20"/>
              </w:rPr>
              <w:t>) disulfaneyl)-5-(pyridin-3-yl)-1H-1,2,4-triazol-1-yl)ethan-1-one</w:t>
            </w:r>
          </w:p>
        </w:tc>
        <w:tc>
          <w:tcPr>
            <w:tcW w:w="463" w:type="dxa"/>
            <w:vAlign w:val="center"/>
          </w:tcPr>
          <w:p w:rsidR="007667DF" w:rsidRPr="009848E3" w:rsidRDefault="007667DF" w:rsidP="00E95C41">
            <w:pPr>
              <w:rPr>
                <w:rFonts w:asciiTheme="majorBidi" w:hAnsiTheme="majorBidi" w:cstheme="majorBidi"/>
                <w:sz w:val="20"/>
                <w:szCs w:val="20"/>
              </w:rPr>
            </w:pPr>
            <w:r w:rsidRPr="009848E3">
              <w:rPr>
                <w:rFonts w:asciiTheme="majorBidi" w:hAnsiTheme="majorBidi" w:cstheme="majorBidi"/>
                <w:sz w:val="20"/>
                <w:szCs w:val="20"/>
              </w:rPr>
              <w:t>28</w:t>
            </w:r>
          </w:p>
        </w:tc>
        <w:tc>
          <w:tcPr>
            <w:tcW w:w="1843" w:type="dxa"/>
            <w:vAlign w:val="center"/>
          </w:tcPr>
          <w:p w:rsidR="007667DF" w:rsidRPr="009848E3" w:rsidRDefault="007667DF" w:rsidP="00E95C41">
            <w:pPr>
              <w:rPr>
                <w:rFonts w:asciiTheme="majorBidi" w:hAnsiTheme="majorBidi" w:cstheme="majorBidi"/>
                <w:sz w:val="20"/>
                <w:szCs w:val="20"/>
              </w:rPr>
            </w:pPr>
            <w:r w:rsidRPr="009848E3">
              <w:rPr>
                <w:rFonts w:asciiTheme="majorBidi" w:hAnsiTheme="majorBidi" w:cstheme="majorBidi"/>
                <w:noProof/>
                <w:sz w:val="20"/>
                <w:szCs w:val="20"/>
                <w:lang w:val="fr-FR" w:eastAsia="fr-FR"/>
              </w:rPr>
              <w:drawing>
                <wp:inline distT="0" distB="0" distL="0" distR="0">
                  <wp:extent cx="733425" cy="551059"/>
                  <wp:effectExtent l="0" t="0" r="0" b="1905"/>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8.jpg"/>
                          <pic:cNvPicPr/>
                        </pic:nvPicPr>
                        <pic:blipFill rotWithShape="1">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6405" t="17097" r="21430" b="32338"/>
                          <a:stretch/>
                        </pic:blipFill>
                        <pic:spPr bwMode="auto">
                          <a:xfrm>
                            <a:off x="0" y="0"/>
                            <a:ext cx="743645" cy="558738"/>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2355" w:type="dxa"/>
            <w:vAlign w:val="center"/>
          </w:tcPr>
          <w:p w:rsidR="007667DF" w:rsidRPr="009848E3" w:rsidRDefault="007667DF" w:rsidP="00E95C41">
            <w:pPr>
              <w:rPr>
                <w:rFonts w:asciiTheme="majorBidi" w:hAnsiTheme="majorBidi" w:cstheme="majorBidi"/>
                <w:sz w:val="20"/>
                <w:szCs w:val="20"/>
              </w:rPr>
            </w:pPr>
            <w:r w:rsidRPr="009848E3">
              <w:rPr>
                <w:rFonts w:asciiTheme="majorBidi" w:hAnsiTheme="majorBidi" w:cstheme="majorBidi"/>
                <w:sz w:val="20"/>
                <w:szCs w:val="20"/>
              </w:rPr>
              <w:t>2-</w:t>
            </w:r>
            <w:r w:rsidR="009B5F32" w:rsidRPr="009848E3">
              <w:rPr>
                <w:rFonts w:asciiTheme="majorBidi" w:hAnsiTheme="majorBidi" w:cstheme="majorBidi"/>
                <w:sz w:val="20"/>
                <w:szCs w:val="20"/>
              </w:rPr>
              <w:t>Methyl</w:t>
            </w:r>
            <w:r w:rsidRPr="009848E3">
              <w:rPr>
                <w:rFonts w:asciiTheme="majorBidi" w:hAnsiTheme="majorBidi" w:cstheme="majorBidi"/>
                <w:sz w:val="20"/>
                <w:szCs w:val="20"/>
              </w:rPr>
              <w:t>-5-((2-nitrophenyl) disulfaneyl)-1,3,4-oxadiazole</w:t>
            </w:r>
          </w:p>
        </w:tc>
      </w:tr>
      <w:tr w:rsidR="00B866E0" w:rsidRPr="009848E3" w:rsidTr="00996C3F">
        <w:tc>
          <w:tcPr>
            <w:tcW w:w="463" w:type="dxa"/>
            <w:vAlign w:val="center"/>
          </w:tcPr>
          <w:p w:rsidR="007667DF" w:rsidRPr="009848E3" w:rsidRDefault="007667DF" w:rsidP="00E95C41">
            <w:pPr>
              <w:rPr>
                <w:rFonts w:asciiTheme="majorBidi" w:hAnsiTheme="majorBidi" w:cstheme="majorBidi"/>
                <w:sz w:val="20"/>
                <w:szCs w:val="20"/>
              </w:rPr>
            </w:pPr>
            <w:r w:rsidRPr="009848E3">
              <w:rPr>
                <w:rFonts w:asciiTheme="majorBidi" w:hAnsiTheme="majorBidi" w:cstheme="majorBidi"/>
                <w:sz w:val="20"/>
                <w:szCs w:val="20"/>
              </w:rPr>
              <w:t>9</w:t>
            </w:r>
          </w:p>
        </w:tc>
        <w:tc>
          <w:tcPr>
            <w:tcW w:w="1949" w:type="dxa"/>
            <w:vAlign w:val="center"/>
          </w:tcPr>
          <w:p w:rsidR="007667DF" w:rsidRPr="009848E3" w:rsidRDefault="007667DF" w:rsidP="00E95C41">
            <w:pPr>
              <w:rPr>
                <w:rFonts w:asciiTheme="majorBidi" w:hAnsiTheme="majorBidi" w:cstheme="majorBidi"/>
                <w:sz w:val="20"/>
                <w:szCs w:val="20"/>
              </w:rPr>
            </w:pPr>
            <w:r w:rsidRPr="009848E3">
              <w:rPr>
                <w:rFonts w:asciiTheme="majorBidi" w:hAnsiTheme="majorBidi" w:cstheme="majorBidi"/>
                <w:noProof/>
                <w:sz w:val="20"/>
                <w:szCs w:val="20"/>
                <w:lang w:val="fr-FR" w:eastAsia="fr-FR"/>
              </w:rPr>
              <w:drawing>
                <wp:inline distT="0" distB="0" distL="0" distR="0">
                  <wp:extent cx="1028700" cy="695886"/>
                  <wp:effectExtent l="0" t="0" r="0" b="952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jpg"/>
                          <pic:cNvPicPr/>
                        </pic:nvPicPr>
                        <pic:blipFill rotWithShape="1">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6554" t="26027" r="19275" b="26712"/>
                          <a:stretch/>
                        </pic:blipFill>
                        <pic:spPr bwMode="auto">
                          <a:xfrm>
                            <a:off x="0" y="0"/>
                            <a:ext cx="1036273" cy="701009"/>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2575" w:type="dxa"/>
            <w:vAlign w:val="center"/>
          </w:tcPr>
          <w:p w:rsidR="007667DF" w:rsidRPr="009848E3" w:rsidRDefault="007667DF" w:rsidP="00E95C41">
            <w:pPr>
              <w:rPr>
                <w:rFonts w:asciiTheme="majorBidi" w:hAnsiTheme="majorBidi" w:cstheme="majorBidi"/>
                <w:sz w:val="20"/>
                <w:szCs w:val="20"/>
              </w:rPr>
            </w:pPr>
            <w:r w:rsidRPr="009848E3">
              <w:rPr>
                <w:rFonts w:asciiTheme="majorBidi" w:hAnsiTheme="majorBidi" w:cstheme="majorBidi"/>
                <w:sz w:val="20"/>
                <w:szCs w:val="20"/>
              </w:rPr>
              <w:t>Ethyl 2-((1-acetyl-5-(pyridin-3-yl)-1H-1,2,4-triazol-3-yl)disulfaneyl) benzoate</w:t>
            </w:r>
          </w:p>
        </w:tc>
        <w:tc>
          <w:tcPr>
            <w:tcW w:w="463" w:type="dxa"/>
            <w:vAlign w:val="center"/>
          </w:tcPr>
          <w:p w:rsidR="007667DF" w:rsidRPr="009848E3" w:rsidRDefault="007667DF" w:rsidP="00E95C41">
            <w:pPr>
              <w:rPr>
                <w:rFonts w:asciiTheme="majorBidi" w:hAnsiTheme="majorBidi" w:cstheme="majorBidi"/>
                <w:sz w:val="20"/>
                <w:szCs w:val="20"/>
              </w:rPr>
            </w:pPr>
            <w:r w:rsidRPr="009848E3">
              <w:rPr>
                <w:rFonts w:asciiTheme="majorBidi" w:hAnsiTheme="majorBidi" w:cstheme="majorBidi"/>
                <w:sz w:val="20"/>
                <w:szCs w:val="20"/>
              </w:rPr>
              <w:t>29</w:t>
            </w:r>
          </w:p>
        </w:tc>
        <w:tc>
          <w:tcPr>
            <w:tcW w:w="1843" w:type="dxa"/>
            <w:vAlign w:val="center"/>
          </w:tcPr>
          <w:p w:rsidR="007667DF" w:rsidRPr="009848E3" w:rsidRDefault="007667DF" w:rsidP="00E95C41">
            <w:pPr>
              <w:rPr>
                <w:rFonts w:asciiTheme="majorBidi" w:hAnsiTheme="majorBidi" w:cstheme="majorBidi"/>
                <w:sz w:val="20"/>
                <w:szCs w:val="20"/>
              </w:rPr>
            </w:pPr>
            <w:r w:rsidRPr="009848E3">
              <w:rPr>
                <w:rFonts w:asciiTheme="majorBidi" w:hAnsiTheme="majorBidi" w:cstheme="majorBidi"/>
                <w:noProof/>
                <w:sz w:val="20"/>
                <w:szCs w:val="20"/>
                <w:lang w:val="fr-FR" w:eastAsia="fr-FR"/>
              </w:rPr>
              <w:drawing>
                <wp:inline distT="0" distB="0" distL="0" distR="0">
                  <wp:extent cx="866775" cy="514118"/>
                  <wp:effectExtent l="0" t="0" r="0" b="63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9.jpg"/>
                          <pic:cNvPicPr/>
                        </pic:nvPicPr>
                        <pic:blipFill rotWithShape="1">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8820" t="22105" r="23877" b="34046"/>
                          <a:stretch/>
                        </pic:blipFill>
                        <pic:spPr bwMode="auto">
                          <a:xfrm>
                            <a:off x="0" y="0"/>
                            <a:ext cx="863130" cy="511956"/>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2355" w:type="dxa"/>
            <w:vAlign w:val="center"/>
          </w:tcPr>
          <w:p w:rsidR="007667DF" w:rsidRPr="009848E3" w:rsidRDefault="009B5F32" w:rsidP="00E95C41">
            <w:pPr>
              <w:rPr>
                <w:rFonts w:asciiTheme="majorBidi" w:hAnsiTheme="majorBidi" w:cstheme="majorBidi"/>
                <w:sz w:val="20"/>
                <w:szCs w:val="20"/>
              </w:rPr>
            </w:pPr>
            <w:r w:rsidRPr="009848E3">
              <w:rPr>
                <w:rFonts w:asciiTheme="majorBidi" w:hAnsiTheme="majorBidi" w:cstheme="majorBidi"/>
                <w:sz w:val="20"/>
                <w:szCs w:val="20"/>
              </w:rPr>
              <w:t xml:space="preserve">Methyl </w:t>
            </w:r>
            <w:r w:rsidR="007667DF" w:rsidRPr="009848E3">
              <w:rPr>
                <w:rFonts w:asciiTheme="majorBidi" w:hAnsiTheme="majorBidi" w:cstheme="majorBidi"/>
                <w:sz w:val="20"/>
                <w:szCs w:val="20"/>
              </w:rPr>
              <w:t>2-((1,3,4-oxadiazol-2-yl) disulfaneyl)benzoate</w:t>
            </w:r>
          </w:p>
        </w:tc>
      </w:tr>
      <w:tr w:rsidR="00B866E0" w:rsidRPr="009848E3" w:rsidTr="00996C3F">
        <w:tc>
          <w:tcPr>
            <w:tcW w:w="463" w:type="dxa"/>
            <w:vAlign w:val="center"/>
          </w:tcPr>
          <w:p w:rsidR="007667DF" w:rsidRPr="009848E3" w:rsidRDefault="007667DF" w:rsidP="00E95C41">
            <w:pPr>
              <w:rPr>
                <w:rFonts w:asciiTheme="majorBidi" w:hAnsiTheme="majorBidi" w:cstheme="majorBidi"/>
                <w:sz w:val="20"/>
                <w:szCs w:val="20"/>
              </w:rPr>
            </w:pPr>
            <w:r w:rsidRPr="009848E3">
              <w:rPr>
                <w:rFonts w:asciiTheme="majorBidi" w:hAnsiTheme="majorBidi" w:cstheme="majorBidi"/>
                <w:sz w:val="20"/>
                <w:szCs w:val="20"/>
              </w:rPr>
              <w:t>10</w:t>
            </w:r>
          </w:p>
        </w:tc>
        <w:tc>
          <w:tcPr>
            <w:tcW w:w="1949" w:type="dxa"/>
            <w:vAlign w:val="center"/>
          </w:tcPr>
          <w:p w:rsidR="007667DF" w:rsidRPr="009848E3" w:rsidRDefault="007667DF" w:rsidP="00E95C41">
            <w:pPr>
              <w:rPr>
                <w:rFonts w:asciiTheme="majorBidi" w:hAnsiTheme="majorBidi" w:cstheme="majorBidi"/>
                <w:sz w:val="20"/>
                <w:szCs w:val="20"/>
              </w:rPr>
            </w:pPr>
            <w:r w:rsidRPr="009848E3">
              <w:rPr>
                <w:rFonts w:asciiTheme="majorBidi" w:hAnsiTheme="majorBidi" w:cstheme="majorBidi"/>
                <w:noProof/>
                <w:sz w:val="20"/>
                <w:szCs w:val="20"/>
                <w:lang w:val="fr-FR" w:eastAsia="fr-FR"/>
              </w:rPr>
              <w:drawing>
                <wp:inline distT="0" distB="0" distL="0" distR="0">
                  <wp:extent cx="1060655" cy="587148"/>
                  <wp:effectExtent l="0" t="0" r="6350" b="381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jpg"/>
                          <pic:cNvPicPr/>
                        </pic:nvPicPr>
                        <pic:blipFill rotWithShape="1">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4430" t="26712" r="16089" b="30822"/>
                          <a:stretch/>
                        </pic:blipFill>
                        <pic:spPr bwMode="auto">
                          <a:xfrm>
                            <a:off x="0" y="0"/>
                            <a:ext cx="1073344" cy="594172"/>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2575" w:type="dxa"/>
            <w:vAlign w:val="center"/>
          </w:tcPr>
          <w:p w:rsidR="007667DF" w:rsidRPr="009848E3" w:rsidRDefault="007667DF" w:rsidP="00E95C41">
            <w:pPr>
              <w:rPr>
                <w:rFonts w:asciiTheme="majorBidi" w:hAnsiTheme="majorBidi" w:cstheme="majorBidi"/>
                <w:sz w:val="20"/>
                <w:szCs w:val="20"/>
              </w:rPr>
            </w:pPr>
            <w:r w:rsidRPr="009848E3">
              <w:rPr>
                <w:rFonts w:asciiTheme="majorBidi" w:hAnsiTheme="majorBidi" w:cstheme="majorBidi"/>
                <w:sz w:val="20"/>
                <w:szCs w:val="20"/>
              </w:rPr>
              <w:t>Ethyl 2-((1-acetyl-5-(pyridin-4-yl)-1H-1,2,4-triazol-3-yl)disulfaneyl) benzoate</w:t>
            </w:r>
          </w:p>
        </w:tc>
        <w:tc>
          <w:tcPr>
            <w:tcW w:w="463" w:type="dxa"/>
            <w:vAlign w:val="center"/>
          </w:tcPr>
          <w:p w:rsidR="007667DF" w:rsidRPr="009848E3" w:rsidRDefault="007667DF" w:rsidP="00E95C41">
            <w:pPr>
              <w:rPr>
                <w:rFonts w:asciiTheme="majorBidi" w:hAnsiTheme="majorBidi" w:cstheme="majorBidi"/>
                <w:sz w:val="20"/>
                <w:szCs w:val="20"/>
              </w:rPr>
            </w:pPr>
            <w:r w:rsidRPr="009848E3">
              <w:rPr>
                <w:rFonts w:asciiTheme="majorBidi" w:hAnsiTheme="majorBidi" w:cstheme="majorBidi"/>
                <w:sz w:val="20"/>
                <w:szCs w:val="20"/>
              </w:rPr>
              <w:t>30</w:t>
            </w:r>
          </w:p>
        </w:tc>
        <w:tc>
          <w:tcPr>
            <w:tcW w:w="1843" w:type="dxa"/>
            <w:vAlign w:val="center"/>
          </w:tcPr>
          <w:p w:rsidR="007667DF" w:rsidRPr="009848E3" w:rsidRDefault="007667DF" w:rsidP="00E95C41">
            <w:pPr>
              <w:rPr>
                <w:rFonts w:asciiTheme="majorBidi" w:hAnsiTheme="majorBidi" w:cstheme="majorBidi"/>
                <w:sz w:val="20"/>
                <w:szCs w:val="20"/>
              </w:rPr>
            </w:pPr>
            <w:r w:rsidRPr="009848E3">
              <w:rPr>
                <w:rFonts w:asciiTheme="majorBidi" w:hAnsiTheme="majorBidi" w:cstheme="majorBidi"/>
                <w:noProof/>
                <w:sz w:val="20"/>
                <w:szCs w:val="20"/>
                <w:lang w:val="fr-FR" w:eastAsia="fr-FR"/>
              </w:rPr>
              <w:drawing>
                <wp:inline distT="0" distB="0" distL="0" distR="0">
                  <wp:extent cx="962025" cy="523129"/>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jpg"/>
                          <pic:cNvPicPr/>
                        </pic:nvPicPr>
                        <pic:blipFill rotWithShape="1">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9544" t="24364" r="18819" b="32396"/>
                          <a:stretch/>
                        </pic:blipFill>
                        <pic:spPr bwMode="auto">
                          <a:xfrm>
                            <a:off x="0" y="0"/>
                            <a:ext cx="985653" cy="535978"/>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2355" w:type="dxa"/>
            <w:vAlign w:val="center"/>
          </w:tcPr>
          <w:p w:rsidR="007667DF" w:rsidRPr="009848E3" w:rsidRDefault="009B5F32" w:rsidP="00E95C41">
            <w:pPr>
              <w:rPr>
                <w:rFonts w:asciiTheme="majorBidi" w:hAnsiTheme="majorBidi" w:cstheme="majorBidi"/>
                <w:sz w:val="20"/>
                <w:szCs w:val="20"/>
              </w:rPr>
            </w:pPr>
            <w:r w:rsidRPr="009848E3">
              <w:rPr>
                <w:rFonts w:asciiTheme="majorBidi" w:hAnsiTheme="majorBidi" w:cstheme="majorBidi"/>
                <w:sz w:val="20"/>
                <w:szCs w:val="20"/>
              </w:rPr>
              <w:t xml:space="preserve">Methyl </w:t>
            </w:r>
            <w:r w:rsidR="007667DF" w:rsidRPr="009848E3">
              <w:rPr>
                <w:rFonts w:asciiTheme="majorBidi" w:hAnsiTheme="majorBidi" w:cstheme="majorBidi"/>
                <w:sz w:val="20"/>
                <w:szCs w:val="20"/>
              </w:rPr>
              <w:t>2-((4-methyloxazol-2-yl) disulfaneyl)benzoate</w:t>
            </w:r>
          </w:p>
        </w:tc>
      </w:tr>
      <w:tr w:rsidR="00B866E0" w:rsidRPr="009848E3" w:rsidTr="00996C3F">
        <w:tc>
          <w:tcPr>
            <w:tcW w:w="463" w:type="dxa"/>
            <w:vAlign w:val="center"/>
          </w:tcPr>
          <w:p w:rsidR="007667DF" w:rsidRPr="009848E3" w:rsidRDefault="007667DF" w:rsidP="00E95C41">
            <w:pPr>
              <w:rPr>
                <w:rFonts w:asciiTheme="majorBidi" w:hAnsiTheme="majorBidi" w:cstheme="majorBidi"/>
                <w:sz w:val="20"/>
                <w:szCs w:val="20"/>
              </w:rPr>
            </w:pPr>
            <w:r w:rsidRPr="009848E3">
              <w:rPr>
                <w:rFonts w:asciiTheme="majorBidi" w:hAnsiTheme="majorBidi" w:cstheme="majorBidi"/>
                <w:sz w:val="20"/>
                <w:szCs w:val="20"/>
              </w:rPr>
              <w:t>11</w:t>
            </w:r>
          </w:p>
        </w:tc>
        <w:tc>
          <w:tcPr>
            <w:tcW w:w="1949" w:type="dxa"/>
            <w:vAlign w:val="center"/>
          </w:tcPr>
          <w:p w:rsidR="007667DF" w:rsidRPr="009848E3" w:rsidRDefault="007667DF" w:rsidP="00E95C41">
            <w:pPr>
              <w:rPr>
                <w:rFonts w:asciiTheme="majorBidi" w:hAnsiTheme="majorBidi" w:cstheme="majorBidi"/>
                <w:sz w:val="20"/>
                <w:szCs w:val="20"/>
              </w:rPr>
            </w:pPr>
            <w:r w:rsidRPr="009848E3">
              <w:rPr>
                <w:rFonts w:asciiTheme="majorBidi" w:hAnsiTheme="majorBidi" w:cstheme="majorBidi"/>
                <w:noProof/>
                <w:sz w:val="20"/>
                <w:szCs w:val="20"/>
                <w:lang w:val="fr-FR" w:eastAsia="fr-FR"/>
              </w:rPr>
              <w:drawing>
                <wp:inline distT="0" distB="0" distL="0" distR="0">
                  <wp:extent cx="970498" cy="619466"/>
                  <wp:effectExtent l="0" t="0" r="1270" b="9525"/>
                  <wp:docPr id="67" name="Imag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jpg"/>
                          <pic:cNvPicPr/>
                        </pic:nvPicPr>
                        <pic:blipFill rotWithShape="1">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3171" t="22023" r="19512" b="30786"/>
                          <a:stretch/>
                        </pic:blipFill>
                        <pic:spPr bwMode="auto">
                          <a:xfrm>
                            <a:off x="0" y="0"/>
                            <a:ext cx="987793" cy="63050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2575" w:type="dxa"/>
            <w:vAlign w:val="center"/>
          </w:tcPr>
          <w:p w:rsidR="007667DF" w:rsidRPr="009848E3" w:rsidRDefault="007667DF" w:rsidP="00E95C41">
            <w:pPr>
              <w:rPr>
                <w:rFonts w:asciiTheme="majorBidi" w:hAnsiTheme="majorBidi" w:cstheme="majorBidi"/>
                <w:sz w:val="20"/>
                <w:szCs w:val="20"/>
              </w:rPr>
            </w:pPr>
            <w:r w:rsidRPr="009848E3">
              <w:rPr>
                <w:rFonts w:asciiTheme="majorBidi" w:hAnsiTheme="majorBidi" w:cstheme="majorBidi"/>
                <w:sz w:val="20"/>
                <w:szCs w:val="20"/>
              </w:rPr>
              <w:t>1-(3-((4-</w:t>
            </w:r>
            <w:r w:rsidR="009B5F32" w:rsidRPr="009848E3">
              <w:rPr>
                <w:rFonts w:asciiTheme="majorBidi" w:hAnsiTheme="majorBidi" w:cstheme="majorBidi"/>
                <w:sz w:val="20"/>
                <w:szCs w:val="20"/>
              </w:rPr>
              <w:t>Methoxyphenyl</w:t>
            </w:r>
            <w:r w:rsidRPr="009848E3">
              <w:rPr>
                <w:rFonts w:asciiTheme="majorBidi" w:hAnsiTheme="majorBidi" w:cstheme="majorBidi"/>
                <w:sz w:val="20"/>
                <w:szCs w:val="20"/>
              </w:rPr>
              <w:t>) disulfaneyl)-5-(pyridin-3-yl)-1H-1,2,4-triazol-1-yl)ethan-1-one</w:t>
            </w:r>
          </w:p>
        </w:tc>
        <w:tc>
          <w:tcPr>
            <w:tcW w:w="463" w:type="dxa"/>
            <w:vAlign w:val="center"/>
          </w:tcPr>
          <w:p w:rsidR="007667DF" w:rsidRPr="009848E3" w:rsidRDefault="007667DF" w:rsidP="00E95C41">
            <w:pPr>
              <w:rPr>
                <w:rFonts w:asciiTheme="majorBidi" w:hAnsiTheme="majorBidi" w:cstheme="majorBidi"/>
                <w:sz w:val="20"/>
                <w:szCs w:val="20"/>
              </w:rPr>
            </w:pPr>
            <w:r w:rsidRPr="009848E3">
              <w:rPr>
                <w:rFonts w:asciiTheme="majorBidi" w:hAnsiTheme="majorBidi" w:cstheme="majorBidi"/>
                <w:sz w:val="20"/>
                <w:szCs w:val="20"/>
              </w:rPr>
              <w:t>31</w:t>
            </w:r>
          </w:p>
        </w:tc>
        <w:tc>
          <w:tcPr>
            <w:tcW w:w="1843" w:type="dxa"/>
            <w:vAlign w:val="center"/>
          </w:tcPr>
          <w:p w:rsidR="007667DF" w:rsidRPr="009848E3" w:rsidRDefault="007667DF" w:rsidP="00E95C41">
            <w:pPr>
              <w:rPr>
                <w:rFonts w:asciiTheme="majorBidi" w:hAnsiTheme="majorBidi" w:cstheme="majorBidi"/>
                <w:sz w:val="20"/>
                <w:szCs w:val="20"/>
              </w:rPr>
            </w:pPr>
            <w:r w:rsidRPr="009848E3">
              <w:rPr>
                <w:rFonts w:asciiTheme="majorBidi" w:hAnsiTheme="majorBidi" w:cstheme="majorBidi"/>
                <w:noProof/>
                <w:sz w:val="20"/>
                <w:szCs w:val="20"/>
                <w:lang w:val="fr-FR" w:eastAsia="fr-FR"/>
              </w:rPr>
              <w:drawing>
                <wp:inline distT="0" distB="0" distL="0" distR="0">
                  <wp:extent cx="743447" cy="485360"/>
                  <wp:effectExtent l="0" t="0" r="0" b="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jpg"/>
                          <pic:cNvPicPr/>
                        </pic:nvPicPr>
                        <pic:blipFill rotWithShape="1">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0445" t="21774" r="31432" b="28171"/>
                          <a:stretch/>
                        </pic:blipFill>
                        <pic:spPr bwMode="auto">
                          <a:xfrm>
                            <a:off x="0" y="0"/>
                            <a:ext cx="750497" cy="489962"/>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2355" w:type="dxa"/>
            <w:vAlign w:val="center"/>
          </w:tcPr>
          <w:p w:rsidR="007667DF" w:rsidRPr="009848E3" w:rsidRDefault="007667DF" w:rsidP="00E95C41">
            <w:pPr>
              <w:rPr>
                <w:rFonts w:asciiTheme="majorBidi" w:hAnsiTheme="majorBidi" w:cstheme="majorBidi"/>
                <w:sz w:val="20"/>
                <w:szCs w:val="20"/>
              </w:rPr>
            </w:pPr>
            <w:r w:rsidRPr="009848E3">
              <w:rPr>
                <w:rFonts w:asciiTheme="majorBidi" w:hAnsiTheme="majorBidi" w:cstheme="majorBidi"/>
                <w:sz w:val="20"/>
                <w:szCs w:val="20"/>
              </w:rPr>
              <w:t>2-((4-</w:t>
            </w:r>
            <w:r w:rsidR="009B5F32" w:rsidRPr="009848E3">
              <w:rPr>
                <w:rFonts w:asciiTheme="majorBidi" w:hAnsiTheme="majorBidi" w:cstheme="majorBidi"/>
                <w:sz w:val="20"/>
                <w:szCs w:val="20"/>
              </w:rPr>
              <w:t>Chlorophenyl</w:t>
            </w:r>
            <w:r w:rsidRPr="009848E3">
              <w:rPr>
                <w:rFonts w:asciiTheme="majorBidi" w:hAnsiTheme="majorBidi" w:cstheme="majorBidi"/>
                <w:sz w:val="20"/>
                <w:szCs w:val="20"/>
              </w:rPr>
              <w:t>) disulfaneyl)-1,3,4-oxadiazole</w:t>
            </w:r>
          </w:p>
        </w:tc>
      </w:tr>
      <w:tr w:rsidR="00B866E0" w:rsidRPr="009848E3" w:rsidTr="00996C3F">
        <w:tc>
          <w:tcPr>
            <w:tcW w:w="463" w:type="dxa"/>
            <w:vAlign w:val="center"/>
          </w:tcPr>
          <w:p w:rsidR="007667DF" w:rsidRPr="009848E3" w:rsidRDefault="007667DF" w:rsidP="00E95C41">
            <w:pPr>
              <w:rPr>
                <w:rFonts w:asciiTheme="majorBidi" w:hAnsiTheme="majorBidi" w:cstheme="majorBidi"/>
                <w:sz w:val="20"/>
                <w:szCs w:val="20"/>
              </w:rPr>
            </w:pPr>
            <w:r w:rsidRPr="009848E3">
              <w:rPr>
                <w:rFonts w:asciiTheme="majorBidi" w:hAnsiTheme="majorBidi" w:cstheme="majorBidi"/>
                <w:sz w:val="20"/>
                <w:szCs w:val="20"/>
              </w:rPr>
              <w:t>12</w:t>
            </w:r>
          </w:p>
        </w:tc>
        <w:tc>
          <w:tcPr>
            <w:tcW w:w="1949" w:type="dxa"/>
            <w:vAlign w:val="center"/>
          </w:tcPr>
          <w:p w:rsidR="007667DF" w:rsidRPr="009848E3" w:rsidRDefault="007667DF" w:rsidP="00E95C41">
            <w:pPr>
              <w:rPr>
                <w:rFonts w:asciiTheme="majorBidi" w:hAnsiTheme="majorBidi" w:cstheme="majorBidi"/>
                <w:sz w:val="20"/>
                <w:szCs w:val="20"/>
              </w:rPr>
            </w:pPr>
            <w:r w:rsidRPr="009848E3">
              <w:rPr>
                <w:rFonts w:asciiTheme="majorBidi" w:hAnsiTheme="majorBidi" w:cstheme="majorBidi"/>
                <w:noProof/>
                <w:sz w:val="20"/>
                <w:szCs w:val="20"/>
                <w:lang w:val="fr-FR" w:eastAsia="fr-FR"/>
              </w:rPr>
              <w:drawing>
                <wp:inline distT="0" distB="0" distL="0" distR="0">
                  <wp:extent cx="875132" cy="383936"/>
                  <wp:effectExtent l="0" t="0" r="1270" b="0"/>
                  <wp:docPr id="66" name="Imag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jpg"/>
                          <pic:cNvPicPr/>
                        </pic:nvPicPr>
                        <pic:blipFill rotWithShape="1">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7092" t="33858" r="18902" b="29921"/>
                          <a:stretch/>
                        </pic:blipFill>
                        <pic:spPr bwMode="auto">
                          <a:xfrm>
                            <a:off x="0" y="0"/>
                            <a:ext cx="885143" cy="388328"/>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2575" w:type="dxa"/>
            <w:vAlign w:val="center"/>
          </w:tcPr>
          <w:p w:rsidR="007667DF" w:rsidRPr="009848E3" w:rsidRDefault="007667DF" w:rsidP="00E95C41">
            <w:pPr>
              <w:rPr>
                <w:rFonts w:asciiTheme="majorBidi" w:hAnsiTheme="majorBidi" w:cstheme="majorBidi"/>
                <w:sz w:val="20"/>
                <w:szCs w:val="20"/>
              </w:rPr>
            </w:pPr>
            <w:r w:rsidRPr="009848E3">
              <w:rPr>
                <w:rFonts w:asciiTheme="majorBidi" w:hAnsiTheme="majorBidi" w:cstheme="majorBidi"/>
                <w:sz w:val="20"/>
                <w:szCs w:val="20"/>
              </w:rPr>
              <w:t>N-(2-((4-</w:t>
            </w:r>
            <w:r w:rsidR="009B5F32" w:rsidRPr="009848E3">
              <w:rPr>
                <w:rFonts w:asciiTheme="majorBidi" w:hAnsiTheme="majorBidi" w:cstheme="majorBidi"/>
                <w:sz w:val="20"/>
                <w:szCs w:val="20"/>
              </w:rPr>
              <w:t>Chlorophenyl</w:t>
            </w:r>
            <w:r w:rsidRPr="009848E3">
              <w:rPr>
                <w:rFonts w:asciiTheme="majorBidi" w:hAnsiTheme="majorBidi" w:cstheme="majorBidi"/>
                <w:sz w:val="20"/>
                <w:szCs w:val="20"/>
              </w:rPr>
              <w:t>) disulfaneyl)thiazol-5-yl)acetamide</w:t>
            </w:r>
          </w:p>
        </w:tc>
        <w:tc>
          <w:tcPr>
            <w:tcW w:w="463" w:type="dxa"/>
            <w:vAlign w:val="center"/>
          </w:tcPr>
          <w:p w:rsidR="007667DF" w:rsidRPr="009848E3" w:rsidRDefault="007667DF" w:rsidP="00E95C41">
            <w:pPr>
              <w:rPr>
                <w:rFonts w:asciiTheme="majorBidi" w:hAnsiTheme="majorBidi" w:cstheme="majorBidi"/>
                <w:sz w:val="20"/>
                <w:szCs w:val="20"/>
              </w:rPr>
            </w:pPr>
            <w:r w:rsidRPr="009848E3">
              <w:rPr>
                <w:rFonts w:asciiTheme="majorBidi" w:hAnsiTheme="majorBidi" w:cstheme="majorBidi"/>
                <w:sz w:val="20"/>
                <w:szCs w:val="20"/>
              </w:rPr>
              <w:t>32</w:t>
            </w:r>
          </w:p>
        </w:tc>
        <w:tc>
          <w:tcPr>
            <w:tcW w:w="1843" w:type="dxa"/>
            <w:vAlign w:val="center"/>
          </w:tcPr>
          <w:p w:rsidR="007667DF" w:rsidRPr="009848E3" w:rsidRDefault="007667DF" w:rsidP="00E95C41">
            <w:pPr>
              <w:rPr>
                <w:rFonts w:asciiTheme="majorBidi" w:hAnsiTheme="majorBidi" w:cstheme="majorBidi"/>
                <w:sz w:val="20"/>
                <w:szCs w:val="20"/>
              </w:rPr>
            </w:pPr>
            <w:r w:rsidRPr="009848E3">
              <w:rPr>
                <w:rFonts w:asciiTheme="majorBidi" w:hAnsiTheme="majorBidi" w:cstheme="majorBidi"/>
                <w:noProof/>
                <w:sz w:val="20"/>
                <w:szCs w:val="20"/>
                <w:lang w:val="fr-FR" w:eastAsia="fr-FR"/>
              </w:rPr>
              <w:drawing>
                <wp:inline distT="0" distB="0" distL="0" distR="0">
                  <wp:extent cx="830911" cy="512733"/>
                  <wp:effectExtent l="0" t="0" r="7620" b="1905"/>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jpg"/>
                          <pic:cNvPicPr/>
                        </pic:nvPicPr>
                        <pic:blipFill rotWithShape="1">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0086" t="24947" r="34781" b="31451"/>
                          <a:stretch/>
                        </pic:blipFill>
                        <pic:spPr bwMode="auto">
                          <a:xfrm>
                            <a:off x="0" y="0"/>
                            <a:ext cx="840840" cy="51886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2355" w:type="dxa"/>
            <w:vAlign w:val="center"/>
          </w:tcPr>
          <w:p w:rsidR="007667DF" w:rsidRPr="009848E3" w:rsidRDefault="007667DF" w:rsidP="00E95C41">
            <w:pPr>
              <w:rPr>
                <w:rFonts w:asciiTheme="majorBidi" w:hAnsiTheme="majorBidi" w:cstheme="majorBidi"/>
                <w:sz w:val="20"/>
                <w:szCs w:val="20"/>
              </w:rPr>
            </w:pPr>
            <w:r w:rsidRPr="009848E3">
              <w:rPr>
                <w:rFonts w:asciiTheme="majorBidi" w:hAnsiTheme="majorBidi" w:cstheme="majorBidi"/>
                <w:sz w:val="20"/>
                <w:szCs w:val="20"/>
              </w:rPr>
              <w:t>4,6-</w:t>
            </w:r>
            <w:r w:rsidR="009B5F32" w:rsidRPr="009848E3">
              <w:rPr>
                <w:rFonts w:asciiTheme="majorBidi" w:hAnsiTheme="majorBidi" w:cstheme="majorBidi"/>
                <w:sz w:val="20"/>
                <w:szCs w:val="20"/>
              </w:rPr>
              <w:t>Dimethyl</w:t>
            </w:r>
            <w:r w:rsidRPr="009848E3">
              <w:rPr>
                <w:rFonts w:asciiTheme="majorBidi" w:hAnsiTheme="majorBidi" w:cstheme="majorBidi"/>
                <w:sz w:val="20"/>
                <w:szCs w:val="20"/>
              </w:rPr>
              <w:t>-2-((2-nitrophenyl)disulfaneyl) pyrimidine</w:t>
            </w:r>
          </w:p>
        </w:tc>
      </w:tr>
      <w:tr w:rsidR="00B866E0" w:rsidRPr="009848E3" w:rsidTr="00996C3F">
        <w:tc>
          <w:tcPr>
            <w:tcW w:w="463" w:type="dxa"/>
            <w:vAlign w:val="center"/>
          </w:tcPr>
          <w:p w:rsidR="007667DF" w:rsidRPr="009848E3" w:rsidRDefault="007667DF" w:rsidP="00E95C41">
            <w:pPr>
              <w:rPr>
                <w:rFonts w:asciiTheme="majorBidi" w:hAnsiTheme="majorBidi" w:cstheme="majorBidi"/>
                <w:sz w:val="20"/>
                <w:szCs w:val="20"/>
              </w:rPr>
            </w:pPr>
            <w:r w:rsidRPr="009848E3">
              <w:rPr>
                <w:rFonts w:asciiTheme="majorBidi" w:hAnsiTheme="majorBidi" w:cstheme="majorBidi"/>
                <w:sz w:val="20"/>
                <w:szCs w:val="20"/>
              </w:rPr>
              <w:lastRenderedPageBreak/>
              <w:t>13</w:t>
            </w:r>
          </w:p>
        </w:tc>
        <w:tc>
          <w:tcPr>
            <w:tcW w:w="1949" w:type="dxa"/>
            <w:vAlign w:val="center"/>
          </w:tcPr>
          <w:p w:rsidR="007667DF" w:rsidRPr="009848E3" w:rsidRDefault="007667DF" w:rsidP="00E95C41">
            <w:pPr>
              <w:rPr>
                <w:rFonts w:asciiTheme="majorBidi" w:hAnsiTheme="majorBidi" w:cstheme="majorBidi"/>
                <w:sz w:val="20"/>
                <w:szCs w:val="20"/>
              </w:rPr>
            </w:pPr>
            <w:r w:rsidRPr="009848E3">
              <w:rPr>
                <w:rFonts w:asciiTheme="majorBidi" w:hAnsiTheme="majorBidi" w:cstheme="majorBidi"/>
                <w:noProof/>
                <w:sz w:val="20"/>
                <w:szCs w:val="20"/>
                <w:lang w:val="fr-FR" w:eastAsia="fr-FR"/>
              </w:rPr>
              <w:drawing>
                <wp:inline distT="0" distB="0" distL="0" distR="0">
                  <wp:extent cx="948059" cy="442961"/>
                  <wp:effectExtent l="0" t="0" r="4445" b="0"/>
                  <wp:docPr id="65" name="Imag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jpg"/>
                          <pic:cNvPicPr/>
                        </pic:nvPicPr>
                        <pic:blipFill rotWithShape="1">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5261" t="31496" r="27253" b="33859"/>
                          <a:stretch/>
                        </pic:blipFill>
                        <pic:spPr bwMode="auto">
                          <a:xfrm>
                            <a:off x="0" y="0"/>
                            <a:ext cx="953622" cy="44556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2575" w:type="dxa"/>
            <w:vAlign w:val="center"/>
          </w:tcPr>
          <w:p w:rsidR="007667DF" w:rsidRPr="009848E3" w:rsidRDefault="007667DF" w:rsidP="00E95C41">
            <w:pPr>
              <w:rPr>
                <w:rFonts w:asciiTheme="majorBidi" w:hAnsiTheme="majorBidi" w:cstheme="majorBidi"/>
                <w:sz w:val="20"/>
                <w:szCs w:val="20"/>
              </w:rPr>
            </w:pPr>
            <w:r w:rsidRPr="009848E3">
              <w:rPr>
                <w:rFonts w:asciiTheme="majorBidi" w:hAnsiTheme="majorBidi" w:cstheme="majorBidi"/>
                <w:sz w:val="20"/>
                <w:szCs w:val="20"/>
              </w:rPr>
              <w:t>N-(2-((4-bromophenyl) disulfaneyl)thiazol-5-yl)acetamide</w:t>
            </w:r>
          </w:p>
        </w:tc>
        <w:tc>
          <w:tcPr>
            <w:tcW w:w="463" w:type="dxa"/>
            <w:vAlign w:val="center"/>
          </w:tcPr>
          <w:p w:rsidR="007667DF" w:rsidRPr="009848E3" w:rsidRDefault="007667DF" w:rsidP="00E95C41">
            <w:pPr>
              <w:rPr>
                <w:rFonts w:asciiTheme="majorBidi" w:hAnsiTheme="majorBidi" w:cstheme="majorBidi"/>
                <w:sz w:val="20"/>
                <w:szCs w:val="20"/>
              </w:rPr>
            </w:pPr>
            <w:r w:rsidRPr="009848E3">
              <w:rPr>
                <w:rFonts w:asciiTheme="majorBidi" w:hAnsiTheme="majorBidi" w:cstheme="majorBidi"/>
                <w:sz w:val="20"/>
                <w:szCs w:val="20"/>
              </w:rPr>
              <w:t>33</w:t>
            </w:r>
          </w:p>
        </w:tc>
        <w:tc>
          <w:tcPr>
            <w:tcW w:w="1843" w:type="dxa"/>
            <w:vAlign w:val="center"/>
          </w:tcPr>
          <w:p w:rsidR="007667DF" w:rsidRPr="009848E3" w:rsidRDefault="007667DF" w:rsidP="00E95C41">
            <w:pPr>
              <w:rPr>
                <w:rFonts w:asciiTheme="majorBidi" w:hAnsiTheme="majorBidi" w:cstheme="majorBidi"/>
                <w:sz w:val="20"/>
                <w:szCs w:val="20"/>
              </w:rPr>
            </w:pPr>
            <w:r w:rsidRPr="009848E3">
              <w:rPr>
                <w:rFonts w:asciiTheme="majorBidi" w:hAnsiTheme="majorBidi" w:cstheme="majorBidi"/>
                <w:noProof/>
                <w:sz w:val="20"/>
                <w:szCs w:val="20"/>
                <w:lang w:val="fr-FR" w:eastAsia="fr-FR"/>
              </w:rPr>
              <w:drawing>
                <wp:inline distT="0" distB="0" distL="0" distR="0">
                  <wp:extent cx="918375" cy="506942"/>
                  <wp:effectExtent l="0" t="0" r="0" b="7620"/>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jpg"/>
                          <pic:cNvPicPr/>
                        </pic:nvPicPr>
                        <pic:blipFill rotWithShape="1">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0128" t="29136" r="32185" b="29026"/>
                          <a:stretch/>
                        </pic:blipFill>
                        <pic:spPr bwMode="auto">
                          <a:xfrm>
                            <a:off x="0" y="0"/>
                            <a:ext cx="926881" cy="511637"/>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2355" w:type="dxa"/>
            <w:vAlign w:val="center"/>
          </w:tcPr>
          <w:p w:rsidR="007667DF" w:rsidRPr="009848E3" w:rsidRDefault="007667DF" w:rsidP="00E95C41">
            <w:pPr>
              <w:rPr>
                <w:rFonts w:asciiTheme="majorBidi" w:hAnsiTheme="majorBidi" w:cstheme="majorBidi"/>
                <w:sz w:val="20"/>
                <w:szCs w:val="20"/>
              </w:rPr>
            </w:pPr>
            <w:r w:rsidRPr="009848E3">
              <w:rPr>
                <w:rFonts w:asciiTheme="majorBidi" w:hAnsiTheme="majorBidi" w:cstheme="majorBidi"/>
                <w:sz w:val="20"/>
                <w:szCs w:val="20"/>
              </w:rPr>
              <w:t>2-((4-</w:t>
            </w:r>
            <w:r w:rsidR="009B5F32" w:rsidRPr="009848E3">
              <w:rPr>
                <w:rFonts w:asciiTheme="majorBidi" w:hAnsiTheme="majorBidi" w:cstheme="majorBidi"/>
                <w:sz w:val="20"/>
                <w:szCs w:val="20"/>
              </w:rPr>
              <w:t>Chlorophenyl</w:t>
            </w:r>
            <w:r w:rsidRPr="009848E3">
              <w:rPr>
                <w:rFonts w:asciiTheme="majorBidi" w:hAnsiTheme="majorBidi" w:cstheme="majorBidi"/>
                <w:sz w:val="20"/>
                <w:szCs w:val="20"/>
              </w:rPr>
              <w:t>) disulfaneyl)-4,6-dimethylpyrimidine</w:t>
            </w:r>
          </w:p>
        </w:tc>
      </w:tr>
      <w:tr w:rsidR="00B866E0" w:rsidRPr="009848E3" w:rsidTr="00996C3F">
        <w:tc>
          <w:tcPr>
            <w:tcW w:w="463" w:type="dxa"/>
            <w:vAlign w:val="center"/>
          </w:tcPr>
          <w:p w:rsidR="007667DF" w:rsidRPr="009848E3" w:rsidRDefault="007667DF" w:rsidP="00E95C41">
            <w:pPr>
              <w:rPr>
                <w:rFonts w:asciiTheme="majorBidi" w:hAnsiTheme="majorBidi" w:cstheme="majorBidi"/>
                <w:sz w:val="20"/>
                <w:szCs w:val="20"/>
              </w:rPr>
            </w:pPr>
            <w:r w:rsidRPr="009848E3">
              <w:rPr>
                <w:rFonts w:asciiTheme="majorBidi" w:hAnsiTheme="majorBidi" w:cstheme="majorBidi"/>
                <w:sz w:val="20"/>
                <w:szCs w:val="20"/>
              </w:rPr>
              <w:t>14</w:t>
            </w:r>
          </w:p>
        </w:tc>
        <w:tc>
          <w:tcPr>
            <w:tcW w:w="1949" w:type="dxa"/>
            <w:vAlign w:val="center"/>
          </w:tcPr>
          <w:p w:rsidR="007667DF" w:rsidRPr="009848E3" w:rsidRDefault="007667DF" w:rsidP="00E95C41">
            <w:pPr>
              <w:rPr>
                <w:rFonts w:asciiTheme="majorBidi" w:hAnsiTheme="majorBidi" w:cstheme="majorBidi"/>
                <w:sz w:val="20"/>
                <w:szCs w:val="20"/>
              </w:rPr>
            </w:pPr>
            <w:r w:rsidRPr="009848E3">
              <w:rPr>
                <w:rFonts w:asciiTheme="majorBidi" w:hAnsiTheme="majorBidi" w:cstheme="majorBidi"/>
                <w:noProof/>
                <w:sz w:val="20"/>
                <w:szCs w:val="20"/>
                <w:lang w:val="fr-FR" w:eastAsia="fr-FR"/>
              </w:rPr>
              <w:drawing>
                <wp:inline distT="0" distB="0" distL="0" distR="0">
                  <wp:extent cx="903180" cy="507403"/>
                  <wp:effectExtent l="0" t="0" r="0" b="6985"/>
                  <wp:docPr id="64" name="Imag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jpg"/>
                          <pic:cNvPicPr/>
                        </pic:nvPicPr>
                        <pic:blipFill rotWithShape="1">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9542" t="27528" r="26106" b="33085"/>
                          <a:stretch/>
                        </pic:blipFill>
                        <pic:spPr bwMode="auto">
                          <a:xfrm>
                            <a:off x="0" y="0"/>
                            <a:ext cx="910783" cy="511674"/>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2575" w:type="dxa"/>
            <w:vAlign w:val="center"/>
          </w:tcPr>
          <w:p w:rsidR="007667DF" w:rsidRPr="009848E3" w:rsidRDefault="007667DF" w:rsidP="00E95C41">
            <w:pPr>
              <w:rPr>
                <w:rFonts w:asciiTheme="majorBidi" w:hAnsiTheme="majorBidi" w:cstheme="majorBidi"/>
                <w:sz w:val="20"/>
                <w:szCs w:val="20"/>
              </w:rPr>
            </w:pPr>
            <w:r w:rsidRPr="009848E3">
              <w:rPr>
                <w:rFonts w:asciiTheme="majorBidi" w:hAnsiTheme="majorBidi" w:cstheme="majorBidi"/>
                <w:sz w:val="20"/>
                <w:szCs w:val="20"/>
              </w:rPr>
              <w:t>Methyl 2-((2-nitrophenyl) disulfaneyl) -1H-imidazole-4-carboxylate</w:t>
            </w:r>
          </w:p>
        </w:tc>
        <w:tc>
          <w:tcPr>
            <w:tcW w:w="463" w:type="dxa"/>
            <w:vAlign w:val="center"/>
          </w:tcPr>
          <w:p w:rsidR="007667DF" w:rsidRPr="009848E3" w:rsidRDefault="007667DF" w:rsidP="00E95C41">
            <w:pPr>
              <w:rPr>
                <w:rFonts w:asciiTheme="majorBidi" w:hAnsiTheme="majorBidi" w:cstheme="majorBidi"/>
                <w:sz w:val="20"/>
                <w:szCs w:val="20"/>
              </w:rPr>
            </w:pPr>
            <w:r w:rsidRPr="009848E3">
              <w:rPr>
                <w:rFonts w:asciiTheme="majorBidi" w:hAnsiTheme="majorBidi" w:cstheme="majorBidi"/>
                <w:sz w:val="20"/>
                <w:szCs w:val="20"/>
              </w:rPr>
              <w:t>34</w:t>
            </w:r>
          </w:p>
        </w:tc>
        <w:tc>
          <w:tcPr>
            <w:tcW w:w="1843" w:type="dxa"/>
            <w:vAlign w:val="center"/>
          </w:tcPr>
          <w:p w:rsidR="007667DF" w:rsidRPr="009848E3" w:rsidRDefault="007667DF" w:rsidP="00E95C41">
            <w:pPr>
              <w:rPr>
                <w:rFonts w:asciiTheme="majorBidi" w:hAnsiTheme="majorBidi" w:cstheme="majorBidi"/>
                <w:sz w:val="20"/>
                <w:szCs w:val="20"/>
              </w:rPr>
            </w:pPr>
            <w:r w:rsidRPr="009848E3">
              <w:rPr>
                <w:rFonts w:asciiTheme="majorBidi" w:hAnsiTheme="majorBidi" w:cstheme="majorBidi"/>
                <w:noProof/>
                <w:sz w:val="20"/>
                <w:szCs w:val="20"/>
                <w:lang w:val="fr-FR" w:eastAsia="fr-FR"/>
              </w:rPr>
              <w:drawing>
                <wp:inline distT="0" distB="0" distL="0" distR="0">
                  <wp:extent cx="933450" cy="550245"/>
                  <wp:effectExtent l="0" t="0" r="0" b="2540"/>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jpg"/>
                          <pic:cNvPicPr/>
                        </pic:nvPicPr>
                        <pic:blipFill rotWithShape="1">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8069" t="29032" r="33838" b="25806"/>
                          <a:stretch/>
                        </pic:blipFill>
                        <pic:spPr bwMode="auto">
                          <a:xfrm>
                            <a:off x="0" y="0"/>
                            <a:ext cx="941217" cy="554823"/>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2355" w:type="dxa"/>
            <w:vAlign w:val="center"/>
          </w:tcPr>
          <w:p w:rsidR="007667DF" w:rsidRPr="009848E3" w:rsidRDefault="007667DF" w:rsidP="00E95C41">
            <w:pPr>
              <w:rPr>
                <w:rFonts w:asciiTheme="majorBidi" w:hAnsiTheme="majorBidi" w:cstheme="majorBidi"/>
                <w:sz w:val="20"/>
                <w:szCs w:val="20"/>
              </w:rPr>
            </w:pPr>
            <w:r w:rsidRPr="009848E3">
              <w:rPr>
                <w:rFonts w:asciiTheme="majorBidi" w:hAnsiTheme="majorBidi" w:cstheme="majorBidi"/>
                <w:sz w:val="20"/>
                <w:szCs w:val="20"/>
              </w:rPr>
              <w:t>2-((4-</w:t>
            </w:r>
            <w:r w:rsidR="009B5F32" w:rsidRPr="009848E3">
              <w:rPr>
                <w:rFonts w:asciiTheme="majorBidi" w:hAnsiTheme="majorBidi" w:cstheme="majorBidi"/>
                <w:sz w:val="20"/>
                <w:szCs w:val="20"/>
              </w:rPr>
              <w:t>Bromophenyl</w:t>
            </w:r>
            <w:r w:rsidRPr="009848E3">
              <w:rPr>
                <w:rFonts w:asciiTheme="majorBidi" w:hAnsiTheme="majorBidi" w:cstheme="majorBidi"/>
                <w:sz w:val="20"/>
                <w:szCs w:val="20"/>
              </w:rPr>
              <w:t>) disulfaneyl)-4,6-dimethylpyrimidine</w:t>
            </w:r>
          </w:p>
        </w:tc>
      </w:tr>
      <w:tr w:rsidR="00B866E0" w:rsidRPr="009848E3" w:rsidTr="00996C3F">
        <w:tc>
          <w:tcPr>
            <w:tcW w:w="463" w:type="dxa"/>
            <w:vAlign w:val="center"/>
          </w:tcPr>
          <w:p w:rsidR="007667DF" w:rsidRPr="009848E3" w:rsidRDefault="007667DF" w:rsidP="00E95C41">
            <w:pPr>
              <w:rPr>
                <w:rFonts w:asciiTheme="majorBidi" w:hAnsiTheme="majorBidi" w:cstheme="majorBidi"/>
                <w:sz w:val="20"/>
                <w:szCs w:val="20"/>
              </w:rPr>
            </w:pPr>
            <w:r w:rsidRPr="009848E3">
              <w:rPr>
                <w:rFonts w:asciiTheme="majorBidi" w:hAnsiTheme="majorBidi" w:cstheme="majorBidi"/>
                <w:sz w:val="20"/>
                <w:szCs w:val="20"/>
              </w:rPr>
              <w:t>15</w:t>
            </w:r>
          </w:p>
        </w:tc>
        <w:tc>
          <w:tcPr>
            <w:tcW w:w="1949" w:type="dxa"/>
            <w:vAlign w:val="center"/>
          </w:tcPr>
          <w:p w:rsidR="007667DF" w:rsidRPr="009848E3" w:rsidRDefault="007667DF" w:rsidP="00E95C41">
            <w:pPr>
              <w:rPr>
                <w:rFonts w:asciiTheme="majorBidi" w:hAnsiTheme="majorBidi" w:cstheme="majorBidi"/>
                <w:sz w:val="20"/>
                <w:szCs w:val="20"/>
              </w:rPr>
            </w:pPr>
            <w:r w:rsidRPr="009848E3">
              <w:rPr>
                <w:rFonts w:asciiTheme="majorBidi" w:hAnsiTheme="majorBidi" w:cstheme="majorBidi"/>
                <w:noProof/>
                <w:sz w:val="20"/>
                <w:szCs w:val="20"/>
                <w:lang w:val="fr-FR" w:eastAsia="fr-FR"/>
              </w:rPr>
              <w:drawing>
                <wp:inline distT="0" distB="0" distL="0" distR="0">
                  <wp:extent cx="695617" cy="600250"/>
                  <wp:effectExtent l="0" t="0" r="9525" b="0"/>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jpg"/>
                          <pic:cNvPicPr/>
                        </pic:nvPicPr>
                        <pic:blipFill rotWithShape="1">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1327" t="21341" r="30493" b="25032"/>
                          <a:stretch/>
                        </pic:blipFill>
                        <pic:spPr bwMode="auto">
                          <a:xfrm>
                            <a:off x="0" y="0"/>
                            <a:ext cx="702000" cy="605758"/>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2575" w:type="dxa"/>
            <w:vAlign w:val="center"/>
          </w:tcPr>
          <w:p w:rsidR="007667DF" w:rsidRPr="009848E3" w:rsidRDefault="007667DF" w:rsidP="00E95C41">
            <w:pPr>
              <w:rPr>
                <w:rFonts w:asciiTheme="majorBidi" w:hAnsiTheme="majorBidi" w:cstheme="majorBidi"/>
                <w:sz w:val="20"/>
                <w:szCs w:val="20"/>
              </w:rPr>
            </w:pPr>
            <w:r w:rsidRPr="009848E3">
              <w:rPr>
                <w:rFonts w:asciiTheme="majorBidi" w:hAnsiTheme="majorBidi" w:cstheme="majorBidi"/>
                <w:sz w:val="20"/>
                <w:szCs w:val="20"/>
              </w:rPr>
              <w:t>Methyl 2-((2-(ethoxycarbonyl)phenyl) disulfaneyl)-1H-imidazole-4-carboxylate</w:t>
            </w:r>
          </w:p>
        </w:tc>
        <w:tc>
          <w:tcPr>
            <w:tcW w:w="463" w:type="dxa"/>
            <w:vAlign w:val="center"/>
          </w:tcPr>
          <w:p w:rsidR="007667DF" w:rsidRPr="009848E3" w:rsidRDefault="007667DF" w:rsidP="00E95C41">
            <w:pPr>
              <w:rPr>
                <w:rFonts w:asciiTheme="majorBidi" w:hAnsiTheme="majorBidi" w:cstheme="majorBidi"/>
                <w:sz w:val="20"/>
                <w:szCs w:val="20"/>
              </w:rPr>
            </w:pPr>
            <w:r w:rsidRPr="009848E3">
              <w:rPr>
                <w:rFonts w:asciiTheme="majorBidi" w:hAnsiTheme="majorBidi" w:cstheme="majorBidi"/>
                <w:sz w:val="20"/>
                <w:szCs w:val="20"/>
              </w:rPr>
              <w:t>35</w:t>
            </w:r>
          </w:p>
        </w:tc>
        <w:tc>
          <w:tcPr>
            <w:tcW w:w="1843" w:type="dxa"/>
            <w:vAlign w:val="center"/>
          </w:tcPr>
          <w:p w:rsidR="007667DF" w:rsidRPr="009848E3" w:rsidRDefault="007667DF" w:rsidP="00E95C41">
            <w:pPr>
              <w:rPr>
                <w:rFonts w:asciiTheme="majorBidi" w:hAnsiTheme="majorBidi" w:cstheme="majorBidi"/>
                <w:sz w:val="20"/>
                <w:szCs w:val="20"/>
              </w:rPr>
            </w:pPr>
            <w:r w:rsidRPr="009848E3">
              <w:rPr>
                <w:rFonts w:asciiTheme="majorBidi" w:hAnsiTheme="majorBidi" w:cstheme="majorBidi"/>
                <w:noProof/>
                <w:sz w:val="20"/>
                <w:szCs w:val="20"/>
                <w:lang w:val="fr-FR" w:eastAsia="fr-FR"/>
              </w:rPr>
              <w:drawing>
                <wp:inline distT="0" distB="0" distL="0" distR="0">
                  <wp:extent cx="830911" cy="504907"/>
                  <wp:effectExtent l="0" t="0" r="7620" b="0"/>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5.jpg"/>
                          <pic:cNvPicPr/>
                        </pic:nvPicPr>
                        <pic:blipFill rotWithShape="1">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0665" t="19945" r="30884" b="33065"/>
                          <a:stretch/>
                        </pic:blipFill>
                        <pic:spPr bwMode="auto">
                          <a:xfrm>
                            <a:off x="0" y="0"/>
                            <a:ext cx="842837" cy="512154"/>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2355" w:type="dxa"/>
            <w:vAlign w:val="center"/>
          </w:tcPr>
          <w:p w:rsidR="007667DF" w:rsidRPr="009848E3" w:rsidRDefault="007667DF" w:rsidP="00E95C41">
            <w:pPr>
              <w:rPr>
                <w:rFonts w:asciiTheme="majorBidi" w:hAnsiTheme="majorBidi" w:cstheme="majorBidi"/>
                <w:sz w:val="20"/>
                <w:szCs w:val="20"/>
              </w:rPr>
            </w:pPr>
            <w:r w:rsidRPr="009848E3">
              <w:rPr>
                <w:rFonts w:asciiTheme="majorBidi" w:hAnsiTheme="majorBidi" w:cstheme="majorBidi"/>
                <w:sz w:val="20"/>
                <w:szCs w:val="20"/>
              </w:rPr>
              <w:t>4,6-</w:t>
            </w:r>
            <w:r w:rsidR="009B5F32" w:rsidRPr="009848E3">
              <w:rPr>
                <w:rFonts w:asciiTheme="majorBidi" w:hAnsiTheme="majorBidi" w:cstheme="majorBidi"/>
                <w:sz w:val="20"/>
                <w:szCs w:val="20"/>
              </w:rPr>
              <w:t>Dimethyl</w:t>
            </w:r>
            <w:r w:rsidRPr="009848E3">
              <w:rPr>
                <w:rFonts w:asciiTheme="majorBidi" w:hAnsiTheme="majorBidi" w:cstheme="majorBidi"/>
                <w:sz w:val="20"/>
                <w:szCs w:val="20"/>
              </w:rPr>
              <w:t>-2-(phenyldisulfaneyl) pyrimidine</w:t>
            </w:r>
          </w:p>
        </w:tc>
      </w:tr>
      <w:tr w:rsidR="00B866E0" w:rsidRPr="009848E3" w:rsidTr="00996C3F">
        <w:tc>
          <w:tcPr>
            <w:tcW w:w="463" w:type="dxa"/>
            <w:vAlign w:val="center"/>
          </w:tcPr>
          <w:p w:rsidR="007667DF" w:rsidRPr="009848E3" w:rsidRDefault="007667DF" w:rsidP="00E95C41">
            <w:pPr>
              <w:rPr>
                <w:rFonts w:asciiTheme="majorBidi" w:hAnsiTheme="majorBidi" w:cstheme="majorBidi"/>
                <w:sz w:val="20"/>
                <w:szCs w:val="20"/>
              </w:rPr>
            </w:pPr>
            <w:r w:rsidRPr="009848E3">
              <w:rPr>
                <w:rFonts w:asciiTheme="majorBidi" w:hAnsiTheme="majorBidi" w:cstheme="majorBidi"/>
                <w:sz w:val="20"/>
                <w:szCs w:val="20"/>
              </w:rPr>
              <w:t>16</w:t>
            </w:r>
          </w:p>
        </w:tc>
        <w:tc>
          <w:tcPr>
            <w:tcW w:w="1949" w:type="dxa"/>
            <w:vAlign w:val="center"/>
          </w:tcPr>
          <w:p w:rsidR="007667DF" w:rsidRPr="009848E3" w:rsidRDefault="007667DF" w:rsidP="00E95C41">
            <w:pPr>
              <w:rPr>
                <w:rFonts w:asciiTheme="majorBidi" w:hAnsiTheme="majorBidi" w:cstheme="majorBidi"/>
                <w:sz w:val="20"/>
                <w:szCs w:val="20"/>
              </w:rPr>
            </w:pPr>
            <w:r w:rsidRPr="009848E3">
              <w:rPr>
                <w:rFonts w:asciiTheme="majorBidi" w:hAnsiTheme="majorBidi" w:cstheme="majorBidi"/>
                <w:noProof/>
                <w:sz w:val="20"/>
                <w:szCs w:val="20"/>
                <w:lang w:val="fr-FR" w:eastAsia="fr-FR"/>
              </w:rPr>
              <w:drawing>
                <wp:inline distT="0" distB="0" distL="0" distR="0">
                  <wp:extent cx="849630" cy="584921"/>
                  <wp:effectExtent l="0" t="0" r="7620" b="5715"/>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jpg"/>
                          <pic:cNvPicPr/>
                        </pic:nvPicPr>
                        <pic:blipFill rotWithShape="1">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1119" t="22295" r="28244" b="32746"/>
                          <a:stretch/>
                        </pic:blipFill>
                        <pic:spPr bwMode="auto">
                          <a:xfrm>
                            <a:off x="0" y="0"/>
                            <a:ext cx="852248" cy="586723"/>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2575" w:type="dxa"/>
            <w:vAlign w:val="center"/>
          </w:tcPr>
          <w:p w:rsidR="007667DF" w:rsidRPr="009848E3" w:rsidRDefault="007667DF" w:rsidP="00E95C41">
            <w:pPr>
              <w:rPr>
                <w:rFonts w:asciiTheme="majorBidi" w:hAnsiTheme="majorBidi" w:cstheme="majorBidi"/>
                <w:sz w:val="20"/>
                <w:szCs w:val="20"/>
              </w:rPr>
            </w:pPr>
            <w:r w:rsidRPr="009848E3">
              <w:rPr>
                <w:rFonts w:asciiTheme="majorBidi" w:hAnsiTheme="majorBidi" w:cstheme="majorBidi"/>
                <w:sz w:val="20"/>
                <w:szCs w:val="20"/>
              </w:rPr>
              <w:t>Methyl 2-((2-(methoxycarbonyl)phenyl) disulfaneyl)-1H-imidazole-4-carboxylate</w:t>
            </w:r>
          </w:p>
        </w:tc>
        <w:tc>
          <w:tcPr>
            <w:tcW w:w="463" w:type="dxa"/>
            <w:vAlign w:val="center"/>
          </w:tcPr>
          <w:p w:rsidR="007667DF" w:rsidRPr="009848E3" w:rsidRDefault="007667DF" w:rsidP="00E95C41">
            <w:pPr>
              <w:rPr>
                <w:rFonts w:asciiTheme="majorBidi" w:hAnsiTheme="majorBidi" w:cstheme="majorBidi"/>
                <w:sz w:val="20"/>
                <w:szCs w:val="20"/>
              </w:rPr>
            </w:pPr>
            <w:r w:rsidRPr="009848E3">
              <w:rPr>
                <w:rFonts w:asciiTheme="majorBidi" w:hAnsiTheme="majorBidi" w:cstheme="majorBidi"/>
                <w:sz w:val="20"/>
                <w:szCs w:val="20"/>
              </w:rPr>
              <w:t>36</w:t>
            </w:r>
          </w:p>
        </w:tc>
        <w:tc>
          <w:tcPr>
            <w:tcW w:w="1843" w:type="dxa"/>
            <w:vAlign w:val="center"/>
          </w:tcPr>
          <w:p w:rsidR="007667DF" w:rsidRPr="009848E3" w:rsidRDefault="007667DF" w:rsidP="00E95C41">
            <w:pPr>
              <w:rPr>
                <w:rFonts w:asciiTheme="majorBidi" w:hAnsiTheme="majorBidi" w:cstheme="majorBidi"/>
                <w:sz w:val="20"/>
                <w:szCs w:val="20"/>
              </w:rPr>
            </w:pPr>
            <w:r w:rsidRPr="009848E3">
              <w:rPr>
                <w:rFonts w:asciiTheme="majorBidi" w:hAnsiTheme="majorBidi" w:cstheme="majorBidi"/>
                <w:noProof/>
                <w:sz w:val="20"/>
                <w:szCs w:val="20"/>
                <w:lang w:val="fr-FR" w:eastAsia="fr-FR"/>
              </w:rPr>
              <w:drawing>
                <wp:inline distT="0" distB="0" distL="0" distR="0">
                  <wp:extent cx="902473" cy="481550"/>
                  <wp:effectExtent l="0" t="0" r="0" b="0"/>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6.jpg"/>
                          <pic:cNvPicPr/>
                        </pic:nvPicPr>
                        <pic:blipFill rotWithShape="1">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0588" t="26484" r="30968" b="32259"/>
                          <a:stretch/>
                        </pic:blipFill>
                        <pic:spPr bwMode="auto">
                          <a:xfrm>
                            <a:off x="0" y="0"/>
                            <a:ext cx="912417" cy="486856"/>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2355" w:type="dxa"/>
            <w:vAlign w:val="center"/>
          </w:tcPr>
          <w:p w:rsidR="007667DF" w:rsidRPr="009848E3" w:rsidRDefault="007667DF" w:rsidP="00E95C41">
            <w:pPr>
              <w:rPr>
                <w:rFonts w:asciiTheme="majorBidi" w:hAnsiTheme="majorBidi" w:cstheme="majorBidi"/>
                <w:sz w:val="20"/>
                <w:szCs w:val="20"/>
              </w:rPr>
            </w:pPr>
            <w:r w:rsidRPr="009848E3">
              <w:rPr>
                <w:rFonts w:asciiTheme="majorBidi" w:hAnsiTheme="majorBidi" w:cstheme="majorBidi"/>
                <w:sz w:val="20"/>
                <w:szCs w:val="20"/>
              </w:rPr>
              <w:t>4,6-</w:t>
            </w:r>
            <w:r w:rsidR="009B5F32" w:rsidRPr="009848E3">
              <w:rPr>
                <w:rFonts w:asciiTheme="majorBidi" w:hAnsiTheme="majorBidi" w:cstheme="majorBidi"/>
                <w:sz w:val="20"/>
                <w:szCs w:val="20"/>
              </w:rPr>
              <w:t>Dimethyl</w:t>
            </w:r>
            <w:r w:rsidRPr="009848E3">
              <w:rPr>
                <w:rFonts w:asciiTheme="majorBidi" w:hAnsiTheme="majorBidi" w:cstheme="majorBidi"/>
                <w:sz w:val="20"/>
                <w:szCs w:val="20"/>
              </w:rPr>
              <w:t>-2-(p-tolyldisulfaneyl) pyrimidine</w:t>
            </w:r>
          </w:p>
        </w:tc>
      </w:tr>
      <w:tr w:rsidR="00B866E0" w:rsidRPr="009848E3" w:rsidTr="00996C3F">
        <w:tc>
          <w:tcPr>
            <w:tcW w:w="463" w:type="dxa"/>
            <w:vAlign w:val="center"/>
          </w:tcPr>
          <w:p w:rsidR="007667DF" w:rsidRPr="009848E3" w:rsidRDefault="007667DF" w:rsidP="00E95C41">
            <w:pPr>
              <w:rPr>
                <w:rFonts w:asciiTheme="majorBidi" w:hAnsiTheme="majorBidi" w:cstheme="majorBidi"/>
                <w:sz w:val="20"/>
                <w:szCs w:val="20"/>
              </w:rPr>
            </w:pPr>
            <w:r w:rsidRPr="009848E3">
              <w:rPr>
                <w:rFonts w:asciiTheme="majorBidi" w:hAnsiTheme="majorBidi" w:cstheme="majorBidi"/>
                <w:sz w:val="20"/>
                <w:szCs w:val="20"/>
              </w:rPr>
              <w:t>17</w:t>
            </w:r>
          </w:p>
        </w:tc>
        <w:tc>
          <w:tcPr>
            <w:tcW w:w="1949" w:type="dxa"/>
            <w:vAlign w:val="center"/>
          </w:tcPr>
          <w:p w:rsidR="007667DF" w:rsidRPr="009848E3" w:rsidRDefault="007667DF" w:rsidP="00E95C41">
            <w:pPr>
              <w:rPr>
                <w:rFonts w:asciiTheme="majorBidi" w:hAnsiTheme="majorBidi" w:cstheme="majorBidi"/>
                <w:sz w:val="20"/>
                <w:szCs w:val="20"/>
              </w:rPr>
            </w:pPr>
            <w:r w:rsidRPr="009848E3">
              <w:rPr>
                <w:rFonts w:asciiTheme="majorBidi" w:hAnsiTheme="majorBidi" w:cstheme="majorBidi"/>
                <w:noProof/>
                <w:sz w:val="20"/>
                <w:szCs w:val="20"/>
                <w:lang w:val="fr-FR" w:eastAsia="fr-FR"/>
              </w:rPr>
              <w:drawing>
                <wp:inline distT="0" distB="0" distL="0" distR="0">
                  <wp:extent cx="923787" cy="590550"/>
                  <wp:effectExtent l="0" t="0" r="0" b="0"/>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jpg"/>
                          <pic:cNvPicPr/>
                        </pic:nvPicPr>
                        <pic:blipFill rotWithShape="1">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1120" t="27237" r="23155" b="26819"/>
                          <a:stretch/>
                        </pic:blipFill>
                        <pic:spPr bwMode="auto">
                          <a:xfrm>
                            <a:off x="0" y="0"/>
                            <a:ext cx="930777" cy="595018"/>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2575" w:type="dxa"/>
            <w:vAlign w:val="center"/>
          </w:tcPr>
          <w:p w:rsidR="007667DF" w:rsidRPr="009848E3" w:rsidRDefault="007667DF" w:rsidP="00E95C41">
            <w:pPr>
              <w:rPr>
                <w:rFonts w:asciiTheme="majorBidi" w:hAnsiTheme="majorBidi" w:cstheme="majorBidi"/>
                <w:sz w:val="20"/>
                <w:szCs w:val="20"/>
              </w:rPr>
            </w:pPr>
            <w:r w:rsidRPr="009848E3">
              <w:rPr>
                <w:rFonts w:asciiTheme="majorBidi" w:hAnsiTheme="majorBidi" w:cstheme="majorBidi"/>
                <w:sz w:val="20"/>
                <w:szCs w:val="20"/>
              </w:rPr>
              <w:t>Methyl 2-((4-chlorophenyl) disulfaneyl)-1H-imidazole-4-carboxylate</w:t>
            </w:r>
          </w:p>
        </w:tc>
        <w:tc>
          <w:tcPr>
            <w:tcW w:w="463" w:type="dxa"/>
            <w:vAlign w:val="center"/>
          </w:tcPr>
          <w:p w:rsidR="007667DF" w:rsidRPr="009848E3" w:rsidRDefault="007667DF" w:rsidP="00E95C41">
            <w:pPr>
              <w:rPr>
                <w:rFonts w:asciiTheme="majorBidi" w:hAnsiTheme="majorBidi" w:cstheme="majorBidi"/>
                <w:sz w:val="20"/>
                <w:szCs w:val="20"/>
              </w:rPr>
            </w:pPr>
            <w:r w:rsidRPr="009848E3">
              <w:rPr>
                <w:rFonts w:asciiTheme="majorBidi" w:hAnsiTheme="majorBidi" w:cstheme="majorBidi"/>
                <w:sz w:val="20"/>
                <w:szCs w:val="20"/>
              </w:rPr>
              <w:t>37</w:t>
            </w:r>
          </w:p>
        </w:tc>
        <w:tc>
          <w:tcPr>
            <w:tcW w:w="1843" w:type="dxa"/>
            <w:vAlign w:val="center"/>
          </w:tcPr>
          <w:p w:rsidR="007667DF" w:rsidRPr="009848E3" w:rsidRDefault="007667DF" w:rsidP="00E95C41">
            <w:pPr>
              <w:rPr>
                <w:rFonts w:asciiTheme="majorBidi" w:hAnsiTheme="majorBidi" w:cstheme="majorBidi"/>
                <w:sz w:val="20"/>
                <w:szCs w:val="20"/>
              </w:rPr>
            </w:pPr>
            <w:r w:rsidRPr="009848E3">
              <w:rPr>
                <w:rFonts w:asciiTheme="majorBidi" w:hAnsiTheme="majorBidi" w:cstheme="majorBidi"/>
                <w:noProof/>
                <w:sz w:val="20"/>
                <w:szCs w:val="20"/>
                <w:lang w:val="fr-FR" w:eastAsia="fr-FR"/>
              </w:rPr>
              <w:drawing>
                <wp:inline distT="0" distB="0" distL="0" distR="0">
                  <wp:extent cx="835862" cy="506583"/>
                  <wp:effectExtent l="0" t="0" r="2540" b="8255"/>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7.jpg"/>
                          <pic:cNvPicPr/>
                        </pic:nvPicPr>
                        <pic:blipFill rotWithShape="1">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9673" t="17958" r="30146" b="33065"/>
                          <a:stretch/>
                        </pic:blipFill>
                        <pic:spPr bwMode="auto">
                          <a:xfrm>
                            <a:off x="0" y="0"/>
                            <a:ext cx="859748" cy="52106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2355" w:type="dxa"/>
            <w:vAlign w:val="center"/>
          </w:tcPr>
          <w:p w:rsidR="007667DF" w:rsidRPr="009848E3" w:rsidRDefault="007667DF" w:rsidP="00E95C41">
            <w:pPr>
              <w:rPr>
                <w:rFonts w:asciiTheme="majorBidi" w:hAnsiTheme="majorBidi" w:cstheme="majorBidi"/>
                <w:sz w:val="20"/>
                <w:szCs w:val="20"/>
              </w:rPr>
            </w:pPr>
            <w:r w:rsidRPr="009848E3">
              <w:rPr>
                <w:rFonts w:asciiTheme="majorBidi" w:hAnsiTheme="majorBidi" w:cstheme="majorBidi"/>
                <w:sz w:val="20"/>
                <w:szCs w:val="20"/>
              </w:rPr>
              <w:t>2-((2-</w:t>
            </w:r>
            <w:r w:rsidR="009B5F32" w:rsidRPr="009848E3">
              <w:rPr>
                <w:rFonts w:asciiTheme="majorBidi" w:hAnsiTheme="majorBidi" w:cstheme="majorBidi"/>
                <w:sz w:val="20"/>
                <w:szCs w:val="20"/>
              </w:rPr>
              <w:t>Nitrophenyl</w:t>
            </w:r>
            <w:r w:rsidRPr="009848E3">
              <w:rPr>
                <w:rFonts w:asciiTheme="majorBidi" w:hAnsiTheme="majorBidi" w:cstheme="majorBidi"/>
                <w:sz w:val="20"/>
                <w:szCs w:val="20"/>
              </w:rPr>
              <w:t>) disulfaneyl) pyrimidine</w:t>
            </w:r>
          </w:p>
        </w:tc>
      </w:tr>
      <w:tr w:rsidR="00B866E0" w:rsidRPr="009848E3" w:rsidTr="00996C3F">
        <w:tc>
          <w:tcPr>
            <w:tcW w:w="463" w:type="dxa"/>
            <w:vAlign w:val="center"/>
          </w:tcPr>
          <w:p w:rsidR="007667DF" w:rsidRPr="009848E3" w:rsidRDefault="007667DF" w:rsidP="00E95C41">
            <w:pPr>
              <w:rPr>
                <w:rFonts w:asciiTheme="majorBidi" w:hAnsiTheme="majorBidi" w:cstheme="majorBidi"/>
                <w:sz w:val="20"/>
                <w:szCs w:val="20"/>
              </w:rPr>
            </w:pPr>
            <w:r w:rsidRPr="009848E3">
              <w:rPr>
                <w:rFonts w:asciiTheme="majorBidi" w:hAnsiTheme="majorBidi" w:cstheme="majorBidi"/>
                <w:sz w:val="20"/>
                <w:szCs w:val="20"/>
              </w:rPr>
              <w:t>18</w:t>
            </w:r>
          </w:p>
        </w:tc>
        <w:tc>
          <w:tcPr>
            <w:tcW w:w="1949" w:type="dxa"/>
            <w:vAlign w:val="center"/>
          </w:tcPr>
          <w:p w:rsidR="007667DF" w:rsidRPr="009848E3" w:rsidRDefault="007667DF" w:rsidP="00E95C41">
            <w:pPr>
              <w:rPr>
                <w:rFonts w:asciiTheme="majorBidi" w:hAnsiTheme="majorBidi" w:cstheme="majorBidi"/>
                <w:sz w:val="20"/>
                <w:szCs w:val="20"/>
              </w:rPr>
            </w:pPr>
            <w:r w:rsidRPr="009848E3">
              <w:rPr>
                <w:rFonts w:asciiTheme="majorBidi" w:hAnsiTheme="majorBidi" w:cstheme="majorBidi"/>
                <w:noProof/>
                <w:sz w:val="20"/>
                <w:szCs w:val="20"/>
                <w:lang w:val="fr-FR" w:eastAsia="fr-FR"/>
              </w:rPr>
              <w:drawing>
                <wp:inline distT="0" distB="0" distL="0" distR="0">
                  <wp:extent cx="949705" cy="415721"/>
                  <wp:effectExtent l="0" t="0" r="3175" b="3810"/>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jpg"/>
                          <pic:cNvPicPr/>
                        </pic:nvPicPr>
                        <pic:blipFill rotWithShape="1">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9765" t="31256" r="17882" b="33543"/>
                          <a:stretch/>
                        </pic:blipFill>
                        <pic:spPr bwMode="auto">
                          <a:xfrm>
                            <a:off x="0" y="0"/>
                            <a:ext cx="950134" cy="415909"/>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2575" w:type="dxa"/>
            <w:vAlign w:val="center"/>
          </w:tcPr>
          <w:p w:rsidR="007667DF" w:rsidRPr="009848E3" w:rsidRDefault="007667DF" w:rsidP="00E95C41">
            <w:pPr>
              <w:rPr>
                <w:rFonts w:asciiTheme="majorBidi" w:hAnsiTheme="majorBidi" w:cstheme="majorBidi"/>
                <w:sz w:val="20"/>
                <w:szCs w:val="20"/>
              </w:rPr>
            </w:pPr>
            <w:r w:rsidRPr="009848E3">
              <w:rPr>
                <w:rFonts w:asciiTheme="majorBidi" w:hAnsiTheme="majorBidi" w:cstheme="majorBidi"/>
                <w:sz w:val="20"/>
                <w:szCs w:val="20"/>
              </w:rPr>
              <w:t>N-(2-((4-chlorophenyl) disulfaneyl)thiazol-5-yl)acetamide</w:t>
            </w:r>
          </w:p>
        </w:tc>
        <w:tc>
          <w:tcPr>
            <w:tcW w:w="463" w:type="dxa"/>
            <w:vAlign w:val="center"/>
          </w:tcPr>
          <w:p w:rsidR="007667DF" w:rsidRPr="009848E3" w:rsidRDefault="007667DF" w:rsidP="00E95C41">
            <w:pPr>
              <w:rPr>
                <w:rFonts w:asciiTheme="majorBidi" w:hAnsiTheme="majorBidi" w:cstheme="majorBidi"/>
                <w:sz w:val="20"/>
                <w:szCs w:val="20"/>
              </w:rPr>
            </w:pPr>
            <w:r w:rsidRPr="009848E3">
              <w:rPr>
                <w:rFonts w:asciiTheme="majorBidi" w:hAnsiTheme="majorBidi" w:cstheme="majorBidi"/>
                <w:sz w:val="20"/>
                <w:szCs w:val="20"/>
              </w:rPr>
              <w:t>38</w:t>
            </w:r>
          </w:p>
        </w:tc>
        <w:tc>
          <w:tcPr>
            <w:tcW w:w="1843" w:type="dxa"/>
            <w:vAlign w:val="center"/>
          </w:tcPr>
          <w:p w:rsidR="007667DF" w:rsidRPr="009848E3" w:rsidRDefault="007667DF" w:rsidP="00E95C41">
            <w:pPr>
              <w:rPr>
                <w:rFonts w:asciiTheme="majorBidi" w:hAnsiTheme="majorBidi" w:cstheme="majorBidi"/>
                <w:sz w:val="20"/>
                <w:szCs w:val="20"/>
              </w:rPr>
            </w:pPr>
            <w:r w:rsidRPr="009848E3">
              <w:rPr>
                <w:rFonts w:asciiTheme="majorBidi" w:hAnsiTheme="majorBidi" w:cstheme="majorBidi"/>
                <w:noProof/>
                <w:sz w:val="20"/>
                <w:szCs w:val="20"/>
                <w:lang w:val="fr-FR" w:eastAsia="fr-FR"/>
              </w:rPr>
              <w:drawing>
                <wp:inline distT="0" distB="0" distL="0" distR="0">
                  <wp:extent cx="847082" cy="496269"/>
                  <wp:effectExtent l="0" t="0" r="0" b="0"/>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8.jpg"/>
                          <pic:cNvPicPr/>
                        </pic:nvPicPr>
                        <pic:blipFill rotWithShape="1">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8470" t="29839" r="31833" b="23387"/>
                          <a:stretch/>
                        </pic:blipFill>
                        <pic:spPr bwMode="auto">
                          <a:xfrm>
                            <a:off x="0" y="0"/>
                            <a:ext cx="849691" cy="497798"/>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2355" w:type="dxa"/>
            <w:vAlign w:val="center"/>
          </w:tcPr>
          <w:p w:rsidR="007667DF" w:rsidRPr="009848E3" w:rsidRDefault="007667DF" w:rsidP="00E95C41">
            <w:pPr>
              <w:rPr>
                <w:rFonts w:asciiTheme="majorBidi" w:hAnsiTheme="majorBidi" w:cstheme="majorBidi"/>
                <w:sz w:val="20"/>
                <w:szCs w:val="20"/>
              </w:rPr>
            </w:pPr>
            <w:r w:rsidRPr="009848E3">
              <w:rPr>
                <w:rFonts w:asciiTheme="majorBidi" w:hAnsiTheme="majorBidi" w:cstheme="majorBidi"/>
                <w:sz w:val="20"/>
                <w:szCs w:val="20"/>
              </w:rPr>
              <w:t>2-((4-</w:t>
            </w:r>
            <w:r w:rsidR="009B5F32" w:rsidRPr="009848E3">
              <w:rPr>
                <w:rFonts w:asciiTheme="majorBidi" w:hAnsiTheme="majorBidi" w:cstheme="majorBidi"/>
                <w:sz w:val="20"/>
                <w:szCs w:val="20"/>
              </w:rPr>
              <w:t>Chlorophenyl</w:t>
            </w:r>
            <w:r w:rsidRPr="009848E3">
              <w:rPr>
                <w:rFonts w:asciiTheme="majorBidi" w:hAnsiTheme="majorBidi" w:cstheme="majorBidi"/>
                <w:sz w:val="20"/>
                <w:szCs w:val="20"/>
              </w:rPr>
              <w:t>) disulfaneyl)pyrimidine</w:t>
            </w:r>
          </w:p>
        </w:tc>
      </w:tr>
      <w:tr w:rsidR="00B866E0" w:rsidRPr="009848E3" w:rsidTr="00996C3F">
        <w:tc>
          <w:tcPr>
            <w:tcW w:w="463" w:type="dxa"/>
            <w:vAlign w:val="center"/>
          </w:tcPr>
          <w:p w:rsidR="007667DF" w:rsidRPr="009848E3" w:rsidRDefault="007667DF" w:rsidP="00E95C41">
            <w:pPr>
              <w:rPr>
                <w:rFonts w:asciiTheme="majorBidi" w:hAnsiTheme="majorBidi" w:cstheme="majorBidi"/>
                <w:sz w:val="20"/>
                <w:szCs w:val="20"/>
              </w:rPr>
            </w:pPr>
            <w:r w:rsidRPr="009848E3">
              <w:rPr>
                <w:rFonts w:asciiTheme="majorBidi" w:hAnsiTheme="majorBidi" w:cstheme="majorBidi"/>
                <w:sz w:val="20"/>
                <w:szCs w:val="20"/>
              </w:rPr>
              <w:t>19</w:t>
            </w:r>
          </w:p>
        </w:tc>
        <w:tc>
          <w:tcPr>
            <w:tcW w:w="1949" w:type="dxa"/>
            <w:vAlign w:val="center"/>
          </w:tcPr>
          <w:p w:rsidR="007667DF" w:rsidRPr="009848E3" w:rsidRDefault="007667DF" w:rsidP="00E95C41">
            <w:pPr>
              <w:rPr>
                <w:rFonts w:asciiTheme="majorBidi" w:hAnsiTheme="majorBidi" w:cstheme="majorBidi"/>
                <w:sz w:val="20"/>
                <w:szCs w:val="20"/>
              </w:rPr>
            </w:pPr>
            <w:r w:rsidRPr="009848E3">
              <w:rPr>
                <w:rFonts w:asciiTheme="majorBidi" w:hAnsiTheme="majorBidi" w:cstheme="majorBidi"/>
                <w:noProof/>
                <w:sz w:val="20"/>
                <w:szCs w:val="20"/>
                <w:lang w:val="fr-FR" w:eastAsia="fr-FR"/>
              </w:rPr>
              <w:drawing>
                <wp:inline distT="0" distB="0" distL="0" distR="0">
                  <wp:extent cx="908246" cy="547227"/>
                  <wp:effectExtent l="0" t="0" r="6350" b="5715"/>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jpg"/>
                          <pic:cNvPicPr/>
                        </pic:nvPicPr>
                        <pic:blipFill rotWithShape="1">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0044" t="24884" r="23599" b="31324"/>
                          <a:stretch/>
                        </pic:blipFill>
                        <pic:spPr bwMode="auto">
                          <a:xfrm>
                            <a:off x="0" y="0"/>
                            <a:ext cx="912198" cy="549608"/>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2575" w:type="dxa"/>
            <w:vAlign w:val="center"/>
          </w:tcPr>
          <w:p w:rsidR="007667DF" w:rsidRPr="009848E3" w:rsidRDefault="007667DF" w:rsidP="00E95C41">
            <w:pPr>
              <w:rPr>
                <w:rFonts w:asciiTheme="majorBidi" w:hAnsiTheme="majorBidi" w:cstheme="majorBidi"/>
                <w:sz w:val="20"/>
                <w:szCs w:val="20"/>
              </w:rPr>
            </w:pPr>
            <w:r w:rsidRPr="009848E3">
              <w:rPr>
                <w:rFonts w:asciiTheme="majorBidi" w:hAnsiTheme="majorBidi" w:cstheme="majorBidi"/>
                <w:sz w:val="20"/>
                <w:szCs w:val="20"/>
              </w:rPr>
              <w:t>N-(2-((2-nitrophenyl) disulfaneyl)thiazol-5-yl)acetamide</w:t>
            </w:r>
          </w:p>
        </w:tc>
        <w:tc>
          <w:tcPr>
            <w:tcW w:w="463" w:type="dxa"/>
            <w:vAlign w:val="center"/>
          </w:tcPr>
          <w:p w:rsidR="007667DF" w:rsidRPr="009848E3" w:rsidRDefault="007667DF" w:rsidP="00E95C41">
            <w:pPr>
              <w:rPr>
                <w:rFonts w:asciiTheme="majorBidi" w:hAnsiTheme="majorBidi" w:cstheme="majorBidi"/>
                <w:sz w:val="20"/>
                <w:szCs w:val="20"/>
              </w:rPr>
            </w:pPr>
            <w:r w:rsidRPr="009848E3">
              <w:rPr>
                <w:rFonts w:asciiTheme="majorBidi" w:hAnsiTheme="majorBidi" w:cstheme="majorBidi"/>
                <w:sz w:val="20"/>
                <w:szCs w:val="20"/>
              </w:rPr>
              <w:t>39</w:t>
            </w:r>
          </w:p>
        </w:tc>
        <w:tc>
          <w:tcPr>
            <w:tcW w:w="1843" w:type="dxa"/>
            <w:vAlign w:val="center"/>
          </w:tcPr>
          <w:p w:rsidR="007667DF" w:rsidRPr="009848E3" w:rsidRDefault="007667DF" w:rsidP="00E95C41">
            <w:pPr>
              <w:rPr>
                <w:rFonts w:asciiTheme="majorBidi" w:hAnsiTheme="majorBidi" w:cstheme="majorBidi"/>
                <w:sz w:val="20"/>
                <w:szCs w:val="20"/>
              </w:rPr>
            </w:pPr>
            <w:r w:rsidRPr="009848E3">
              <w:rPr>
                <w:rFonts w:asciiTheme="majorBidi" w:hAnsiTheme="majorBidi" w:cstheme="majorBidi"/>
                <w:noProof/>
                <w:sz w:val="20"/>
                <w:szCs w:val="20"/>
                <w:lang w:val="fr-FR" w:eastAsia="fr-FR"/>
              </w:rPr>
              <w:drawing>
                <wp:inline distT="0" distB="0" distL="0" distR="0">
                  <wp:extent cx="897571" cy="540472"/>
                  <wp:effectExtent l="0" t="0" r="0" b="0"/>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9.jpg"/>
                          <pic:cNvPicPr/>
                        </pic:nvPicPr>
                        <pic:blipFill rotWithShape="1">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8470" t="29839" r="34157" b="24901"/>
                          <a:stretch/>
                        </pic:blipFill>
                        <pic:spPr bwMode="auto">
                          <a:xfrm>
                            <a:off x="0" y="0"/>
                            <a:ext cx="902436" cy="543402"/>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2355" w:type="dxa"/>
            <w:vAlign w:val="center"/>
          </w:tcPr>
          <w:p w:rsidR="007667DF" w:rsidRPr="009848E3" w:rsidRDefault="007667DF" w:rsidP="00E95C41">
            <w:pPr>
              <w:rPr>
                <w:rFonts w:asciiTheme="majorBidi" w:hAnsiTheme="majorBidi" w:cstheme="majorBidi"/>
                <w:sz w:val="20"/>
                <w:szCs w:val="20"/>
              </w:rPr>
            </w:pPr>
            <w:r w:rsidRPr="009848E3">
              <w:rPr>
                <w:rFonts w:asciiTheme="majorBidi" w:hAnsiTheme="majorBidi" w:cstheme="majorBidi"/>
                <w:sz w:val="20"/>
                <w:szCs w:val="20"/>
              </w:rPr>
              <w:t>2-((4-</w:t>
            </w:r>
            <w:r w:rsidR="009B5F32" w:rsidRPr="009848E3">
              <w:rPr>
                <w:rFonts w:asciiTheme="majorBidi" w:hAnsiTheme="majorBidi" w:cstheme="majorBidi"/>
                <w:sz w:val="20"/>
                <w:szCs w:val="20"/>
              </w:rPr>
              <w:t>Bromophenyl</w:t>
            </w:r>
            <w:r w:rsidRPr="009848E3">
              <w:rPr>
                <w:rFonts w:asciiTheme="majorBidi" w:hAnsiTheme="majorBidi" w:cstheme="majorBidi"/>
                <w:sz w:val="20"/>
                <w:szCs w:val="20"/>
              </w:rPr>
              <w:t>) disulfaneyl)pyrimidine</w:t>
            </w:r>
          </w:p>
        </w:tc>
      </w:tr>
      <w:tr w:rsidR="00B866E0" w:rsidRPr="009848E3" w:rsidTr="00996C3F">
        <w:tc>
          <w:tcPr>
            <w:tcW w:w="463" w:type="dxa"/>
            <w:tcBorders>
              <w:bottom w:val="single" w:sz="4" w:space="0" w:color="auto"/>
            </w:tcBorders>
            <w:vAlign w:val="center"/>
          </w:tcPr>
          <w:p w:rsidR="007667DF" w:rsidRPr="009848E3" w:rsidRDefault="007667DF" w:rsidP="00E95C41">
            <w:pPr>
              <w:rPr>
                <w:rFonts w:asciiTheme="majorBidi" w:hAnsiTheme="majorBidi" w:cstheme="majorBidi"/>
                <w:sz w:val="20"/>
                <w:szCs w:val="20"/>
              </w:rPr>
            </w:pPr>
            <w:r w:rsidRPr="009848E3">
              <w:rPr>
                <w:rFonts w:asciiTheme="majorBidi" w:hAnsiTheme="majorBidi" w:cstheme="majorBidi"/>
                <w:sz w:val="20"/>
                <w:szCs w:val="20"/>
              </w:rPr>
              <w:t>20</w:t>
            </w:r>
          </w:p>
        </w:tc>
        <w:tc>
          <w:tcPr>
            <w:tcW w:w="1949" w:type="dxa"/>
            <w:tcBorders>
              <w:bottom w:val="single" w:sz="4" w:space="0" w:color="auto"/>
            </w:tcBorders>
            <w:vAlign w:val="center"/>
          </w:tcPr>
          <w:p w:rsidR="007667DF" w:rsidRPr="009848E3" w:rsidRDefault="007667DF" w:rsidP="00E95C41">
            <w:pPr>
              <w:rPr>
                <w:rFonts w:asciiTheme="majorBidi" w:hAnsiTheme="majorBidi" w:cstheme="majorBidi"/>
                <w:sz w:val="20"/>
                <w:szCs w:val="20"/>
              </w:rPr>
            </w:pPr>
            <w:r w:rsidRPr="009848E3">
              <w:rPr>
                <w:rFonts w:asciiTheme="majorBidi" w:hAnsiTheme="majorBidi" w:cstheme="majorBidi"/>
                <w:noProof/>
                <w:sz w:val="20"/>
                <w:szCs w:val="20"/>
                <w:lang w:val="fr-FR" w:eastAsia="fr-FR"/>
              </w:rPr>
              <w:drawing>
                <wp:inline distT="0" distB="0" distL="0" distR="0">
                  <wp:extent cx="746106" cy="489349"/>
                  <wp:effectExtent l="0" t="0" r="0" b="635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jpg"/>
                          <pic:cNvPicPr/>
                        </pic:nvPicPr>
                        <pic:blipFill rotWithShape="1">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0471" t="20635" r="21412" b="30205"/>
                          <a:stretch/>
                        </pic:blipFill>
                        <pic:spPr bwMode="auto">
                          <a:xfrm>
                            <a:off x="0" y="0"/>
                            <a:ext cx="749001" cy="491248"/>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2575" w:type="dxa"/>
            <w:tcBorders>
              <w:bottom w:val="single" w:sz="4" w:space="0" w:color="auto"/>
            </w:tcBorders>
            <w:vAlign w:val="center"/>
          </w:tcPr>
          <w:p w:rsidR="007667DF" w:rsidRPr="009848E3" w:rsidRDefault="007667DF" w:rsidP="00E95C41">
            <w:pPr>
              <w:rPr>
                <w:rFonts w:asciiTheme="majorBidi" w:hAnsiTheme="majorBidi" w:cstheme="majorBidi"/>
                <w:sz w:val="20"/>
                <w:szCs w:val="20"/>
              </w:rPr>
            </w:pPr>
            <w:r w:rsidRPr="009848E3">
              <w:rPr>
                <w:rFonts w:asciiTheme="majorBidi" w:hAnsiTheme="majorBidi" w:cstheme="majorBidi"/>
                <w:sz w:val="20"/>
                <w:szCs w:val="20"/>
              </w:rPr>
              <w:t>2-((2-</w:t>
            </w:r>
            <w:r w:rsidR="009B5F32" w:rsidRPr="009848E3">
              <w:rPr>
                <w:rFonts w:asciiTheme="majorBidi" w:hAnsiTheme="majorBidi" w:cstheme="majorBidi"/>
                <w:sz w:val="20"/>
                <w:szCs w:val="20"/>
              </w:rPr>
              <w:t>Nitrophenyl</w:t>
            </w:r>
            <w:r w:rsidRPr="009848E3">
              <w:rPr>
                <w:rFonts w:asciiTheme="majorBidi" w:hAnsiTheme="majorBidi" w:cstheme="majorBidi"/>
                <w:sz w:val="20"/>
                <w:szCs w:val="20"/>
              </w:rPr>
              <w:t>) disulfaneyl)thiazole</w:t>
            </w:r>
          </w:p>
        </w:tc>
        <w:tc>
          <w:tcPr>
            <w:tcW w:w="463" w:type="dxa"/>
            <w:tcBorders>
              <w:bottom w:val="single" w:sz="4" w:space="0" w:color="auto"/>
            </w:tcBorders>
            <w:vAlign w:val="center"/>
          </w:tcPr>
          <w:p w:rsidR="007667DF" w:rsidRPr="009848E3" w:rsidRDefault="007667DF" w:rsidP="00E95C41">
            <w:pPr>
              <w:rPr>
                <w:rFonts w:asciiTheme="majorBidi" w:hAnsiTheme="majorBidi" w:cstheme="majorBidi"/>
                <w:sz w:val="20"/>
                <w:szCs w:val="20"/>
              </w:rPr>
            </w:pPr>
            <w:r w:rsidRPr="009848E3">
              <w:rPr>
                <w:rFonts w:asciiTheme="majorBidi" w:hAnsiTheme="majorBidi" w:cstheme="majorBidi"/>
                <w:sz w:val="20"/>
                <w:szCs w:val="20"/>
              </w:rPr>
              <w:t>40</w:t>
            </w:r>
          </w:p>
        </w:tc>
        <w:tc>
          <w:tcPr>
            <w:tcW w:w="1843" w:type="dxa"/>
            <w:tcBorders>
              <w:bottom w:val="single" w:sz="4" w:space="0" w:color="auto"/>
            </w:tcBorders>
            <w:vAlign w:val="center"/>
          </w:tcPr>
          <w:p w:rsidR="007667DF" w:rsidRPr="009848E3" w:rsidRDefault="007667DF" w:rsidP="00E95C41">
            <w:pPr>
              <w:rPr>
                <w:rFonts w:asciiTheme="majorBidi" w:hAnsiTheme="majorBidi" w:cstheme="majorBidi"/>
                <w:sz w:val="20"/>
                <w:szCs w:val="20"/>
              </w:rPr>
            </w:pPr>
            <w:r w:rsidRPr="009848E3">
              <w:rPr>
                <w:rFonts w:asciiTheme="majorBidi" w:hAnsiTheme="majorBidi" w:cstheme="majorBidi"/>
                <w:noProof/>
                <w:sz w:val="20"/>
                <w:szCs w:val="20"/>
                <w:lang w:val="fr-FR" w:eastAsia="fr-FR"/>
              </w:rPr>
              <w:drawing>
                <wp:inline distT="0" distB="0" distL="0" distR="0">
                  <wp:extent cx="934497" cy="553070"/>
                  <wp:effectExtent l="0" t="0" r="0" b="0"/>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0.jpg"/>
                          <pic:cNvPicPr/>
                        </pic:nvPicPr>
                        <pic:blipFill rotWithShape="1">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7267" t="22580" r="33436" b="30645"/>
                          <a:stretch/>
                        </pic:blipFill>
                        <pic:spPr bwMode="auto">
                          <a:xfrm>
                            <a:off x="0" y="0"/>
                            <a:ext cx="942709" cy="55793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2355" w:type="dxa"/>
            <w:tcBorders>
              <w:bottom w:val="single" w:sz="4" w:space="0" w:color="auto"/>
            </w:tcBorders>
            <w:vAlign w:val="center"/>
          </w:tcPr>
          <w:p w:rsidR="007667DF" w:rsidRPr="009848E3" w:rsidRDefault="007667DF" w:rsidP="00E95C41">
            <w:pPr>
              <w:rPr>
                <w:rFonts w:asciiTheme="majorBidi" w:hAnsiTheme="majorBidi" w:cstheme="majorBidi"/>
                <w:sz w:val="20"/>
                <w:szCs w:val="20"/>
              </w:rPr>
            </w:pPr>
            <w:r w:rsidRPr="009848E3">
              <w:rPr>
                <w:rFonts w:asciiTheme="majorBidi" w:hAnsiTheme="majorBidi" w:cstheme="majorBidi"/>
                <w:sz w:val="20"/>
                <w:szCs w:val="20"/>
              </w:rPr>
              <w:t>2-(p-</w:t>
            </w:r>
            <w:r w:rsidR="009B5F32" w:rsidRPr="009848E3">
              <w:rPr>
                <w:rFonts w:asciiTheme="majorBidi" w:hAnsiTheme="majorBidi" w:cstheme="majorBidi"/>
                <w:sz w:val="20"/>
                <w:szCs w:val="20"/>
              </w:rPr>
              <w:t>Tolyldisulfaneyl</w:t>
            </w:r>
            <w:r w:rsidRPr="009848E3">
              <w:rPr>
                <w:rFonts w:asciiTheme="majorBidi" w:hAnsiTheme="majorBidi" w:cstheme="majorBidi"/>
                <w:sz w:val="20"/>
                <w:szCs w:val="20"/>
              </w:rPr>
              <w:t>) pyrimidine</w:t>
            </w:r>
          </w:p>
        </w:tc>
      </w:tr>
    </w:tbl>
    <w:p w:rsidR="00E95C41" w:rsidRPr="009848E3" w:rsidRDefault="00C56C4F" w:rsidP="00E95C41">
      <w:pPr>
        <w:rPr>
          <w:rFonts w:asciiTheme="majorBidi" w:hAnsiTheme="majorBidi" w:cstheme="majorBidi"/>
          <w:b/>
          <w:bCs/>
          <w:sz w:val="20"/>
          <w:szCs w:val="20"/>
        </w:rPr>
      </w:pPr>
      <w:r w:rsidRPr="009848E3">
        <w:rPr>
          <w:rFonts w:asciiTheme="majorBidi" w:hAnsiTheme="majorBidi" w:cstheme="majorBidi"/>
          <w:b/>
          <w:bCs/>
          <w:sz w:val="20"/>
          <w:szCs w:val="20"/>
        </w:rPr>
        <w:t>Table S2</w:t>
      </w:r>
    </w:p>
    <w:p w:rsidR="00C56C4F" w:rsidRPr="009848E3" w:rsidRDefault="00C56C4F" w:rsidP="00E95C41">
      <w:pPr>
        <w:rPr>
          <w:rFonts w:asciiTheme="majorBidi" w:hAnsiTheme="majorBidi" w:cstheme="majorBidi"/>
          <w:sz w:val="20"/>
          <w:szCs w:val="20"/>
        </w:rPr>
      </w:pPr>
      <w:r w:rsidRPr="009848E3">
        <w:rPr>
          <w:rFonts w:asciiTheme="majorBidi" w:hAnsiTheme="majorBidi" w:cstheme="majorBidi"/>
          <w:sz w:val="20"/>
          <w:szCs w:val="20"/>
        </w:rPr>
        <w:t xml:space="preserve"> Optimized structures and IUPAC names of the 40 unsymmetrical aromatic disulfides.</w:t>
      </w:r>
    </w:p>
    <w:tbl>
      <w:tblPr>
        <w:tblStyle w:val="Grilledutableau"/>
        <w:tblW w:w="837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3"/>
        <w:gridCol w:w="2990"/>
        <w:gridCol w:w="1830"/>
        <w:gridCol w:w="1121"/>
        <w:gridCol w:w="1970"/>
      </w:tblGrid>
      <w:tr w:rsidR="00C56C4F" w:rsidRPr="009848E3" w:rsidTr="00D55A06">
        <w:trPr>
          <w:jc w:val="center"/>
        </w:trPr>
        <w:tc>
          <w:tcPr>
            <w:tcW w:w="463" w:type="dxa"/>
            <w:tcBorders>
              <w:top w:val="single" w:sz="4" w:space="0" w:color="auto"/>
              <w:left w:val="single" w:sz="4" w:space="0" w:color="auto"/>
              <w:bottom w:val="single" w:sz="4" w:space="0" w:color="auto"/>
              <w:right w:val="single" w:sz="4" w:space="0" w:color="auto"/>
            </w:tcBorders>
            <w:vAlign w:val="center"/>
          </w:tcPr>
          <w:p w:rsidR="00C56C4F" w:rsidRPr="009848E3" w:rsidRDefault="00C56C4F" w:rsidP="00E95C41">
            <w:pPr>
              <w:rPr>
                <w:rFonts w:asciiTheme="majorBidi" w:hAnsiTheme="majorBidi" w:cstheme="majorBidi"/>
                <w:sz w:val="20"/>
                <w:szCs w:val="20"/>
              </w:rPr>
            </w:pPr>
            <w:r w:rsidRPr="009848E3">
              <w:rPr>
                <w:rFonts w:asciiTheme="majorBidi" w:hAnsiTheme="majorBidi" w:cstheme="majorBidi"/>
                <w:sz w:val="20"/>
                <w:szCs w:val="20"/>
              </w:rPr>
              <w:t>N°</w:t>
            </w:r>
          </w:p>
        </w:tc>
        <w:tc>
          <w:tcPr>
            <w:tcW w:w="2990" w:type="dxa"/>
            <w:tcBorders>
              <w:top w:val="single" w:sz="4" w:space="0" w:color="auto"/>
              <w:left w:val="single" w:sz="4" w:space="0" w:color="auto"/>
              <w:bottom w:val="single" w:sz="4" w:space="0" w:color="auto"/>
              <w:right w:val="single" w:sz="4" w:space="0" w:color="auto"/>
            </w:tcBorders>
            <w:vAlign w:val="center"/>
          </w:tcPr>
          <w:p w:rsidR="00C56C4F" w:rsidRPr="009848E3" w:rsidRDefault="00C56C4F" w:rsidP="00E95C41">
            <w:pPr>
              <w:rPr>
                <w:rFonts w:asciiTheme="majorBidi" w:hAnsiTheme="majorBidi" w:cstheme="majorBidi"/>
                <w:sz w:val="20"/>
                <w:szCs w:val="20"/>
              </w:rPr>
            </w:pPr>
            <w:r w:rsidRPr="009848E3">
              <w:rPr>
                <w:rFonts w:asciiTheme="majorBidi" w:hAnsiTheme="majorBidi" w:cstheme="majorBidi"/>
                <w:sz w:val="20"/>
                <w:szCs w:val="20"/>
              </w:rPr>
              <w:t>IUPAC name</w:t>
            </w:r>
          </w:p>
        </w:tc>
        <w:tc>
          <w:tcPr>
            <w:tcW w:w="1830" w:type="dxa"/>
            <w:tcBorders>
              <w:top w:val="single" w:sz="4" w:space="0" w:color="auto"/>
              <w:left w:val="single" w:sz="4" w:space="0" w:color="auto"/>
              <w:bottom w:val="single" w:sz="4" w:space="0" w:color="auto"/>
              <w:right w:val="single" w:sz="4" w:space="0" w:color="auto"/>
            </w:tcBorders>
            <w:vAlign w:val="center"/>
          </w:tcPr>
          <w:p w:rsidR="00C56C4F" w:rsidRPr="009848E3" w:rsidRDefault="00C56C4F" w:rsidP="00E95C41">
            <w:pPr>
              <w:rPr>
                <w:rFonts w:asciiTheme="majorBidi" w:hAnsiTheme="majorBidi" w:cstheme="majorBidi"/>
                <w:sz w:val="20"/>
                <w:szCs w:val="20"/>
              </w:rPr>
            </w:pPr>
            <w:r w:rsidRPr="009848E3">
              <w:rPr>
                <w:rFonts w:asciiTheme="majorBidi" w:hAnsiTheme="majorBidi" w:cstheme="majorBidi"/>
                <w:sz w:val="20"/>
                <w:szCs w:val="20"/>
              </w:rPr>
              <w:t>Formula weight</w:t>
            </w:r>
          </w:p>
        </w:tc>
        <w:tc>
          <w:tcPr>
            <w:tcW w:w="1121" w:type="dxa"/>
            <w:tcBorders>
              <w:top w:val="single" w:sz="4" w:space="0" w:color="auto"/>
              <w:left w:val="single" w:sz="4" w:space="0" w:color="auto"/>
              <w:bottom w:val="single" w:sz="4" w:space="0" w:color="auto"/>
              <w:right w:val="single" w:sz="4" w:space="0" w:color="auto"/>
            </w:tcBorders>
            <w:shd w:val="clear" w:color="auto" w:fill="auto"/>
            <w:vAlign w:val="center"/>
          </w:tcPr>
          <w:p w:rsidR="00C56C4F" w:rsidRPr="009848E3" w:rsidRDefault="00C56C4F" w:rsidP="00E95C41">
            <w:pPr>
              <w:rPr>
                <w:rFonts w:asciiTheme="majorBidi" w:hAnsiTheme="majorBidi" w:cstheme="majorBidi"/>
                <w:sz w:val="20"/>
                <w:szCs w:val="20"/>
              </w:rPr>
            </w:pPr>
            <w:r w:rsidRPr="009848E3">
              <w:rPr>
                <w:rFonts w:asciiTheme="majorBidi" w:hAnsiTheme="majorBidi" w:cstheme="majorBidi"/>
                <w:sz w:val="20"/>
                <w:szCs w:val="20"/>
              </w:rPr>
              <w:t>Molecular weight</w:t>
            </w:r>
          </w:p>
        </w:tc>
        <w:tc>
          <w:tcPr>
            <w:tcW w:w="1970" w:type="dxa"/>
            <w:tcBorders>
              <w:top w:val="single" w:sz="4" w:space="0" w:color="auto"/>
              <w:left w:val="single" w:sz="4" w:space="0" w:color="auto"/>
              <w:bottom w:val="single" w:sz="4" w:space="0" w:color="auto"/>
              <w:right w:val="single" w:sz="4" w:space="0" w:color="auto"/>
            </w:tcBorders>
            <w:vAlign w:val="center"/>
          </w:tcPr>
          <w:p w:rsidR="00C56C4F" w:rsidRPr="009848E3" w:rsidRDefault="00C56C4F" w:rsidP="00E95C41">
            <w:pPr>
              <w:rPr>
                <w:rFonts w:asciiTheme="majorBidi" w:hAnsiTheme="majorBidi" w:cstheme="majorBidi"/>
                <w:sz w:val="20"/>
                <w:szCs w:val="20"/>
              </w:rPr>
            </w:pPr>
            <w:r w:rsidRPr="009848E3">
              <w:rPr>
                <w:rFonts w:asciiTheme="majorBidi" w:hAnsiTheme="majorBidi" w:cstheme="majorBidi"/>
                <w:sz w:val="20"/>
                <w:szCs w:val="20"/>
              </w:rPr>
              <w:t>Optimized structure</w:t>
            </w:r>
          </w:p>
        </w:tc>
      </w:tr>
      <w:tr w:rsidR="00C56C4F" w:rsidRPr="009848E3" w:rsidTr="00D55A06">
        <w:trPr>
          <w:jc w:val="center"/>
        </w:trPr>
        <w:tc>
          <w:tcPr>
            <w:tcW w:w="463" w:type="dxa"/>
            <w:tcBorders>
              <w:top w:val="single" w:sz="4" w:space="0" w:color="auto"/>
              <w:left w:val="single" w:sz="4" w:space="0" w:color="auto"/>
              <w:right w:val="single" w:sz="4" w:space="0" w:color="auto"/>
            </w:tcBorders>
            <w:vAlign w:val="center"/>
          </w:tcPr>
          <w:p w:rsidR="00C56C4F" w:rsidRPr="009848E3" w:rsidRDefault="00C56C4F" w:rsidP="00E95C41">
            <w:pPr>
              <w:rPr>
                <w:rFonts w:asciiTheme="majorBidi" w:hAnsiTheme="majorBidi" w:cstheme="majorBidi"/>
                <w:sz w:val="20"/>
                <w:szCs w:val="20"/>
              </w:rPr>
            </w:pPr>
            <w:r w:rsidRPr="009848E3">
              <w:rPr>
                <w:rFonts w:asciiTheme="majorBidi" w:hAnsiTheme="majorBidi" w:cstheme="majorBidi"/>
                <w:sz w:val="20"/>
                <w:szCs w:val="20"/>
              </w:rPr>
              <w:t>1</w:t>
            </w:r>
          </w:p>
        </w:tc>
        <w:tc>
          <w:tcPr>
            <w:tcW w:w="2990" w:type="dxa"/>
            <w:tcBorders>
              <w:top w:val="single" w:sz="4" w:space="0" w:color="auto"/>
              <w:left w:val="single" w:sz="4" w:space="0" w:color="auto"/>
              <w:right w:val="single" w:sz="4" w:space="0" w:color="auto"/>
            </w:tcBorders>
            <w:vAlign w:val="center"/>
          </w:tcPr>
          <w:p w:rsidR="00C56C4F" w:rsidRPr="009848E3" w:rsidRDefault="00C56C4F" w:rsidP="00E95C41">
            <w:pPr>
              <w:rPr>
                <w:rFonts w:asciiTheme="majorBidi" w:hAnsiTheme="majorBidi" w:cstheme="majorBidi"/>
                <w:sz w:val="20"/>
                <w:szCs w:val="20"/>
              </w:rPr>
            </w:pPr>
            <w:r w:rsidRPr="009848E3">
              <w:rPr>
                <w:rFonts w:asciiTheme="majorBidi" w:hAnsiTheme="majorBidi" w:cstheme="majorBidi"/>
                <w:sz w:val="20"/>
                <w:szCs w:val="20"/>
              </w:rPr>
              <w:t>2-((4-Chlorophenyl) disulfaneyl)thiazole</w:t>
            </w:r>
          </w:p>
        </w:tc>
        <w:tc>
          <w:tcPr>
            <w:tcW w:w="1830" w:type="dxa"/>
            <w:tcBorders>
              <w:top w:val="single" w:sz="4" w:space="0" w:color="auto"/>
              <w:left w:val="single" w:sz="4" w:space="0" w:color="auto"/>
              <w:right w:val="single" w:sz="4" w:space="0" w:color="auto"/>
            </w:tcBorders>
            <w:vAlign w:val="center"/>
          </w:tcPr>
          <w:p w:rsidR="00C56C4F" w:rsidRPr="009848E3" w:rsidRDefault="00C56C4F" w:rsidP="00E95C41">
            <w:pPr>
              <w:rPr>
                <w:rFonts w:asciiTheme="majorBidi" w:hAnsiTheme="majorBidi" w:cstheme="majorBidi"/>
                <w:sz w:val="20"/>
                <w:szCs w:val="20"/>
              </w:rPr>
            </w:pPr>
            <w:r w:rsidRPr="009848E3">
              <w:rPr>
                <w:rFonts w:asciiTheme="majorBidi" w:hAnsiTheme="majorBidi" w:cstheme="majorBidi"/>
                <w:sz w:val="20"/>
                <w:szCs w:val="20"/>
              </w:rPr>
              <w:t>C9H6ClNS3</w:t>
            </w:r>
          </w:p>
        </w:tc>
        <w:tc>
          <w:tcPr>
            <w:tcW w:w="1121" w:type="dxa"/>
            <w:tcBorders>
              <w:top w:val="single" w:sz="4" w:space="0" w:color="auto"/>
              <w:left w:val="single" w:sz="4" w:space="0" w:color="auto"/>
              <w:right w:val="single" w:sz="4" w:space="0" w:color="auto"/>
            </w:tcBorders>
            <w:shd w:val="clear" w:color="auto" w:fill="auto"/>
            <w:vAlign w:val="center"/>
          </w:tcPr>
          <w:p w:rsidR="00C56C4F" w:rsidRPr="009848E3" w:rsidRDefault="00C56C4F" w:rsidP="00E95C41">
            <w:pPr>
              <w:rPr>
                <w:rFonts w:asciiTheme="majorBidi" w:hAnsiTheme="majorBidi" w:cstheme="majorBidi"/>
                <w:sz w:val="20"/>
                <w:szCs w:val="20"/>
              </w:rPr>
            </w:pPr>
            <w:r w:rsidRPr="009848E3">
              <w:rPr>
                <w:rFonts w:asciiTheme="majorBidi" w:hAnsiTheme="majorBidi" w:cstheme="majorBidi"/>
                <w:sz w:val="20"/>
                <w:szCs w:val="20"/>
              </w:rPr>
              <w:t>258.935</w:t>
            </w:r>
          </w:p>
        </w:tc>
        <w:tc>
          <w:tcPr>
            <w:tcW w:w="1970" w:type="dxa"/>
            <w:tcBorders>
              <w:top w:val="single" w:sz="4" w:space="0" w:color="auto"/>
              <w:left w:val="single" w:sz="4" w:space="0" w:color="auto"/>
              <w:right w:val="single" w:sz="4" w:space="0" w:color="auto"/>
            </w:tcBorders>
            <w:vAlign w:val="center"/>
          </w:tcPr>
          <w:p w:rsidR="00C56C4F" w:rsidRPr="009848E3" w:rsidRDefault="00C56C4F" w:rsidP="00E95C41">
            <w:pPr>
              <w:rPr>
                <w:rFonts w:asciiTheme="majorBidi" w:hAnsiTheme="majorBidi" w:cstheme="majorBidi"/>
                <w:sz w:val="20"/>
                <w:szCs w:val="20"/>
              </w:rPr>
            </w:pPr>
            <w:r w:rsidRPr="009848E3">
              <w:rPr>
                <w:rFonts w:asciiTheme="majorBidi" w:hAnsiTheme="majorBidi" w:cstheme="majorBidi"/>
                <w:noProof/>
                <w:sz w:val="20"/>
                <w:szCs w:val="20"/>
                <w:lang w:val="fr-FR" w:eastAsia="fr-FR"/>
              </w:rPr>
              <w:drawing>
                <wp:inline distT="0" distB="0" distL="0" distR="0">
                  <wp:extent cx="891961" cy="498448"/>
                  <wp:effectExtent l="0" t="0" r="381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tif"/>
                          <pic:cNvPicPr/>
                        </pic:nvPicPr>
                        <pic:blipFill rotWithShape="1">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8266" t="25208" r="19546" b="29972"/>
                          <a:stretch/>
                        </pic:blipFill>
                        <pic:spPr bwMode="auto">
                          <a:xfrm>
                            <a:off x="0" y="0"/>
                            <a:ext cx="907691" cy="507239"/>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r>
      <w:tr w:rsidR="00C56C4F" w:rsidRPr="009848E3" w:rsidTr="00D55A06">
        <w:trPr>
          <w:jc w:val="center"/>
        </w:trPr>
        <w:tc>
          <w:tcPr>
            <w:tcW w:w="463" w:type="dxa"/>
            <w:tcBorders>
              <w:left w:val="single" w:sz="4" w:space="0" w:color="auto"/>
              <w:right w:val="single" w:sz="4" w:space="0" w:color="auto"/>
            </w:tcBorders>
            <w:vAlign w:val="center"/>
          </w:tcPr>
          <w:p w:rsidR="00C56C4F" w:rsidRPr="009848E3" w:rsidRDefault="00C56C4F" w:rsidP="00E95C41">
            <w:pPr>
              <w:rPr>
                <w:rFonts w:asciiTheme="majorBidi" w:hAnsiTheme="majorBidi" w:cstheme="majorBidi"/>
                <w:sz w:val="20"/>
                <w:szCs w:val="20"/>
              </w:rPr>
            </w:pPr>
            <w:r w:rsidRPr="009848E3">
              <w:rPr>
                <w:rFonts w:asciiTheme="majorBidi" w:hAnsiTheme="majorBidi" w:cstheme="majorBidi"/>
                <w:sz w:val="20"/>
                <w:szCs w:val="20"/>
              </w:rPr>
              <w:t>2</w:t>
            </w:r>
          </w:p>
        </w:tc>
        <w:tc>
          <w:tcPr>
            <w:tcW w:w="2990" w:type="dxa"/>
            <w:tcBorders>
              <w:left w:val="single" w:sz="4" w:space="0" w:color="auto"/>
              <w:right w:val="single" w:sz="4" w:space="0" w:color="auto"/>
            </w:tcBorders>
            <w:vAlign w:val="center"/>
          </w:tcPr>
          <w:p w:rsidR="00C56C4F" w:rsidRPr="009848E3" w:rsidRDefault="00C56C4F" w:rsidP="00E95C41">
            <w:pPr>
              <w:rPr>
                <w:rFonts w:asciiTheme="majorBidi" w:hAnsiTheme="majorBidi" w:cstheme="majorBidi"/>
                <w:sz w:val="20"/>
                <w:szCs w:val="20"/>
              </w:rPr>
            </w:pPr>
            <w:r w:rsidRPr="009848E3">
              <w:rPr>
                <w:rFonts w:asciiTheme="majorBidi" w:hAnsiTheme="majorBidi" w:cstheme="majorBidi"/>
                <w:sz w:val="20"/>
                <w:szCs w:val="20"/>
              </w:rPr>
              <w:t>N-(2-(p-tolyldisulfaneyl) thiazol-5-yl)acetamide</w:t>
            </w:r>
          </w:p>
        </w:tc>
        <w:tc>
          <w:tcPr>
            <w:tcW w:w="1830" w:type="dxa"/>
            <w:tcBorders>
              <w:left w:val="single" w:sz="4" w:space="0" w:color="auto"/>
              <w:right w:val="single" w:sz="4" w:space="0" w:color="auto"/>
            </w:tcBorders>
            <w:vAlign w:val="center"/>
          </w:tcPr>
          <w:p w:rsidR="00C56C4F" w:rsidRPr="009848E3" w:rsidRDefault="00C56C4F" w:rsidP="00E95C41">
            <w:pPr>
              <w:rPr>
                <w:rFonts w:asciiTheme="majorBidi" w:hAnsiTheme="majorBidi" w:cstheme="majorBidi"/>
                <w:sz w:val="20"/>
                <w:szCs w:val="20"/>
              </w:rPr>
            </w:pPr>
            <w:r w:rsidRPr="009848E3">
              <w:rPr>
                <w:rFonts w:asciiTheme="majorBidi" w:hAnsiTheme="majorBidi" w:cstheme="majorBidi"/>
                <w:sz w:val="20"/>
                <w:szCs w:val="20"/>
              </w:rPr>
              <w:t>C12H12N2OS3</w:t>
            </w:r>
          </w:p>
        </w:tc>
        <w:tc>
          <w:tcPr>
            <w:tcW w:w="1121" w:type="dxa"/>
            <w:tcBorders>
              <w:left w:val="single" w:sz="4" w:space="0" w:color="auto"/>
              <w:right w:val="single" w:sz="4" w:space="0" w:color="auto"/>
            </w:tcBorders>
            <w:shd w:val="clear" w:color="auto" w:fill="auto"/>
            <w:vAlign w:val="center"/>
          </w:tcPr>
          <w:p w:rsidR="00C56C4F" w:rsidRPr="009848E3" w:rsidRDefault="00C56C4F" w:rsidP="00E95C41">
            <w:pPr>
              <w:rPr>
                <w:rFonts w:asciiTheme="majorBidi" w:hAnsiTheme="majorBidi" w:cstheme="majorBidi"/>
                <w:sz w:val="20"/>
                <w:szCs w:val="20"/>
              </w:rPr>
            </w:pPr>
            <w:r w:rsidRPr="009848E3">
              <w:rPr>
                <w:rFonts w:asciiTheme="majorBidi" w:hAnsiTheme="majorBidi" w:cstheme="majorBidi"/>
                <w:sz w:val="20"/>
                <w:szCs w:val="20"/>
              </w:rPr>
              <w:t>296.011</w:t>
            </w:r>
          </w:p>
        </w:tc>
        <w:tc>
          <w:tcPr>
            <w:tcW w:w="1970" w:type="dxa"/>
            <w:tcBorders>
              <w:left w:val="single" w:sz="4" w:space="0" w:color="auto"/>
              <w:right w:val="single" w:sz="4" w:space="0" w:color="auto"/>
            </w:tcBorders>
            <w:vAlign w:val="center"/>
          </w:tcPr>
          <w:p w:rsidR="00C56C4F" w:rsidRPr="009848E3" w:rsidRDefault="00C56C4F" w:rsidP="00E95C41">
            <w:pPr>
              <w:rPr>
                <w:rFonts w:asciiTheme="majorBidi" w:hAnsiTheme="majorBidi" w:cstheme="majorBidi"/>
                <w:sz w:val="20"/>
                <w:szCs w:val="20"/>
              </w:rPr>
            </w:pPr>
            <w:r w:rsidRPr="009848E3">
              <w:rPr>
                <w:rFonts w:asciiTheme="majorBidi" w:hAnsiTheme="majorBidi" w:cstheme="majorBidi"/>
                <w:noProof/>
                <w:sz w:val="20"/>
                <w:szCs w:val="20"/>
                <w:lang w:val="fr-FR" w:eastAsia="fr-FR"/>
              </w:rPr>
              <w:drawing>
                <wp:inline distT="0" distB="0" distL="0" distR="0">
                  <wp:extent cx="1063083" cy="454026"/>
                  <wp:effectExtent l="0" t="0" r="3810" b="3175"/>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tif"/>
                          <pic:cNvPicPr/>
                        </pic:nvPicPr>
                        <pic:blipFill rotWithShape="1">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9221" t="30239" r="32257" b="36660"/>
                          <a:stretch/>
                        </pic:blipFill>
                        <pic:spPr bwMode="auto">
                          <a:xfrm>
                            <a:off x="0" y="0"/>
                            <a:ext cx="1090465" cy="46572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r>
      <w:tr w:rsidR="00C56C4F" w:rsidRPr="009848E3" w:rsidTr="00D55A06">
        <w:trPr>
          <w:jc w:val="center"/>
        </w:trPr>
        <w:tc>
          <w:tcPr>
            <w:tcW w:w="463" w:type="dxa"/>
            <w:tcBorders>
              <w:left w:val="single" w:sz="4" w:space="0" w:color="auto"/>
              <w:right w:val="single" w:sz="4" w:space="0" w:color="auto"/>
            </w:tcBorders>
            <w:vAlign w:val="center"/>
          </w:tcPr>
          <w:p w:rsidR="00C56C4F" w:rsidRPr="009848E3" w:rsidRDefault="00C56C4F" w:rsidP="00E95C41">
            <w:pPr>
              <w:rPr>
                <w:rFonts w:asciiTheme="majorBidi" w:hAnsiTheme="majorBidi" w:cstheme="majorBidi"/>
                <w:sz w:val="20"/>
                <w:szCs w:val="20"/>
              </w:rPr>
            </w:pPr>
            <w:r w:rsidRPr="009848E3">
              <w:rPr>
                <w:rFonts w:asciiTheme="majorBidi" w:hAnsiTheme="majorBidi" w:cstheme="majorBidi"/>
                <w:sz w:val="20"/>
                <w:szCs w:val="20"/>
              </w:rPr>
              <w:t>3</w:t>
            </w:r>
          </w:p>
        </w:tc>
        <w:tc>
          <w:tcPr>
            <w:tcW w:w="2990" w:type="dxa"/>
            <w:tcBorders>
              <w:left w:val="single" w:sz="4" w:space="0" w:color="auto"/>
              <w:right w:val="single" w:sz="4" w:space="0" w:color="auto"/>
            </w:tcBorders>
            <w:vAlign w:val="center"/>
          </w:tcPr>
          <w:p w:rsidR="00C56C4F" w:rsidRPr="009848E3" w:rsidRDefault="00C56C4F" w:rsidP="00E95C41">
            <w:pPr>
              <w:rPr>
                <w:rFonts w:asciiTheme="majorBidi" w:hAnsiTheme="majorBidi" w:cstheme="majorBidi"/>
                <w:sz w:val="20"/>
                <w:szCs w:val="20"/>
              </w:rPr>
            </w:pPr>
            <w:r w:rsidRPr="009848E3">
              <w:rPr>
                <w:rFonts w:asciiTheme="majorBidi" w:hAnsiTheme="majorBidi" w:cstheme="majorBidi"/>
                <w:sz w:val="20"/>
                <w:szCs w:val="20"/>
              </w:rPr>
              <w:t>Methyl 2-((4-chlorophenyl) disulfaneyl)-1H-imidazole-4-carboxylate</w:t>
            </w:r>
          </w:p>
        </w:tc>
        <w:tc>
          <w:tcPr>
            <w:tcW w:w="1830" w:type="dxa"/>
            <w:tcBorders>
              <w:left w:val="single" w:sz="4" w:space="0" w:color="auto"/>
              <w:right w:val="single" w:sz="4" w:space="0" w:color="auto"/>
            </w:tcBorders>
            <w:vAlign w:val="center"/>
          </w:tcPr>
          <w:p w:rsidR="00C56C4F" w:rsidRPr="009848E3" w:rsidRDefault="00C56C4F" w:rsidP="00E95C41">
            <w:pPr>
              <w:rPr>
                <w:rFonts w:asciiTheme="majorBidi" w:hAnsiTheme="majorBidi" w:cstheme="majorBidi"/>
                <w:sz w:val="20"/>
                <w:szCs w:val="20"/>
              </w:rPr>
            </w:pPr>
            <w:r w:rsidRPr="009848E3">
              <w:rPr>
                <w:rFonts w:asciiTheme="majorBidi" w:hAnsiTheme="majorBidi" w:cstheme="majorBidi"/>
                <w:sz w:val="20"/>
                <w:szCs w:val="20"/>
              </w:rPr>
              <w:t>C11H9ClN2O2S2</w:t>
            </w:r>
          </w:p>
        </w:tc>
        <w:tc>
          <w:tcPr>
            <w:tcW w:w="1121" w:type="dxa"/>
            <w:tcBorders>
              <w:left w:val="single" w:sz="4" w:space="0" w:color="auto"/>
              <w:right w:val="single" w:sz="4" w:space="0" w:color="auto"/>
            </w:tcBorders>
            <w:shd w:val="clear" w:color="auto" w:fill="auto"/>
            <w:vAlign w:val="center"/>
          </w:tcPr>
          <w:p w:rsidR="00C56C4F" w:rsidRPr="009848E3" w:rsidRDefault="00C56C4F" w:rsidP="00E95C41">
            <w:pPr>
              <w:rPr>
                <w:rFonts w:asciiTheme="majorBidi" w:hAnsiTheme="majorBidi" w:cstheme="majorBidi"/>
                <w:sz w:val="20"/>
                <w:szCs w:val="20"/>
              </w:rPr>
            </w:pPr>
            <w:r w:rsidRPr="009848E3">
              <w:rPr>
                <w:rFonts w:asciiTheme="majorBidi" w:hAnsiTheme="majorBidi" w:cstheme="majorBidi"/>
                <w:sz w:val="20"/>
                <w:szCs w:val="20"/>
              </w:rPr>
              <w:t>313.995</w:t>
            </w:r>
          </w:p>
        </w:tc>
        <w:tc>
          <w:tcPr>
            <w:tcW w:w="1970" w:type="dxa"/>
            <w:tcBorders>
              <w:left w:val="single" w:sz="4" w:space="0" w:color="auto"/>
              <w:right w:val="single" w:sz="4" w:space="0" w:color="auto"/>
            </w:tcBorders>
            <w:vAlign w:val="center"/>
          </w:tcPr>
          <w:p w:rsidR="00C56C4F" w:rsidRPr="009848E3" w:rsidRDefault="00C56C4F" w:rsidP="00E95C41">
            <w:pPr>
              <w:rPr>
                <w:rFonts w:asciiTheme="majorBidi" w:hAnsiTheme="majorBidi" w:cstheme="majorBidi"/>
                <w:sz w:val="20"/>
                <w:szCs w:val="20"/>
              </w:rPr>
            </w:pPr>
            <w:r w:rsidRPr="009848E3">
              <w:rPr>
                <w:rFonts w:asciiTheme="majorBidi" w:hAnsiTheme="majorBidi" w:cstheme="majorBidi"/>
                <w:noProof/>
                <w:sz w:val="20"/>
                <w:szCs w:val="20"/>
                <w:lang w:val="fr-FR" w:eastAsia="fr-FR"/>
              </w:rPr>
              <w:drawing>
                <wp:inline distT="0" distB="0" distL="0" distR="0">
                  <wp:extent cx="1033411" cy="662809"/>
                  <wp:effectExtent l="0" t="0" r="0" b="4445"/>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rotWithShape="1">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9097" t="24766" r="19064" b="32355"/>
                          <a:stretch/>
                        </pic:blipFill>
                        <pic:spPr bwMode="auto">
                          <a:xfrm>
                            <a:off x="0" y="0"/>
                            <a:ext cx="1042766" cy="668809"/>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r>
      <w:tr w:rsidR="00C56C4F" w:rsidRPr="009848E3" w:rsidTr="00D55A06">
        <w:trPr>
          <w:jc w:val="center"/>
        </w:trPr>
        <w:tc>
          <w:tcPr>
            <w:tcW w:w="463" w:type="dxa"/>
            <w:tcBorders>
              <w:left w:val="single" w:sz="4" w:space="0" w:color="auto"/>
              <w:right w:val="single" w:sz="4" w:space="0" w:color="auto"/>
            </w:tcBorders>
            <w:vAlign w:val="center"/>
          </w:tcPr>
          <w:p w:rsidR="00C56C4F" w:rsidRPr="009848E3" w:rsidRDefault="00C56C4F" w:rsidP="00E95C41">
            <w:pPr>
              <w:rPr>
                <w:rFonts w:asciiTheme="majorBidi" w:hAnsiTheme="majorBidi" w:cstheme="majorBidi"/>
                <w:sz w:val="20"/>
                <w:szCs w:val="20"/>
              </w:rPr>
            </w:pPr>
            <w:r w:rsidRPr="009848E3">
              <w:rPr>
                <w:rFonts w:asciiTheme="majorBidi" w:hAnsiTheme="majorBidi" w:cstheme="majorBidi"/>
                <w:sz w:val="20"/>
                <w:szCs w:val="20"/>
              </w:rPr>
              <w:t>4</w:t>
            </w:r>
          </w:p>
        </w:tc>
        <w:tc>
          <w:tcPr>
            <w:tcW w:w="2990" w:type="dxa"/>
            <w:tcBorders>
              <w:left w:val="single" w:sz="4" w:space="0" w:color="auto"/>
              <w:right w:val="single" w:sz="4" w:space="0" w:color="auto"/>
            </w:tcBorders>
            <w:vAlign w:val="center"/>
          </w:tcPr>
          <w:p w:rsidR="00C56C4F" w:rsidRPr="009848E3" w:rsidRDefault="00C56C4F" w:rsidP="00E95C41">
            <w:pPr>
              <w:rPr>
                <w:rFonts w:asciiTheme="majorBidi" w:hAnsiTheme="majorBidi" w:cstheme="majorBidi"/>
                <w:sz w:val="20"/>
                <w:szCs w:val="20"/>
              </w:rPr>
            </w:pPr>
            <w:r w:rsidRPr="009848E3">
              <w:rPr>
                <w:rFonts w:asciiTheme="majorBidi" w:hAnsiTheme="majorBidi" w:cstheme="majorBidi"/>
                <w:sz w:val="20"/>
                <w:szCs w:val="20"/>
              </w:rPr>
              <w:t>1-(5-Methyl-3-((2-nitrophenyl)disulfaneyl)-1H-1,2,4-triazol-1-yl)ethan-1-one</w:t>
            </w:r>
          </w:p>
        </w:tc>
        <w:tc>
          <w:tcPr>
            <w:tcW w:w="1830" w:type="dxa"/>
            <w:tcBorders>
              <w:left w:val="single" w:sz="4" w:space="0" w:color="auto"/>
              <w:right w:val="single" w:sz="4" w:space="0" w:color="auto"/>
            </w:tcBorders>
            <w:vAlign w:val="center"/>
          </w:tcPr>
          <w:p w:rsidR="00C56C4F" w:rsidRPr="009848E3" w:rsidRDefault="00C56C4F" w:rsidP="00E95C41">
            <w:pPr>
              <w:rPr>
                <w:rFonts w:asciiTheme="majorBidi" w:hAnsiTheme="majorBidi" w:cstheme="majorBidi"/>
                <w:sz w:val="20"/>
                <w:szCs w:val="20"/>
              </w:rPr>
            </w:pPr>
            <w:r w:rsidRPr="009848E3">
              <w:rPr>
                <w:rFonts w:asciiTheme="majorBidi" w:hAnsiTheme="majorBidi" w:cstheme="majorBidi"/>
                <w:sz w:val="20"/>
                <w:szCs w:val="20"/>
              </w:rPr>
              <w:t>C11H10N4O3S2</w:t>
            </w:r>
          </w:p>
        </w:tc>
        <w:tc>
          <w:tcPr>
            <w:tcW w:w="1121" w:type="dxa"/>
            <w:tcBorders>
              <w:left w:val="single" w:sz="4" w:space="0" w:color="auto"/>
              <w:right w:val="single" w:sz="4" w:space="0" w:color="auto"/>
            </w:tcBorders>
            <w:shd w:val="clear" w:color="auto" w:fill="auto"/>
            <w:vAlign w:val="center"/>
          </w:tcPr>
          <w:p w:rsidR="00C56C4F" w:rsidRPr="009848E3" w:rsidRDefault="00C56C4F" w:rsidP="00E95C41">
            <w:pPr>
              <w:rPr>
                <w:rFonts w:asciiTheme="majorBidi" w:hAnsiTheme="majorBidi" w:cstheme="majorBidi"/>
                <w:sz w:val="20"/>
                <w:szCs w:val="20"/>
              </w:rPr>
            </w:pPr>
            <w:r w:rsidRPr="009848E3">
              <w:rPr>
                <w:rFonts w:asciiTheme="majorBidi" w:hAnsiTheme="majorBidi" w:cstheme="majorBidi"/>
                <w:sz w:val="20"/>
                <w:szCs w:val="20"/>
              </w:rPr>
              <w:t>310.019</w:t>
            </w:r>
          </w:p>
        </w:tc>
        <w:tc>
          <w:tcPr>
            <w:tcW w:w="1970" w:type="dxa"/>
            <w:tcBorders>
              <w:left w:val="single" w:sz="4" w:space="0" w:color="auto"/>
              <w:right w:val="single" w:sz="4" w:space="0" w:color="auto"/>
            </w:tcBorders>
            <w:vAlign w:val="center"/>
          </w:tcPr>
          <w:p w:rsidR="00C56C4F" w:rsidRPr="009848E3" w:rsidRDefault="00C56C4F" w:rsidP="00E95C41">
            <w:pPr>
              <w:rPr>
                <w:rFonts w:asciiTheme="majorBidi" w:hAnsiTheme="majorBidi" w:cstheme="majorBidi"/>
                <w:sz w:val="20"/>
                <w:szCs w:val="20"/>
              </w:rPr>
            </w:pPr>
            <w:r w:rsidRPr="009848E3">
              <w:rPr>
                <w:rFonts w:asciiTheme="majorBidi" w:hAnsiTheme="majorBidi" w:cstheme="majorBidi"/>
                <w:noProof/>
                <w:sz w:val="20"/>
                <w:szCs w:val="20"/>
                <w:lang w:val="fr-FR" w:eastAsia="fr-FR"/>
              </w:rPr>
              <w:drawing>
                <wp:inline distT="0" distB="0" distL="0" distR="0">
                  <wp:extent cx="939891" cy="495300"/>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rotWithShape="1">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2055" t="28486" r="21181" b="32936"/>
                          <a:stretch/>
                        </pic:blipFill>
                        <pic:spPr bwMode="auto">
                          <a:xfrm>
                            <a:off x="0" y="0"/>
                            <a:ext cx="960961" cy="506403"/>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r>
      <w:tr w:rsidR="00C56C4F" w:rsidRPr="009848E3" w:rsidTr="00D55A06">
        <w:trPr>
          <w:jc w:val="center"/>
        </w:trPr>
        <w:tc>
          <w:tcPr>
            <w:tcW w:w="463" w:type="dxa"/>
            <w:tcBorders>
              <w:left w:val="single" w:sz="4" w:space="0" w:color="auto"/>
              <w:right w:val="single" w:sz="4" w:space="0" w:color="auto"/>
            </w:tcBorders>
            <w:vAlign w:val="center"/>
          </w:tcPr>
          <w:p w:rsidR="00C56C4F" w:rsidRPr="009848E3" w:rsidRDefault="00C56C4F" w:rsidP="00E95C41">
            <w:pPr>
              <w:rPr>
                <w:rFonts w:asciiTheme="majorBidi" w:hAnsiTheme="majorBidi" w:cstheme="majorBidi"/>
                <w:sz w:val="20"/>
                <w:szCs w:val="20"/>
              </w:rPr>
            </w:pPr>
            <w:r w:rsidRPr="009848E3">
              <w:rPr>
                <w:rFonts w:asciiTheme="majorBidi" w:hAnsiTheme="majorBidi" w:cstheme="majorBidi"/>
                <w:sz w:val="20"/>
                <w:szCs w:val="20"/>
              </w:rPr>
              <w:t>5</w:t>
            </w:r>
          </w:p>
        </w:tc>
        <w:tc>
          <w:tcPr>
            <w:tcW w:w="2990" w:type="dxa"/>
            <w:tcBorders>
              <w:left w:val="single" w:sz="4" w:space="0" w:color="auto"/>
              <w:right w:val="single" w:sz="4" w:space="0" w:color="auto"/>
            </w:tcBorders>
            <w:vAlign w:val="center"/>
          </w:tcPr>
          <w:p w:rsidR="00C56C4F" w:rsidRPr="009848E3" w:rsidRDefault="00C56C4F" w:rsidP="00E95C41">
            <w:pPr>
              <w:rPr>
                <w:rFonts w:asciiTheme="majorBidi" w:hAnsiTheme="majorBidi" w:cstheme="majorBidi"/>
                <w:sz w:val="20"/>
                <w:szCs w:val="20"/>
              </w:rPr>
            </w:pPr>
            <w:r w:rsidRPr="009848E3">
              <w:rPr>
                <w:rFonts w:asciiTheme="majorBidi" w:hAnsiTheme="majorBidi" w:cstheme="majorBidi"/>
                <w:sz w:val="20"/>
                <w:szCs w:val="20"/>
              </w:rPr>
              <w:t>N-(2-(phenyldisulfaneyl) thiazol-5-yl)acetamide</w:t>
            </w:r>
          </w:p>
        </w:tc>
        <w:tc>
          <w:tcPr>
            <w:tcW w:w="1830" w:type="dxa"/>
            <w:tcBorders>
              <w:left w:val="single" w:sz="4" w:space="0" w:color="auto"/>
              <w:right w:val="single" w:sz="4" w:space="0" w:color="auto"/>
            </w:tcBorders>
            <w:vAlign w:val="center"/>
          </w:tcPr>
          <w:p w:rsidR="00C56C4F" w:rsidRPr="009848E3" w:rsidRDefault="00C56C4F" w:rsidP="00E95C41">
            <w:pPr>
              <w:rPr>
                <w:rFonts w:asciiTheme="majorBidi" w:hAnsiTheme="majorBidi" w:cstheme="majorBidi"/>
                <w:sz w:val="20"/>
                <w:szCs w:val="20"/>
              </w:rPr>
            </w:pPr>
            <w:r w:rsidRPr="009848E3">
              <w:rPr>
                <w:rFonts w:asciiTheme="majorBidi" w:hAnsiTheme="majorBidi" w:cstheme="majorBidi"/>
                <w:sz w:val="20"/>
                <w:szCs w:val="20"/>
              </w:rPr>
              <w:t>C11H10N2OS3</w:t>
            </w:r>
          </w:p>
        </w:tc>
        <w:tc>
          <w:tcPr>
            <w:tcW w:w="1121" w:type="dxa"/>
            <w:tcBorders>
              <w:left w:val="single" w:sz="4" w:space="0" w:color="auto"/>
              <w:right w:val="single" w:sz="4" w:space="0" w:color="auto"/>
            </w:tcBorders>
            <w:shd w:val="clear" w:color="auto" w:fill="auto"/>
            <w:vAlign w:val="center"/>
          </w:tcPr>
          <w:p w:rsidR="00C56C4F" w:rsidRPr="009848E3" w:rsidRDefault="00C56C4F" w:rsidP="00E95C41">
            <w:pPr>
              <w:rPr>
                <w:rFonts w:asciiTheme="majorBidi" w:hAnsiTheme="majorBidi" w:cstheme="majorBidi"/>
                <w:sz w:val="20"/>
                <w:szCs w:val="20"/>
              </w:rPr>
            </w:pPr>
            <w:r w:rsidRPr="009848E3">
              <w:rPr>
                <w:rFonts w:asciiTheme="majorBidi" w:hAnsiTheme="majorBidi" w:cstheme="majorBidi"/>
                <w:sz w:val="20"/>
                <w:szCs w:val="20"/>
              </w:rPr>
              <w:t>281.996</w:t>
            </w:r>
          </w:p>
        </w:tc>
        <w:tc>
          <w:tcPr>
            <w:tcW w:w="1970" w:type="dxa"/>
            <w:tcBorders>
              <w:left w:val="single" w:sz="4" w:space="0" w:color="auto"/>
              <w:right w:val="single" w:sz="4" w:space="0" w:color="auto"/>
            </w:tcBorders>
            <w:vAlign w:val="center"/>
          </w:tcPr>
          <w:p w:rsidR="00C56C4F" w:rsidRPr="009848E3" w:rsidRDefault="00C56C4F" w:rsidP="00E95C41">
            <w:pPr>
              <w:rPr>
                <w:rFonts w:asciiTheme="majorBidi" w:hAnsiTheme="majorBidi" w:cstheme="majorBidi"/>
                <w:sz w:val="20"/>
                <w:szCs w:val="20"/>
              </w:rPr>
            </w:pPr>
            <w:r w:rsidRPr="009848E3">
              <w:rPr>
                <w:rFonts w:asciiTheme="majorBidi" w:hAnsiTheme="majorBidi" w:cstheme="majorBidi"/>
                <w:noProof/>
                <w:sz w:val="20"/>
                <w:szCs w:val="20"/>
                <w:lang w:val="fr-FR" w:eastAsia="fr-FR"/>
              </w:rPr>
              <w:drawing>
                <wp:inline distT="0" distB="0" distL="0" distR="0">
                  <wp:extent cx="1028700" cy="472189"/>
                  <wp:effectExtent l="0" t="0" r="0" b="4445"/>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rotWithShape="1">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9149" t="29452" r="15957" b="32131"/>
                          <a:stretch/>
                        </pic:blipFill>
                        <pic:spPr bwMode="auto">
                          <a:xfrm>
                            <a:off x="0" y="0"/>
                            <a:ext cx="1044886" cy="479619"/>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r>
      <w:tr w:rsidR="00C56C4F" w:rsidRPr="009848E3" w:rsidTr="00D55A06">
        <w:trPr>
          <w:jc w:val="center"/>
        </w:trPr>
        <w:tc>
          <w:tcPr>
            <w:tcW w:w="463" w:type="dxa"/>
            <w:tcBorders>
              <w:left w:val="single" w:sz="4" w:space="0" w:color="auto"/>
              <w:right w:val="single" w:sz="4" w:space="0" w:color="auto"/>
            </w:tcBorders>
            <w:vAlign w:val="center"/>
          </w:tcPr>
          <w:p w:rsidR="00C56C4F" w:rsidRPr="009848E3" w:rsidRDefault="00C56C4F" w:rsidP="00E95C41">
            <w:pPr>
              <w:rPr>
                <w:rFonts w:asciiTheme="majorBidi" w:hAnsiTheme="majorBidi" w:cstheme="majorBidi"/>
                <w:sz w:val="20"/>
                <w:szCs w:val="20"/>
              </w:rPr>
            </w:pPr>
            <w:r w:rsidRPr="009848E3">
              <w:rPr>
                <w:rFonts w:asciiTheme="majorBidi" w:hAnsiTheme="majorBidi" w:cstheme="majorBidi"/>
                <w:sz w:val="20"/>
                <w:szCs w:val="20"/>
              </w:rPr>
              <w:t>6</w:t>
            </w:r>
          </w:p>
        </w:tc>
        <w:tc>
          <w:tcPr>
            <w:tcW w:w="2990" w:type="dxa"/>
            <w:tcBorders>
              <w:left w:val="single" w:sz="4" w:space="0" w:color="auto"/>
              <w:right w:val="single" w:sz="4" w:space="0" w:color="auto"/>
            </w:tcBorders>
            <w:vAlign w:val="center"/>
          </w:tcPr>
          <w:p w:rsidR="00C56C4F" w:rsidRPr="009848E3" w:rsidRDefault="00C56C4F" w:rsidP="00E95C41">
            <w:pPr>
              <w:rPr>
                <w:rFonts w:asciiTheme="majorBidi" w:hAnsiTheme="majorBidi" w:cstheme="majorBidi"/>
                <w:sz w:val="20"/>
                <w:szCs w:val="20"/>
              </w:rPr>
            </w:pPr>
            <w:r w:rsidRPr="009848E3">
              <w:rPr>
                <w:rFonts w:asciiTheme="majorBidi" w:hAnsiTheme="majorBidi" w:cstheme="majorBidi"/>
                <w:sz w:val="20"/>
                <w:szCs w:val="20"/>
              </w:rPr>
              <w:t>1-(5-Phenyl-3-(p-tolyldisulfaneyl)-1H-1,2,4-triazol-1-yl)ethan-1-one</w:t>
            </w:r>
          </w:p>
        </w:tc>
        <w:tc>
          <w:tcPr>
            <w:tcW w:w="1830" w:type="dxa"/>
            <w:tcBorders>
              <w:left w:val="single" w:sz="4" w:space="0" w:color="auto"/>
              <w:right w:val="single" w:sz="4" w:space="0" w:color="auto"/>
            </w:tcBorders>
            <w:vAlign w:val="center"/>
          </w:tcPr>
          <w:p w:rsidR="00C56C4F" w:rsidRPr="009848E3" w:rsidRDefault="00C56C4F" w:rsidP="00E95C41">
            <w:pPr>
              <w:rPr>
                <w:rFonts w:asciiTheme="majorBidi" w:hAnsiTheme="majorBidi" w:cstheme="majorBidi"/>
                <w:sz w:val="20"/>
                <w:szCs w:val="20"/>
              </w:rPr>
            </w:pPr>
            <w:r w:rsidRPr="009848E3">
              <w:rPr>
                <w:rFonts w:asciiTheme="majorBidi" w:hAnsiTheme="majorBidi" w:cstheme="majorBidi"/>
                <w:sz w:val="20"/>
                <w:szCs w:val="20"/>
              </w:rPr>
              <w:t>C17H15N3OS2</w:t>
            </w:r>
          </w:p>
        </w:tc>
        <w:tc>
          <w:tcPr>
            <w:tcW w:w="1121" w:type="dxa"/>
            <w:tcBorders>
              <w:left w:val="single" w:sz="4" w:space="0" w:color="auto"/>
              <w:right w:val="single" w:sz="4" w:space="0" w:color="auto"/>
            </w:tcBorders>
            <w:shd w:val="clear" w:color="auto" w:fill="auto"/>
            <w:vAlign w:val="center"/>
          </w:tcPr>
          <w:p w:rsidR="00C56C4F" w:rsidRPr="009848E3" w:rsidRDefault="00C56C4F" w:rsidP="00E95C41">
            <w:pPr>
              <w:rPr>
                <w:rFonts w:asciiTheme="majorBidi" w:hAnsiTheme="majorBidi" w:cstheme="majorBidi"/>
                <w:sz w:val="20"/>
                <w:szCs w:val="20"/>
              </w:rPr>
            </w:pPr>
            <w:r w:rsidRPr="009848E3">
              <w:rPr>
                <w:rFonts w:asciiTheme="majorBidi" w:hAnsiTheme="majorBidi" w:cstheme="majorBidi"/>
                <w:sz w:val="20"/>
                <w:szCs w:val="20"/>
              </w:rPr>
              <w:t>341.066</w:t>
            </w:r>
          </w:p>
        </w:tc>
        <w:tc>
          <w:tcPr>
            <w:tcW w:w="1970" w:type="dxa"/>
            <w:tcBorders>
              <w:left w:val="single" w:sz="4" w:space="0" w:color="auto"/>
              <w:right w:val="single" w:sz="4" w:space="0" w:color="auto"/>
            </w:tcBorders>
            <w:vAlign w:val="center"/>
          </w:tcPr>
          <w:p w:rsidR="00C56C4F" w:rsidRPr="009848E3" w:rsidRDefault="00C56C4F" w:rsidP="00E95C41">
            <w:pPr>
              <w:rPr>
                <w:rFonts w:asciiTheme="majorBidi" w:hAnsiTheme="majorBidi" w:cstheme="majorBidi"/>
                <w:sz w:val="20"/>
                <w:szCs w:val="20"/>
              </w:rPr>
            </w:pPr>
            <w:r w:rsidRPr="009848E3">
              <w:rPr>
                <w:rFonts w:asciiTheme="majorBidi" w:hAnsiTheme="majorBidi" w:cstheme="majorBidi"/>
                <w:noProof/>
                <w:sz w:val="20"/>
                <w:szCs w:val="20"/>
                <w:lang w:val="fr-FR" w:eastAsia="fr-FR"/>
              </w:rPr>
              <w:drawing>
                <wp:inline distT="0" distB="0" distL="0" distR="0">
                  <wp:extent cx="942975" cy="682535"/>
                  <wp:effectExtent l="0" t="0" r="0" b="381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g"/>
                          <pic:cNvPicPr/>
                        </pic:nvPicPr>
                        <pic:blipFill rotWithShape="1">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0745" t="18493" r="23405" b="29371"/>
                          <a:stretch/>
                        </pic:blipFill>
                        <pic:spPr bwMode="auto">
                          <a:xfrm>
                            <a:off x="0" y="0"/>
                            <a:ext cx="959998" cy="694856"/>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r>
      <w:tr w:rsidR="00C56C4F" w:rsidRPr="009848E3" w:rsidTr="00D55A06">
        <w:trPr>
          <w:jc w:val="center"/>
        </w:trPr>
        <w:tc>
          <w:tcPr>
            <w:tcW w:w="463" w:type="dxa"/>
            <w:tcBorders>
              <w:left w:val="single" w:sz="4" w:space="0" w:color="auto"/>
              <w:right w:val="single" w:sz="4" w:space="0" w:color="auto"/>
            </w:tcBorders>
            <w:vAlign w:val="center"/>
          </w:tcPr>
          <w:p w:rsidR="00C56C4F" w:rsidRPr="009848E3" w:rsidRDefault="00C56C4F" w:rsidP="00E95C41">
            <w:pPr>
              <w:rPr>
                <w:rFonts w:asciiTheme="majorBidi" w:hAnsiTheme="majorBidi" w:cstheme="majorBidi"/>
                <w:sz w:val="20"/>
                <w:szCs w:val="20"/>
              </w:rPr>
            </w:pPr>
            <w:r w:rsidRPr="009848E3">
              <w:rPr>
                <w:rFonts w:asciiTheme="majorBidi" w:hAnsiTheme="majorBidi" w:cstheme="majorBidi"/>
                <w:sz w:val="20"/>
                <w:szCs w:val="20"/>
              </w:rPr>
              <w:lastRenderedPageBreak/>
              <w:t>7</w:t>
            </w:r>
          </w:p>
        </w:tc>
        <w:tc>
          <w:tcPr>
            <w:tcW w:w="2990" w:type="dxa"/>
            <w:tcBorders>
              <w:left w:val="single" w:sz="4" w:space="0" w:color="auto"/>
              <w:right w:val="single" w:sz="4" w:space="0" w:color="auto"/>
            </w:tcBorders>
            <w:vAlign w:val="center"/>
          </w:tcPr>
          <w:p w:rsidR="00C56C4F" w:rsidRPr="009848E3" w:rsidRDefault="00C56C4F" w:rsidP="00E95C41">
            <w:pPr>
              <w:rPr>
                <w:rFonts w:asciiTheme="majorBidi" w:hAnsiTheme="majorBidi" w:cstheme="majorBidi"/>
                <w:sz w:val="20"/>
                <w:szCs w:val="20"/>
              </w:rPr>
            </w:pPr>
            <w:r w:rsidRPr="009848E3">
              <w:rPr>
                <w:rFonts w:asciiTheme="majorBidi" w:hAnsiTheme="majorBidi" w:cstheme="majorBidi"/>
                <w:sz w:val="20"/>
                <w:szCs w:val="20"/>
              </w:rPr>
              <w:t>1-(3-((4-Methoxyphenyl) disulfaneyl)-5-phenyl-1H-1,2,4-triazol-1-yl)ethan-1-one</w:t>
            </w:r>
          </w:p>
        </w:tc>
        <w:tc>
          <w:tcPr>
            <w:tcW w:w="1830" w:type="dxa"/>
            <w:tcBorders>
              <w:left w:val="single" w:sz="4" w:space="0" w:color="auto"/>
              <w:right w:val="single" w:sz="4" w:space="0" w:color="auto"/>
            </w:tcBorders>
            <w:vAlign w:val="center"/>
          </w:tcPr>
          <w:p w:rsidR="00C56C4F" w:rsidRPr="009848E3" w:rsidRDefault="00C56C4F" w:rsidP="00E95C41">
            <w:pPr>
              <w:rPr>
                <w:rFonts w:asciiTheme="majorBidi" w:hAnsiTheme="majorBidi" w:cstheme="majorBidi"/>
                <w:sz w:val="20"/>
                <w:szCs w:val="20"/>
              </w:rPr>
            </w:pPr>
            <w:r w:rsidRPr="009848E3">
              <w:rPr>
                <w:rFonts w:asciiTheme="majorBidi" w:hAnsiTheme="majorBidi" w:cstheme="majorBidi"/>
                <w:sz w:val="20"/>
                <w:szCs w:val="20"/>
              </w:rPr>
              <w:t>C17H15N3O2S2</w:t>
            </w:r>
          </w:p>
        </w:tc>
        <w:tc>
          <w:tcPr>
            <w:tcW w:w="1121" w:type="dxa"/>
            <w:tcBorders>
              <w:left w:val="single" w:sz="4" w:space="0" w:color="auto"/>
              <w:right w:val="single" w:sz="4" w:space="0" w:color="auto"/>
            </w:tcBorders>
            <w:shd w:val="clear" w:color="auto" w:fill="auto"/>
            <w:vAlign w:val="center"/>
          </w:tcPr>
          <w:p w:rsidR="00C56C4F" w:rsidRPr="009848E3" w:rsidRDefault="00C56C4F" w:rsidP="00E95C41">
            <w:pPr>
              <w:rPr>
                <w:rFonts w:asciiTheme="majorBidi" w:hAnsiTheme="majorBidi" w:cstheme="majorBidi"/>
                <w:sz w:val="20"/>
                <w:szCs w:val="20"/>
              </w:rPr>
            </w:pPr>
            <w:r w:rsidRPr="009848E3">
              <w:rPr>
                <w:rFonts w:asciiTheme="majorBidi" w:hAnsiTheme="majorBidi" w:cstheme="majorBidi"/>
                <w:sz w:val="20"/>
                <w:szCs w:val="20"/>
              </w:rPr>
              <w:t>357.061</w:t>
            </w:r>
          </w:p>
        </w:tc>
        <w:tc>
          <w:tcPr>
            <w:tcW w:w="1970" w:type="dxa"/>
            <w:tcBorders>
              <w:left w:val="single" w:sz="4" w:space="0" w:color="auto"/>
              <w:right w:val="single" w:sz="4" w:space="0" w:color="auto"/>
            </w:tcBorders>
            <w:vAlign w:val="center"/>
          </w:tcPr>
          <w:p w:rsidR="00C56C4F" w:rsidRPr="009848E3" w:rsidRDefault="00C56C4F" w:rsidP="00E95C41">
            <w:pPr>
              <w:rPr>
                <w:rFonts w:asciiTheme="majorBidi" w:hAnsiTheme="majorBidi" w:cstheme="majorBidi"/>
                <w:sz w:val="20"/>
                <w:szCs w:val="20"/>
              </w:rPr>
            </w:pPr>
            <w:r w:rsidRPr="009848E3">
              <w:rPr>
                <w:rFonts w:asciiTheme="majorBidi" w:hAnsiTheme="majorBidi" w:cstheme="majorBidi"/>
                <w:noProof/>
                <w:sz w:val="20"/>
                <w:szCs w:val="20"/>
                <w:lang w:val="fr-FR" w:eastAsia="fr-FR"/>
              </w:rPr>
              <w:drawing>
                <wp:inline distT="0" distB="0" distL="0" distR="0">
                  <wp:extent cx="982540" cy="608239"/>
                  <wp:effectExtent l="0" t="0" r="8255" b="1905"/>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jpg"/>
                          <pic:cNvPicPr/>
                        </pic:nvPicPr>
                        <pic:blipFill rotWithShape="1">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2341" t="22603" r="21809" b="32807"/>
                          <a:stretch/>
                        </pic:blipFill>
                        <pic:spPr bwMode="auto">
                          <a:xfrm>
                            <a:off x="0" y="0"/>
                            <a:ext cx="986706" cy="610818"/>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r>
      <w:tr w:rsidR="00C56C4F" w:rsidRPr="009848E3" w:rsidTr="00D55A06">
        <w:trPr>
          <w:jc w:val="center"/>
        </w:trPr>
        <w:tc>
          <w:tcPr>
            <w:tcW w:w="463" w:type="dxa"/>
            <w:tcBorders>
              <w:left w:val="single" w:sz="4" w:space="0" w:color="auto"/>
              <w:right w:val="single" w:sz="4" w:space="0" w:color="auto"/>
            </w:tcBorders>
            <w:vAlign w:val="center"/>
          </w:tcPr>
          <w:p w:rsidR="00C56C4F" w:rsidRPr="009848E3" w:rsidRDefault="00C56C4F" w:rsidP="00E95C41">
            <w:pPr>
              <w:rPr>
                <w:rFonts w:asciiTheme="majorBidi" w:hAnsiTheme="majorBidi" w:cstheme="majorBidi"/>
                <w:sz w:val="20"/>
                <w:szCs w:val="20"/>
              </w:rPr>
            </w:pPr>
            <w:r w:rsidRPr="009848E3">
              <w:rPr>
                <w:rFonts w:asciiTheme="majorBidi" w:hAnsiTheme="majorBidi" w:cstheme="majorBidi"/>
                <w:sz w:val="20"/>
                <w:szCs w:val="20"/>
              </w:rPr>
              <w:t>8</w:t>
            </w:r>
          </w:p>
        </w:tc>
        <w:tc>
          <w:tcPr>
            <w:tcW w:w="2990" w:type="dxa"/>
            <w:tcBorders>
              <w:left w:val="single" w:sz="4" w:space="0" w:color="auto"/>
              <w:right w:val="single" w:sz="4" w:space="0" w:color="auto"/>
            </w:tcBorders>
            <w:vAlign w:val="center"/>
          </w:tcPr>
          <w:p w:rsidR="00C56C4F" w:rsidRPr="009848E3" w:rsidRDefault="00C56C4F" w:rsidP="00E95C41">
            <w:pPr>
              <w:rPr>
                <w:rFonts w:asciiTheme="majorBidi" w:hAnsiTheme="majorBidi" w:cstheme="majorBidi"/>
                <w:sz w:val="20"/>
                <w:szCs w:val="20"/>
              </w:rPr>
            </w:pPr>
            <w:r w:rsidRPr="009848E3">
              <w:rPr>
                <w:rFonts w:asciiTheme="majorBidi" w:hAnsiTheme="majorBidi" w:cstheme="majorBidi"/>
                <w:sz w:val="20"/>
                <w:szCs w:val="20"/>
              </w:rPr>
              <w:t>1-(3-((2-Nitrophenyl) disulfaneyl)-5-(pyridin-3-yl)-1H-1,2,4-triazol-1-yl)ethan-1-one</w:t>
            </w:r>
          </w:p>
        </w:tc>
        <w:tc>
          <w:tcPr>
            <w:tcW w:w="1830" w:type="dxa"/>
            <w:tcBorders>
              <w:left w:val="single" w:sz="4" w:space="0" w:color="auto"/>
              <w:right w:val="single" w:sz="4" w:space="0" w:color="auto"/>
            </w:tcBorders>
            <w:vAlign w:val="center"/>
          </w:tcPr>
          <w:p w:rsidR="00C56C4F" w:rsidRPr="009848E3" w:rsidRDefault="00C56C4F" w:rsidP="00E95C41">
            <w:pPr>
              <w:rPr>
                <w:rFonts w:asciiTheme="majorBidi" w:hAnsiTheme="majorBidi" w:cstheme="majorBidi"/>
                <w:sz w:val="20"/>
                <w:szCs w:val="20"/>
              </w:rPr>
            </w:pPr>
            <w:r w:rsidRPr="009848E3">
              <w:rPr>
                <w:rFonts w:asciiTheme="majorBidi" w:hAnsiTheme="majorBidi" w:cstheme="majorBidi"/>
                <w:sz w:val="20"/>
                <w:szCs w:val="20"/>
              </w:rPr>
              <w:t>C15H11N5O3S2</w:t>
            </w:r>
          </w:p>
        </w:tc>
        <w:tc>
          <w:tcPr>
            <w:tcW w:w="1121" w:type="dxa"/>
            <w:tcBorders>
              <w:left w:val="single" w:sz="4" w:space="0" w:color="auto"/>
              <w:right w:val="single" w:sz="4" w:space="0" w:color="auto"/>
            </w:tcBorders>
            <w:shd w:val="clear" w:color="auto" w:fill="auto"/>
            <w:vAlign w:val="center"/>
          </w:tcPr>
          <w:p w:rsidR="00C56C4F" w:rsidRPr="009848E3" w:rsidRDefault="00C56C4F" w:rsidP="00E95C41">
            <w:pPr>
              <w:rPr>
                <w:rFonts w:asciiTheme="majorBidi" w:hAnsiTheme="majorBidi" w:cstheme="majorBidi"/>
                <w:sz w:val="20"/>
                <w:szCs w:val="20"/>
              </w:rPr>
            </w:pPr>
            <w:r w:rsidRPr="009848E3">
              <w:rPr>
                <w:rFonts w:asciiTheme="majorBidi" w:hAnsiTheme="majorBidi" w:cstheme="majorBidi"/>
                <w:sz w:val="20"/>
                <w:szCs w:val="20"/>
              </w:rPr>
              <w:t>373.03</w:t>
            </w:r>
          </w:p>
        </w:tc>
        <w:tc>
          <w:tcPr>
            <w:tcW w:w="1970" w:type="dxa"/>
            <w:tcBorders>
              <w:left w:val="single" w:sz="4" w:space="0" w:color="auto"/>
              <w:right w:val="single" w:sz="4" w:space="0" w:color="auto"/>
            </w:tcBorders>
            <w:vAlign w:val="center"/>
          </w:tcPr>
          <w:p w:rsidR="00C56C4F" w:rsidRPr="009848E3" w:rsidRDefault="00C56C4F" w:rsidP="00E95C41">
            <w:pPr>
              <w:rPr>
                <w:rFonts w:asciiTheme="majorBidi" w:hAnsiTheme="majorBidi" w:cstheme="majorBidi"/>
                <w:sz w:val="20"/>
                <w:szCs w:val="20"/>
              </w:rPr>
            </w:pPr>
            <w:r w:rsidRPr="009848E3">
              <w:rPr>
                <w:rFonts w:asciiTheme="majorBidi" w:hAnsiTheme="majorBidi" w:cstheme="majorBidi"/>
                <w:noProof/>
                <w:sz w:val="20"/>
                <w:szCs w:val="20"/>
                <w:lang w:val="fr-FR" w:eastAsia="fr-FR"/>
              </w:rPr>
              <w:drawing>
                <wp:inline distT="0" distB="0" distL="0" distR="0">
                  <wp:extent cx="923193" cy="685800"/>
                  <wp:effectExtent l="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jpg"/>
                          <pic:cNvPicPr/>
                        </pic:nvPicPr>
                        <pic:blipFill rotWithShape="1">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2306" t="22603" r="21931" b="23973"/>
                          <a:stretch/>
                        </pic:blipFill>
                        <pic:spPr bwMode="auto">
                          <a:xfrm>
                            <a:off x="0" y="0"/>
                            <a:ext cx="925262" cy="687337"/>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r>
      <w:tr w:rsidR="00C56C4F" w:rsidRPr="009848E3" w:rsidTr="00D55A06">
        <w:trPr>
          <w:jc w:val="center"/>
        </w:trPr>
        <w:tc>
          <w:tcPr>
            <w:tcW w:w="463" w:type="dxa"/>
            <w:tcBorders>
              <w:left w:val="single" w:sz="4" w:space="0" w:color="auto"/>
              <w:right w:val="single" w:sz="4" w:space="0" w:color="auto"/>
            </w:tcBorders>
            <w:vAlign w:val="center"/>
          </w:tcPr>
          <w:p w:rsidR="00C56C4F" w:rsidRPr="009848E3" w:rsidRDefault="00C56C4F" w:rsidP="00E95C41">
            <w:pPr>
              <w:rPr>
                <w:rFonts w:asciiTheme="majorBidi" w:hAnsiTheme="majorBidi" w:cstheme="majorBidi"/>
                <w:sz w:val="20"/>
                <w:szCs w:val="20"/>
              </w:rPr>
            </w:pPr>
            <w:r w:rsidRPr="009848E3">
              <w:rPr>
                <w:rFonts w:asciiTheme="majorBidi" w:hAnsiTheme="majorBidi" w:cstheme="majorBidi"/>
                <w:sz w:val="20"/>
                <w:szCs w:val="20"/>
              </w:rPr>
              <w:t>9</w:t>
            </w:r>
          </w:p>
        </w:tc>
        <w:tc>
          <w:tcPr>
            <w:tcW w:w="2990" w:type="dxa"/>
            <w:tcBorders>
              <w:left w:val="single" w:sz="4" w:space="0" w:color="auto"/>
              <w:right w:val="single" w:sz="4" w:space="0" w:color="auto"/>
            </w:tcBorders>
            <w:vAlign w:val="center"/>
          </w:tcPr>
          <w:p w:rsidR="00C56C4F" w:rsidRPr="009848E3" w:rsidRDefault="00C56C4F" w:rsidP="00E95C41">
            <w:pPr>
              <w:rPr>
                <w:rFonts w:asciiTheme="majorBidi" w:hAnsiTheme="majorBidi" w:cstheme="majorBidi"/>
                <w:sz w:val="20"/>
                <w:szCs w:val="20"/>
              </w:rPr>
            </w:pPr>
            <w:r w:rsidRPr="009848E3">
              <w:rPr>
                <w:rFonts w:asciiTheme="majorBidi" w:hAnsiTheme="majorBidi" w:cstheme="majorBidi"/>
                <w:sz w:val="20"/>
                <w:szCs w:val="20"/>
              </w:rPr>
              <w:t>Ethyl 2-((1-acetyl-5-(pyridin-3-yl)-1H-1,2,4-triazol-3-yl)disulfaneyl) benzoate</w:t>
            </w:r>
          </w:p>
        </w:tc>
        <w:tc>
          <w:tcPr>
            <w:tcW w:w="1830" w:type="dxa"/>
            <w:tcBorders>
              <w:left w:val="single" w:sz="4" w:space="0" w:color="auto"/>
              <w:right w:val="single" w:sz="4" w:space="0" w:color="auto"/>
            </w:tcBorders>
            <w:vAlign w:val="center"/>
          </w:tcPr>
          <w:p w:rsidR="00C56C4F" w:rsidRPr="009848E3" w:rsidRDefault="00C56C4F" w:rsidP="00E95C41">
            <w:pPr>
              <w:rPr>
                <w:rFonts w:asciiTheme="majorBidi" w:hAnsiTheme="majorBidi" w:cstheme="majorBidi"/>
                <w:sz w:val="20"/>
                <w:szCs w:val="20"/>
              </w:rPr>
            </w:pPr>
            <w:r w:rsidRPr="009848E3">
              <w:rPr>
                <w:rFonts w:asciiTheme="majorBidi" w:hAnsiTheme="majorBidi" w:cstheme="majorBidi"/>
                <w:sz w:val="20"/>
                <w:szCs w:val="20"/>
              </w:rPr>
              <w:t>C18H16N4O3S2</w:t>
            </w:r>
          </w:p>
        </w:tc>
        <w:tc>
          <w:tcPr>
            <w:tcW w:w="1121" w:type="dxa"/>
            <w:tcBorders>
              <w:left w:val="single" w:sz="4" w:space="0" w:color="auto"/>
              <w:right w:val="single" w:sz="4" w:space="0" w:color="auto"/>
            </w:tcBorders>
            <w:shd w:val="clear" w:color="auto" w:fill="auto"/>
            <w:vAlign w:val="center"/>
          </w:tcPr>
          <w:p w:rsidR="00C56C4F" w:rsidRPr="009848E3" w:rsidRDefault="00C56C4F" w:rsidP="00E95C41">
            <w:pPr>
              <w:rPr>
                <w:rFonts w:asciiTheme="majorBidi" w:hAnsiTheme="majorBidi" w:cstheme="majorBidi"/>
                <w:sz w:val="20"/>
                <w:szCs w:val="20"/>
              </w:rPr>
            </w:pPr>
            <w:r w:rsidRPr="009848E3">
              <w:rPr>
                <w:rFonts w:asciiTheme="majorBidi" w:hAnsiTheme="majorBidi" w:cstheme="majorBidi"/>
                <w:sz w:val="20"/>
                <w:szCs w:val="20"/>
              </w:rPr>
              <w:t>400.066</w:t>
            </w:r>
          </w:p>
        </w:tc>
        <w:tc>
          <w:tcPr>
            <w:tcW w:w="1970" w:type="dxa"/>
            <w:tcBorders>
              <w:left w:val="single" w:sz="4" w:space="0" w:color="auto"/>
              <w:right w:val="single" w:sz="4" w:space="0" w:color="auto"/>
            </w:tcBorders>
            <w:vAlign w:val="center"/>
          </w:tcPr>
          <w:p w:rsidR="00C56C4F" w:rsidRPr="009848E3" w:rsidRDefault="00C56C4F" w:rsidP="00E95C41">
            <w:pPr>
              <w:rPr>
                <w:rFonts w:asciiTheme="majorBidi" w:hAnsiTheme="majorBidi" w:cstheme="majorBidi"/>
                <w:sz w:val="20"/>
                <w:szCs w:val="20"/>
              </w:rPr>
            </w:pPr>
            <w:r w:rsidRPr="009848E3">
              <w:rPr>
                <w:rFonts w:asciiTheme="majorBidi" w:hAnsiTheme="majorBidi" w:cstheme="majorBidi"/>
                <w:noProof/>
                <w:sz w:val="20"/>
                <w:szCs w:val="20"/>
                <w:lang w:val="fr-FR" w:eastAsia="fr-FR"/>
              </w:rPr>
              <w:drawing>
                <wp:inline distT="0" distB="0" distL="0" distR="0">
                  <wp:extent cx="1028700" cy="695886"/>
                  <wp:effectExtent l="0" t="0" r="0" b="9525"/>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jpg"/>
                          <pic:cNvPicPr/>
                        </pic:nvPicPr>
                        <pic:blipFill rotWithShape="1">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6554" t="26027" r="19275" b="26712"/>
                          <a:stretch/>
                        </pic:blipFill>
                        <pic:spPr bwMode="auto">
                          <a:xfrm>
                            <a:off x="0" y="0"/>
                            <a:ext cx="1036273" cy="701009"/>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r>
      <w:tr w:rsidR="00C56C4F" w:rsidRPr="009848E3" w:rsidTr="00D55A06">
        <w:trPr>
          <w:jc w:val="center"/>
        </w:trPr>
        <w:tc>
          <w:tcPr>
            <w:tcW w:w="463" w:type="dxa"/>
            <w:tcBorders>
              <w:left w:val="single" w:sz="4" w:space="0" w:color="auto"/>
              <w:right w:val="single" w:sz="4" w:space="0" w:color="auto"/>
            </w:tcBorders>
            <w:vAlign w:val="center"/>
          </w:tcPr>
          <w:p w:rsidR="00C56C4F" w:rsidRPr="009848E3" w:rsidRDefault="00C56C4F" w:rsidP="00E95C41">
            <w:pPr>
              <w:rPr>
                <w:rFonts w:asciiTheme="majorBidi" w:hAnsiTheme="majorBidi" w:cstheme="majorBidi"/>
                <w:sz w:val="20"/>
                <w:szCs w:val="20"/>
              </w:rPr>
            </w:pPr>
            <w:r w:rsidRPr="009848E3">
              <w:rPr>
                <w:rFonts w:asciiTheme="majorBidi" w:hAnsiTheme="majorBidi" w:cstheme="majorBidi"/>
                <w:sz w:val="20"/>
                <w:szCs w:val="20"/>
              </w:rPr>
              <w:t>10</w:t>
            </w:r>
          </w:p>
        </w:tc>
        <w:tc>
          <w:tcPr>
            <w:tcW w:w="2990" w:type="dxa"/>
            <w:tcBorders>
              <w:left w:val="single" w:sz="4" w:space="0" w:color="auto"/>
              <w:right w:val="single" w:sz="4" w:space="0" w:color="auto"/>
            </w:tcBorders>
            <w:vAlign w:val="center"/>
          </w:tcPr>
          <w:p w:rsidR="00C56C4F" w:rsidRPr="009848E3" w:rsidRDefault="00C56C4F" w:rsidP="00E95C41">
            <w:pPr>
              <w:rPr>
                <w:rFonts w:asciiTheme="majorBidi" w:hAnsiTheme="majorBidi" w:cstheme="majorBidi"/>
                <w:sz w:val="20"/>
                <w:szCs w:val="20"/>
              </w:rPr>
            </w:pPr>
            <w:r w:rsidRPr="009848E3">
              <w:rPr>
                <w:rFonts w:asciiTheme="majorBidi" w:hAnsiTheme="majorBidi" w:cstheme="majorBidi"/>
                <w:sz w:val="20"/>
                <w:szCs w:val="20"/>
              </w:rPr>
              <w:t>Ethyl 2-((1-acetyl-5-(pyridin-4-yl)-1H-1,2,4-triazol-3-yl)disulfaneyl) benzoate</w:t>
            </w:r>
          </w:p>
        </w:tc>
        <w:tc>
          <w:tcPr>
            <w:tcW w:w="1830" w:type="dxa"/>
            <w:tcBorders>
              <w:left w:val="single" w:sz="4" w:space="0" w:color="auto"/>
              <w:right w:val="single" w:sz="4" w:space="0" w:color="auto"/>
            </w:tcBorders>
            <w:vAlign w:val="center"/>
          </w:tcPr>
          <w:p w:rsidR="00C56C4F" w:rsidRPr="009848E3" w:rsidRDefault="00C56C4F" w:rsidP="00E95C41">
            <w:pPr>
              <w:rPr>
                <w:rFonts w:asciiTheme="majorBidi" w:hAnsiTheme="majorBidi" w:cstheme="majorBidi"/>
                <w:sz w:val="20"/>
                <w:szCs w:val="20"/>
              </w:rPr>
            </w:pPr>
            <w:r w:rsidRPr="009848E3">
              <w:rPr>
                <w:rFonts w:asciiTheme="majorBidi" w:hAnsiTheme="majorBidi" w:cstheme="majorBidi"/>
                <w:sz w:val="20"/>
                <w:szCs w:val="20"/>
              </w:rPr>
              <w:t>C18H16N4O3S2</w:t>
            </w:r>
          </w:p>
        </w:tc>
        <w:tc>
          <w:tcPr>
            <w:tcW w:w="1121" w:type="dxa"/>
            <w:tcBorders>
              <w:left w:val="single" w:sz="4" w:space="0" w:color="auto"/>
              <w:right w:val="single" w:sz="4" w:space="0" w:color="auto"/>
            </w:tcBorders>
            <w:shd w:val="clear" w:color="auto" w:fill="auto"/>
            <w:vAlign w:val="center"/>
          </w:tcPr>
          <w:p w:rsidR="00C56C4F" w:rsidRPr="009848E3" w:rsidRDefault="00C56C4F" w:rsidP="00E95C41">
            <w:pPr>
              <w:rPr>
                <w:rFonts w:asciiTheme="majorBidi" w:hAnsiTheme="majorBidi" w:cstheme="majorBidi"/>
                <w:sz w:val="20"/>
                <w:szCs w:val="20"/>
              </w:rPr>
            </w:pPr>
            <w:r w:rsidRPr="009848E3">
              <w:rPr>
                <w:rFonts w:asciiTheme="majorBidi" w:hAnsiTheme="majorBidi" w:cstheme="majorBidi"/>
                <w:sz w:val="20"/>
                <w:szCs w:val="20"/>
              </w:rPr>
              <w:t>400.066</w:t>
            </w:r>
          </w:p>
        </w:tc>
        <w:tc>
          <w:tcPr>
            <w:tcW w:w="1970" w:type="dxa"/>
            <w:tcBorders>
              <w:left w:val="single" w:sz="4" w:space="0" w:color="auto"/>
              <w:right w:val="single" w:sz="4" w:space="0" w:color="auto"/>
            </w:tcBorders>
            <w:vAlign w:val="center"/>
          </w:tcPr>
          <w:p w:rsidR="00C56C4F" w:rsidRPr="009848E3" w:rsidRDefault="00C56C4F" w:rsidP="00E95C41">
            <w:pPr>
              <w:rPr>
                <w:rFonts w:asciiTheme="majorBidi" w:hAnsiTheme="majorBidi" w:cstheme="majorBidi"/>
                <w:sz w:val="20"/>
                <w:szCs w:val="20"/>
              </w:rPr>
            </w:pPr>
            <w:r w:rsidRPr="009848E3">
              <w:rPr>
                <w:rFonts w:asciiTheme="majorBidi" w:hAnsiTheme="majorBidi" w:cstheme="majorBidi"/>
                <w:noProof/>
                <w:sz w:val="20"/>
                <w:szCs w:val="20"/>
                <w:lang w:val="fr-FR" w:eastAsia="fr-FR"/>
              </w:rPr>
              <w:drawing>
                <wp:inline distT="0" distB="0" distL="0" distR="0">
                  <wp:extent cx="1060655" cy="587148"/>
                  <wp:effectExtent l="0" t="0" r="6350" b="381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jpg"/>
                          <pic:cNvPicPr/>
                        </pic:nvPicPr>
                        <pic:blipFill rotWithShape="1">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4430" t="26712" r="16089" b="30822"/>
                          <a:stretch/>
                        </pic:blipFill>
                        <pic:spPr bwMode="auto">
                          <a:xfrm>
                            <a:off x="0" y="0"/>
                            <a:ext cx="1073344" cy="594172"/>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r>
      <w:tr w:rsidR="00C56C4F" w:rsidRPr="009848E3" w:rsidTr="00D55A06">
        <w:trPr>
          <w:jc w:val="center"/>
        </w:trPr>
        <w:tc>
          <w:tcPr>
            <w:tcW w:w="463" w:type="dxa"/>
            <w:tcBorders>
              <w:left w:val="single" w:sz="4" w:space="0" w:color="auto"/>
              <w:right w:val="single" w:sz="4" w:space="0" w:color="auto"/>
            </w:tcBorders>
            <w:vAlign w:val="center"/>
          </w:tcPr>
          <w:p w:rsidR="00C56C4F" w:rsidRPr="009848E3" w:rsidRDefault="00C56C4F" w:rsidP="00E95C41">
            <w:pPr>
              <w:rPr>
                <w:rFonts w:asciiTheme="majorBidi" w:hAnsiTheme="majorBidi" w:cstheme="majorBidi"/>
                <w:sz w:val="20"/>
                <w:szCs w:val="20"/>
              </w:rPr>
            </w:pPr>
            <w:r w:rsidRPr="009848E3">
              <w:rPr>
                <w:rFonts w:asciiTheme="majorBidi" w:hAnsiTheme="majorBidi" w:cstheme="majorBidi"/>
                <w:sz w:val="20"/>
                <w:szCs w:val="20"/>
              </w:rPr>
              <w:t>11</w:t>
            </w:r>
          </w:p>
        </w:tc>
        <w:tc>
          <w:tcPr>
            <w:tcW w:w="2990" w:type="dxa"/>
            <w:tcBorders>
              <w:left w:val="single" w:sz="4" w:space="0" w:color="auto"/>
              <w:right w:val="single" w:sz="4" w:space="0" w:color="auto"/>
            </w:tcBorders>
            <w:vAlign w:val="center"/>
          </w:tcPr>
          <w:p w:rsidR="00C56C4F" w:rsidRPr="009848E3" w:rsidRDefault="00C56C4F" w:rsidP="00E95C41">
            <w:pPr>
              <w:rPr>
                <w:rFonts w:asciiTheme="majorBidi" w:hAnsiTheme="majorBidi" w:cstheme="majorBidi"/>
                <w:sz w:val="20"/>
                <w:szCs w:val="20"/>
              </w:rPr>
            </w:pPr>
            <w:r w:rsidRPr="009848E3">
              <w:rPr>
                <w:rFonts w:asciiTheme="majorBidi" w:hAnsiTheme="majorBidi" w:cstheme="majorBidi"/>
                <w:sz w:val="20"/>
                <w:szCs w:val="20"/>
              </w:rPr>
              <w:t>1-(3-((4-Methoxyphenyl) disulfaneyl)-5-(pyridin-3-yl)-1H-1,2,4-triazol-1-yl)ethan-1-one</w:t>
            </w:r>
          </w:p>
        </w:tc>
        <w:tc>
          <w:tcPr>
            <w:tcW w:w="1830" w:type="dxa"/>
            <w:tcBorders>
              <w:left w:val="single" w:sz="4" w:space="0" w:color="auto"/>
              <w:right w:val="single" w:sz="4" w:space="0" w:color="auto"/>
            </w:tcBorders>
            <w:vAlign w:val="center"/>
          </w:tcPr>
          <w:p w:rsidR="00C56C4F" w:rsidRPr="009848E3" w:rsidRDefault="00C56C4F" w:rsidP="00E95C41">
            <w:pPr>
              <w:rPr>
                <w:rFonts w:asciiTheme="majorBidi" w:hAnsiTheme="majorBidi" w:cstheme="majorBidi"/>
                <w:sz w:val="20"/>
                <w:szCs w:val="20"/>
              </w:rPr>
            </w:pPr>
            <w:r w:rsidRPr="009848E3">
              <w:rPr>
                <w:rFonts w:asciiTheme="majorBidi" w:hAnsiTheme="majorBidi" w:cstheme="majorBidi"/>
                <w:sz w:val="20"/>
                <w:szCs w:val="20"/>
              </w:rPr>
              <w:t>C16H14N4O2S2</w:t>
            </w:r>
          </w:p>
        </w:tc>
        <w:tc>
          <w:tcPr>
            <w:tcW w:w="1121" w:type="dxa"/>
            <w:tcBorders>
              <w:left w:val="single" w:sz="4" w:space="0" w:color="auto"/>
              <w:right w:val="single" w:sz="4" w:space="0" w:color="auto"/>
            </w:tcBorders>
            <w:shd w:val="clear" w:color="auto" w:fill="auto"/>
            <w:vAlign w:val="center"/>
          </w:tcPr>
          <w:p w:rsidR="00C56C4F" w:rsidRPr="009848E3" w:rsidRDefault="00C56C4F" w:rsidP="00E95C41">
            <w:pPr>
              <w:rPr>
                <w:rFonts w:asciiTheme="majorBidi" w:hAnsiTheme="majorBidi" w:cstheme="majorBidi"/>
                <w:sz w:val="20"/>
                <w:szCs w:val="20"/>
              </w:rPr>
            </w:pPr>
            <w:r w:rsidRPr="009848E3">
              <w:rPr>
                <w:rFonts w:asciiTheme="majorBidi" w:hAnsiTheme="majorBidi" w:cstheme="majorBidi"/>
                <w:sz w:val="20"/>
                <w:szCs w:val="20"/>
              </w:rPr>
              <w:t>358.056</w:t>
            </w:r>
          </w:p>
        </w:tc>
        <w:tc>
          <w:tcPr>
            <w:tcW w:w="1970" w:type="dxa"/>
            <w:tcBorders>
              <w:left w:val="single" w:sz="4" w:space="0" w:color="auto"/>
              <w:right w:val="single" w:sz="4" w:space="0" w:color="auto"/>
            </w:tcBorders>
            <w:vAlign w:val="center"/>
          </w:tcPr>
          <w:p w:rsidR="00C56C4F" w:rsidRPr="009848E3" w:rsidRDefault="00C56C4F" w:rsidP="00E95C41">
            <w:pPr>
              <w:rPr>
                <w:rFonts w:asciiTheme="majorBidi" w:hAnsiTheme="majorBidi" w:cstheme="majorBidi"/>
                <w:sz w:val="20"/>
                <w:szCs w:val="20"/>
              </w:rPr>
            </w:pPr>
            <w:r w:rsidRPr="009848E3">
              <w:rPr>
                <w:rFonts w:asciiTheme="majorBidi" w:hAnsiTheme="majorBidi" w:cstheme="majorBidi"/>
                <w:noProof/>
                <w:sz w:val="20"/>
                <w:szCs w:val="20"/>
                <w:lang w:val="fr-FR" w:eastAsia="fr-FR"/>
              </w:rPr>
              <w:drawing>
                <wp:inline distT="0" distB="0" distL="0" distR="0">
                  <wp:extent cx="970498" cy="619466"/>
                  <wp:effectExtent l="0" t="0" r="1270" b="9525"/>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jpg"/>
                          <pic:cNvPicPr/>
                        </pic:nvPicPr>
                        <pic:blipFill rotWithShape="1">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3171" t="22023" r="19512" b="30786"/>
                          <a:stretch/>
                        </pic:blipFill>
                        <pic:spPr bwMode="auto">
                          <a:xfrm>
                            <a:off x="0" y="0"/>
                            <a:ext cx="987793" cy="63050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r>
      <w:tr w:rsidR="00C56C4F" w:rsidRPr="009848E3" w:rsidTr="00D55A06">
        <w:trPr>
          <w:jc w:val="center"/>
        </w:trPr>
        <w:tc>
          <w:tcPr>
            <w:tcW w:w="463" w:type="dxa"/>
            <w:tcBorders>
              <w:left w:val="single" w:sz="4" w:space="0" w:color="auto"/>
              <w:right w:val="single" w:sz="4" w:space="0" w:color="auto"/>
            </w:tcBorders>
            <w:vAlign w:val="center"/>
          </w:tcPr>
          <w:p w:rsidR="00C56C4F" w:rsidRPr="009848E3" w:rsidRDefault="00C56C4F" w:rsidP="00E95C41">
            <w:pPr>
              <w:rPr>
                <w:rFonts w:asciiTheme="majorBidi" w:hAnsiTheme="majorBidi" w:cstheme="majorBidi"/>
                <w:sz w:val="20"/>
                <w:szCs w:val="20"/>
              </w:rPr>
            </w:pPr>
            <w:r w:rsidRPr="009848E3">
              <w:rPr>
                <w:rFonts w:asciiTheme="majorBidi" w:hAnsiTheme="majorBidi" w:cstheme="majorBidi"/>
                <w:sz w:val="20"/>
                <w:szCs w:val="20"/>
              </w:rPr>
              <w:t>12</w:t>
            </w:r>
          </w:p>
        </w:tc>
        <w:tc>
          <w:tcPr>
            <w:tcW w:w="2990" w:type="dxa"/>
            <w:tcBorders>
              <w:left w:val="single" w:sz="4" w:space="0" w:color="auto"/>
              <w:right w:val="single" w:sz="4" w:space="0" w:color="auto"/>
            </w:tcBorders>
            <w:vAlign w:val="center"/>
          </w:tcPr>
          <w:p w:rsidR="00C56C4F" w:rsidRPr="009848E3" w:rsidRDefault="00C56C4F" w:rsidP="00E95C41">
            <w:pPr>
              <w:rPr>
                <w:rFonts w:asciiTheme="majorBidi" w:hAnsiTheme="majorBidi" w:cstheme="majorBidi"/>
                <w:sz w:val="20"/>
                <w:szCs w:val="20"/>
              </w:rPr>
            </w:pPr>
            <w:r w:rsidRPr="009848E3">
              <w:rPr>
                <w:rFonts w:asciiTheme="majorBidi" w:hAnsiTheme="majorBidi" w:cstheme="majorBidi"/>
                <w:sz w:val="20"/>
                <w:szCs w:val="20"/>
              </w:rPr>
              <w:t>N-(2-((4-Chlorophenyl) disulfaneyl)thiazol-5-yl)acetamide</w:t>
            </w:r>
          </w:p>
        </w:tc>
        <w:tc>
          <w:tcPr>
            <w:tcW w:w="1830" w:type="dxa"/>
            <w:tcBorders>
              <w:left w:val="single" w:sz="4" w:space="0" w:color="auto"/>
              <w:right w:val="single" w:sz="4" w:space="0" w:color="auto"/>
            </w:tcBorders>
            <w:vAlign w:val="center"/>
          </w:tcPr>
          <w:p w:rsidR="00C56C4F" w:rsidRPr="009848E3" w:rsidRDefault="00C56C4F" w:rsidP="00E95C41">
            <w:pPr>
              <w:rPr>
                <w:rFonts w:asciiTheme="majorBidi" w:hAnsiTheme="majorBidi" w:cstheme="majorBidi"/>
                <w:sz w:val="20"/>
                <w:szCs w:val="20"/>
              </w:rPr>
            </w:pPr>
            <w:r w:rsidRPr="009848E3">
              <w:rPr>
                <w:rFonts w:asciiTheme="majorBidi" w:hAnsiTheme="majorBidi" w:cstheme="majorBidi"/>
                <w:sz w:val="20"/>
                <w:szCs w:val="20"/>
              </w:rPr>
              <w:t>C11H9ClN2OS3</w:t>
            </w:r>
          </w:p>
        </w:tc>
        <w:tc>
          <w:tcPr>
            <w:tcW w:w="1121" w:type="dxa"/>
            <w:tcBorders>
              <w:left w:val="single" w:sz="4" w:space="0" w:color="auto"/>
              <w:right w:val="single" w:sz="4" w:space="0" w:color="auto"/>
            </w:tcBorders>
            <w:shd w:val="clear" w:color="auto" w:fill="auto"/>
            <w:vAlign w:val="center"/>
          </w:tcPr>
          <w:p w:rsidR="00C56C4F" w:rsidRPr="009848E3" w:rsidRDefault="00C56C4F" w:rsidP="00E95C41">
            <w:pPr>
              <w:rPr>
                <w:rFonts w:asciiTheme="majorBidi" w:hAnsiTheme="majorBidi" w:cstheme="majorBidi"/>
                <w:sz w:val="20"/>
                <w:szCs w:val="20"/>
              </w:rPr>
            </w:pPr>
            <w:r w:rsidRPr="009848E3">
              <w:rPr>
                <w:rFonts w:asciiTheme="majorBidi" w:hAnsiTheme="majorBidi" w:cstheme="majorBidi"/>
                <w:sz w:val="20"/>
                <w:szCs w:val="20"/>
              </w:rPr>
              <w:t>315.957</w:t>
            </w:r>
          </w:p>
        </w:tc>
        <w:tc>
          <w:tcPr>
            <w:tcW w:w="1970" w:type="dxa"/>
            <w:tcBorders>
              <w:left w:val="single" w:sz="4" w:space="0" w:color="auto"/>
              <w:right w:val="single" w:sz="4" w:space="0" w:color="auto"/>
            </w:tcBorders>
            <w:vAlign w:val="center"/>
          </w:tcPr>
          <w:p w:rsidR="00C56C4F" w:rsidRPr="009848E3" w:rsidRDefault="00C56C4F" w:rsidP="00E95C41">
            <w:pPr>
              <w:rPr>
                <w:rFonts w:asciiTheme="majorBidi" w:hAnsiTheme="majorBidi" w:cstheme="majorBidi"/>
                <w:sz w:val="20"/>
                <w:szCs w:val="20"/>
              </w:rPr>
            </w:pPr>
            <w:r w:rsidRPr="009848E3">
              <w:rPr>
                <w:rFonts w:asciiTheme="majorBidi" w:hAnsiTheme="majorBidi" w:cstheme="majorBidi"/>
                <w:noProof/>
                <w:sz w:val="20"/>
                <w:szCs w:val="20"/>
                <w:lang w:val="fr-FR" w:eastAsia="fr-FR"/>
              </w:rPr>
              <w:drawing>
                <wp:inline distT="0" distB="0" distL="0" distR="0">
                  <wp:extent cx="875132" cy="383936"/>
                  <wp:effectExtent l="0" t="0" r="127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jpg"/>
                          <pic:cNvPicPr/>
                        </pic:nvPicPr>
                        <pic:blipFill rotWithShape="1">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7092" t="33858" r="18902" b="29921"/>
                          <a:stretch/>
                        </pic:blipFill>
                        <pic:spPr bwMode="auto">
                          <a:xfrm>
                            <a:off x="0" y="0"/>
                            <a:ext cx="885143" cy="388328"/>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r>
      <w:tr w:rsidR="00C56C4F" w:rsidRPr="009848E3" w:rsidTr="00D55A06">
        <w:trPr>
          <w:jc w:val="center"/>
        </w:trPr>
        <w:tc>
          <w:tcPr>
            <w:tcW w:w="463" w:type="dxa"/>
            <w:tcBorders>
              <w:left w:val="single" w:sz="4" w:space="0" w:color="auto"/>
              <w:right w:val="single" w:sz="4" w:space="0" w:color="auto"/>
            </w:tcBorders>
            <w:vAlign w:val="center"/>
          </w:tcPr>
          <w:p w:rsidR="00C56C4F" w:rsidRPr="009848E3" w:rsidRDefault="00C56C4F" w:rsidP="00E95C41">
            <w:pPr>
              <w:rPr>
                <w:rFonts w:asciiTheme="majorBidi" w:hAnsiTheme="majorBidi" w:cstheme="majorBidi"/>
                <w:sz w:val="20"/>
                <w:szCs w:val="20"/>
              </w:rPr>
            </w:pPr>
            <w:r w:rsidRPr="009848E3">
              <w:rPr>
                <w:rFonts w:asciiTheme="majorBidi" w:hAnsiTheme="majorBidi" w:cstheme="majorBidi"/>
                <w:sz w:val="20"/>
                <w:szCs w:val="20"/>
              </w:rPr>
              <w:t>13</w:t>
            </w:r>
          </w:p>
        </w:tc>
        <w:tc>
          <w:tcPr>
            <w:tcW w:w="2990" w:type="dxa"/>
            <w:tcBorders>
              <w:left w:val="single" w:sz="4" w:space="0" w:color="auto"/>
              <w:right w:val="single" w:sz="4" w:space="0" w:color="auto"/>
            </w:tcBorders>
            <w:vAlign w:val="center"/>
          </w:tcPr>
          <w:p w:rsidR="00C56C4F" w:rsidRPr="009848E3" w:rsidRDefault="00C56C4F" w:rsidP="00E95C41">
            <w:pPr>
              <w:rPr>
                <w:rFonts w:asciiTheme="majorBidi" w:hAnsiTheme="majorBidi" w:cstheme="majorBidi"/>
                <w:sz w:val="20"/>
                <w:szCs w:val="20"/>
              </w:rPr>
            </w:pPr>
            <w:r w:rsidRPr="009848E3">
              <w:rPr>
                <w:rFonts w:asciiTheme="majorBidi" w:hAnsiTheme="majorBidi" w:cstheme="majorBidi"/>
                <w:sz w:val="20"/>
                <w:szCs w:val="20"/>
              </w:rPr>
              <w:t>N-(2-((4-bromophenyl) disulfaneyl)thiazol-5-yl)acetamide</w:t>
            </w:r>
          </w:p>
        </w:tc>
        <w:tc>
          <w:tcPr>
            <w:tcW w:w="1830" w:type="dxa"/>
            <w:tcBorders>
              <w:left w:val="single" w:sz="4" w:space="0" w:color="auto"/>
              <w:right w:val="single" w:sz="4" w:space="0" w:color="auto"/>
            </w:tcBorders>
            <w:vAlign w:val="center"/>
          </w:tcPr>
          <w:p w:rsidR="00C56C4F" w:rsidRPr="009848E3" w:rsidRDefault="00C56C4F" w:rsidP="00E95C41">
            <w:pPr>
              <w:rPr>
                <w:rFonts w:asciiTheme="majorBidi" w:hAnsiTheme="majorBidi" w:cstheme="majorBidi"/>
                <w:sz w:val="20"/>
                <w:szCs w:val="20"/>
              </w:rPr>
            </w:pPr>
            <w:r w:rsidRPr="009848E3">
              <w:rPr>
                <w:rFonts w:asciiTheme="majorBidi" w:hAnsiTheme="majorBidi" w:cstheme="majorBidi"/>
                <w:sz w:val="20"/>
                <w:szCs w:val="20"/>
              </w:rPr>
              <w:t>C11H9BrN2OS3</w:t>
            </w:r>
          </w:p>
        </w:tc>
        <w:tc>
          <w:tcPr>
            <w:tcW w:w="1121" w:type="dxa"/>
            <w:tcBorders>
              <w:left w:val="single" w:sz="4" w:space="0" w:color="auto"/>
              <w:right w:val="single" w:sz="4" w:space="0" w:color="auto"/>
            </w:tcBorders>
            <w:shd w:val="clear" w:color="auto" w:fill="auto"/>
            <w:vAlign w:val="center"/>
          </w:tcPr>
          <w:p w:rsidR="00C56C4F" w:rsidRPr="009848E3" w:rsidRDefault="00C56C4F" w:rsidP="00E95C41">
            <w:pPr>
              <w:rPr>
                <w:rFonts w:asciiTheme="majorBidi" w:hAnsiTheme="majorBidi" w:cstheme="majorBidi"/>
                <w:sz w:val="20"/>
                <w:szCs w:val="20"/>
              </w:rPr>
            </w:pPr>
            <w:r w:rsidRPr="009848E3">
              <w:rPr>
                <w:rFonts w:asciiTheme="majorBidi" w:hAnsiTheme="majorBidi" w:cstheme="majorBidi"/>
                <w:sz w:val="20"/>
                <w:szCs w:val="20"/>
              </w:rPr>
              <w:t>359.906</w:t>
            </w:r>
          </w:p>
        </w:tc>
        <w:tc>
          <w:tcPr>
            <w:tcW w:w="1970" w:type="dxa"/>
            <w:tcBorders>
              <w:left w:val="single" w:sz="4" w:space="0" w:color="auto"/>
              <w:right w:val="single" w:sz="4" w:space="0" w:color="auto"/>
            </w:tcBorders>
            <w:vAlign w:val="center"/>
          </w:tcPr>
          <w:p w:rsidR="00C56C4F" w:rsidRPr="009848E3" w:rsidRDefault="00C56C4F" w:rsidP="00E95C41">
            <w:pPr>
              <w:rPr>
                <w:rFonts w:asciiTheme="majorBidi" w:hAnsiTheme="majorBidi" w:cstheme="majorBidi"/>
                <w:sz w:val="20"/>
                <w:szCs w:val="20"/>
              </w:rPr>
            </w:pPr>
            <w:r w:rsidRPr="009848E3">
              <w:rPr>
                <w:rFonts w:asciiTheme="majorBidi" w:hAnsiTheme="majorBidi" w:cstheme="majorBidi"/>
                <w:noProof/>
                <w:sz w:val="20"/>
                <w:szCs w:val="20"/>
                <w:lang w:val="fr-FR" w:eastAsia="fr-FR"/>
              </w:rPr>
              <w:drawing>
                <wp:inline distT="0" distB="0" distL="0" distR="0">
                  <wp:extent cx="948059" cy="442961"/>
                  <wp:effectExtent l="0" t="0" r="4445"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jpg"/>
                          <pic:cNvPicPr/>
                        </pic:nvPicPr>
                        <pic:blipFill rotWithShape="1">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5261" t="31496" r="27253" b="33859"/>
                          <a:stretch/>
                        </pic:blipFill>
                        <pic:spPr bwMode="auto">
                          <a:xfrm>
                            <a:off x="0" y="0"/>
                            <a:ext cx="953622" cy="44556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r>
      <w:tr w:rsidR="00C56C4F" w:rsidRPr="009848E3" w:rsidTr="00D55A06">
        <w:trPr>
          <w:jc w:val="center"/>
        </w:trPr>
        <w:tc>
          <w:tcPr>
            <w:tcW w:w="463" w:type="dxa"/>
            <w:tcBorders>
              <w:left w:val="single" w:sz="4" w:space="0" w:color="auto"/>
              <w:right w:val="single" w:sz="4" w:space="0" w:color="auto"/>
            </w:tcBorders>
            <w:vAlign w:val="center"/>
          </w:tcPr>
          <w:p w:rsidR="00C56C4F" w:rsidRPr="009848E3" w:rsidRDefault="00C56C4F" w:rsidP="00E95C41">
            <w:pPr>
              <w:rPr>
                <w:rFonts w:asciiTheme="majorBidi" w:hAnsiTheme="majorBidi" w:cstheme="majorBidi"/>
                <w:sz w:val="20"/>
                <w:szCs w:val="20"/>
              </w:rPr>
            </w:pPr>
            <w:r w:rsidRPr="009848E3">
              <w:rPr>
                <w:rFonts w:asciiTheme="majorBidi" w:hAnsiTheme="majorBidi" w:cstheme="majorBidi"/>
                <w:sz w:val="20"/>
                <w:szCs w:val="20"/>
              </w:rPr>
              <w:t>14</w:t>
            </w:r>
          </w:p>
        </w:tc>
        <w:tc>
          <w:tcPr>
            <w:tcW w:w="2990" w:type="dxa"/>
            <w:tcBorders>
              <w:left w:val="single" w:sz="4" w:space="0" w:color="auto"/>
              <w:right w:val="single" w:sz="4" w:space="0" w:color="auto"/>
            </w:tcBorders>
            <w:vAlign w:val="center"/>
          </w:tcPr>
          <w:p w:rsidR="00C56C4F" w:rsidRPr="009848E3" w:rsidRDefault="00C56C4F" w:rsidP="00E95C41">
            <w:pPr>
              <w:rPr>
                <w:rFonts w:asciiTheme="majorBidi" w:hAnsiTheme="majorBidi" w:cstheme="majorBidi"/>
                <w:sz w:val="20"/>
                <w:szCs w:val="20"/>
              </w:rPr>
            </w:pPr>
            <w:r w:rsidRPr="009848E3">
              <w:rPr>
                <w:rFonts w:asciiTheme="majorBidi" w:hAnsiTheme="majorBidi" w:cstheme="majorBidi"/>
                <w:sz w:val="20"/>
                <w:szCs w:val="20"/>
              </w:rPr>
              <w:t>Methyl 2-((2-nitrophenyl) disulfaneyl) -1H-imidazole-4-carboxylate</w:t>
            </w:r>
          </w:p>
        </w:tc>
        <w:tc>
          <w:tcPr>
            <w:tcW w:w="1830" w:type="dxa"/>
            <w:tcBorders>
              <w:left w:val="single" w:sz="4" w:space="0" w:color="auto"/>
              <w:right w:val="single" w:sz="4" w:space="0" w:color="auto"/>
            </w:tcBorders>
            <w:vAlign w:val="center"/>
          </w:tcPr>
          <w:p w:rsidR="00C56C4F" w:rsidRPr="009848E3" w:rsidRDefault="00C56C4F" w:rsidP="00E95C41">
            <w:pPr>
              <w:rPr>
                <w:rFonts w:asciiTheme="majorBidi" w:hAnsiTheme="majorBidi" w:cstheme="majorBidi"/>
                <w:sz w:val="20"/>
                <w:szCs w:val="20"/>
              </w:rPr>
            </w:pPr>
            <w:r w:rsidRPr="009848E3">
              <w:rPr>
                <w:rFonts w:asciiTheme="majorBidi" w:hAnsiTheme="majorBidi" w:cstheme="majorBidi"/>
                <w:sz w:val="20"/>
                <w:szCs w:val="20"/>
              </w:rPr>
              <w:t>C11H9N3O4S2</w:t>
            </w:r>
          </w:p>
        </w:tc>
        <w:tc>
          <w:tcPr>
            <w:tcW w:w="1121" w:type="dxa"/>
            <w:tcBorders>
              <w:left w:val="single" w:sz="4" w:space="0" w:color="auto"/>
              <w:right w:val="single" w:sz="4" w:space="0" w:color="auto"/>
            </w:tcBorders>
            <w:shd w:val="clear" w:color="auto" w:fill="auto"/>
            <w:vAlign w:val="center"/>
          </w:tcPr>
          <w:p w:rsidR="00C56C4F" w:rsidRPr="009848E3" w:rsidRDefault="00C56C4F" w:rsidP="00E95C41">
            <w:pPr>
              <w:rPr>
                <w:rFonts w:asciiTheme="majorBidi" w:hAnsiTheme="majorBidi" w:cstheme="majorBidi"/>
                <w:sz w:val="20"/>
                <w:szCs w:val="20"/>
              </w:rPr>
            </w:pPr>
            <w:r w:rsidRPr="009848E3">
              <w:rPr>
                <w:rFonts w:asciiTheme="majorBidi" w:hAnsiTheme="majorBidi" w:cstheme="majorBidi"/>
                <w:sz w:val="20"/>
                <w:szCs w:val="20"/>
              </w:rPr>
              <w:t>311.003</w:t>
            </w:r>
          </w:p>
        </w:tc>
        <w:tc>
          <w:tcPr>
            <w:tcW w:w="1970" w:type="dxa"/>
            <w:tcBorders>
              <w:left w:val="single" w:sz="4" w:space="0" w:color="auto"/>
              <w:right w:val="single" w:sz="4" w:space="0" w:color="auto"/>
            </w:tcBorders>
            <w:vAlign w:val="center"/>
          </w:tcPr>
          <w:p w:rsidR="00C56C4F" w:rsidRPr="009848E3" w:rsidRDefault="00C56C4F" w:rsidP="00E95C41">
            <w:pPr>
              <w:rPr>
                <w:rFonts w:asciiTheme="majorBidi" w:hAnsiTheme="majorBidi" w:cstheme="majorBidi"/>
                <w:sz w:val="20"/>
                <w:szCs w:val="20"/>
              </w:rPr>
            </w:pPr>
            <w:r w:rsidRPr="009848E3">
              <w:rPr>
                <w:rFonts w:asciiTheme="majorBidi" w:hAnsiTheme="majorBidi" w:cstheme="majorBidi"/>
                <w:noProof/>
                <w:sz w:val="20"/>
                <w:szCs w:val="20"/>
                <w:lang w:val="fr-FR" w:eastAsia="fr-FR"/>
              </w:rPr>
              <w:drawing>
                <wp:inline distT="0" distB="0" distL="0" distR="0">
                  <wp:extent cx="903180" cy="507403"/>
                  <wp:effectExtent l="0" t="0" r="0" b="6985"/>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jpg"/>
                          <pic:cNvPicPr/>
                        </pic:nvPicPr>
                        <pic:blipFill rotWithShape="1">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9542" t="27528" r="26106" b="33085"/>
                          <a:stretch/>
                        </pic:blipFill>
                        <pic:spPr bwMode="auto">
                          <a:xfrm>
                            <a:off x="0" y="0"/>
                            <a:ext cx="910783" cy="511674"/>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r>
      <w:tr w:rsidR="00C56C4F" w:rsidRPr="009848E3" w:rsidTr="00D55A06">
        <w:trPr>
          <w:jc w:val="center"/>
        </w:trPr>
        <w:tc>
          <w:tcPr>
            <w:tcW w:w="463" w:type="dxa"/>
            <w:tcBorders>
              <w:left w:val="single" w:sz="4" w:space="0" w:color="auto"/>
              <w:right w:val="single" w:sz="4" w:space="0" w:color="auto"/>
            </w:tcBorders>
            <w:vAlign w:val="center"/>
          </w:tcPr>
          <w:p w:rsidR="00C56C4F" w:rsidRPr="009848E3" w:rsidRDefault="00C56C4F" w:rsidP="00E95C41">
            <w:pPr>
              <w:rPr>
                <w:rFonts w:asciiTheme="majorBidi" w:hAnsiTheme="majorBidi" w:cstheme="majorBidi"/>
                <w:sz w:val="20"/>
                <w:szCs w:val="20"/>
              </w:rPr>
            </w:pPr>
            <w:r w:rsidRPr="009848E3">
              <w:rPr>
                <w:rFonts w:asciiTheme="majorBidi" w:hAnsiTheme="majorBidi" w:cstheme="majorBidi"/>
                <w:sz w:val="20"/>
                <w:szCs w:val="20"/>
              </w:rPr>
              <w:t>15</w:t>
            </w:r>
          </w:p>
        </w:tc>
        <w:tc>
          <w:tcPr>
            <w:tcW w:w="2990" w:type="dxa"/>
            <w:tcBorders>
              <w:left w:val="single" w:sz="4" w:space="0" w:color="auto"/>
              <w:right w:val="single" w:sz="4" w:space="0" w:color="auto"/>
            </w:tcBorders>
            <w:vAlign w:val="center"/>
          </w:tcPr>
          <w:p w:rsidR="00C56C4F" w:rsidRPr="009848E3" w:rsidRDefault="00C56C4F" w:rsidP="00E95C41">
            <w:pPr>
              <w:rPr>
                <w:rFonts w:asciiTheme="majorBidi" w:hAnsiTheme="majorBidi" w:cstheme="majorBidi"/>
                <w:sz w:val="20"/>
                <w:szCs w:val="20"/>
              </w:rPr>
            </w:pPr>
            <w:r w:rsidRPr="009848E3">
              <w:rPr>
                <w:rFonts w:asciiTheme="majorBidi" w:hAnsiTheme="majorBidi" w:cstheme="majorBidi"/>
                <w:sz w:val="20"/>
                <w:szCs w:val="20"/>
              </w:rPr>
              <w:t>Methyl 2-((2-(ethoxycarbonyl)phenyl) disulfaneyl)-1H-imidazole-4-carboxylate</w:t>
            </w:r>
          </w:p>
        </w:tc>
        <w:tc>
          <w:tcPr>
            <w:tcW w:w="1830" w:type="dxa"/>
            <w:tcBorders>
              <w:left w:val="single" w:sz="4" w:space="0" w:color="auto"/>
              <w:right w:val="single" w:sz="4" w:space="0" w:color="auto"/>
            </w:tcBorders>
            <w:vAlign w:val="center"/>
          </w:tcPr>
          <w:p w:rsidR="00C56C4F" w:rsidRPr="009848E3" w:rsidRDefault="00C56C4F" w:rsidP="00E95C41">
            <w:pPr>
              <w:rPr>
                <w:rFonts w:asciiTheme="majorBidi" w:hAnsiTheme="majorBidi" w:cstheme="majorBidi"/>
                <w:sz w:val="20"/>
                <w:szCs w:val="20"/>
              </w:rPr>
            </w:pPr>
            <w:r w:rsidRPr="009848E3">
              <w:rPr>
                <w:rFonts w:asciiTheme="majorBidi" w:hAnsiTheme="majorBidi" w:cstheme="majorBidi"/>
                <w:sz w:val="20"/>
                <w:szCs w:val="20"/>
              </w:rPr>
              <w:t>C14H14N2O4S2</w:t>
            </w:r>
          </w:p>
        </w:tc>
        <w:tc>
          <w:tcPr>
            <w:tcW w:w="1121" w:type="dxa"/>
            <w:tcBorders>
              <w:left w:val="single" w:sz="4" w:space="0" w:color="auto"/>
              <w:right w:val="single" w:sz="4" w:space="0" w:color="auto"/>
            </w:tcBorders>
            <w:shd w:val="clear" w:color="auto" w:fill="auto"/>
            <w:vAlign w:val="center"/>
          </w:tcPr>
          <w:p w:rsidR="00C56C4F" w:rsidRPr="009848E3" w:rsidRDefault="00C56C4F" w:rsidP="00E95C41">
            <w:pPr>
              <w:rPr>
                <w:rFonts w:asciiTheme="majorBidi" w:hAnsiTheme="majorBidi" w:cstheme="majorBidi"/>
                <w:sz w:val="20"/>
                <w:szCs w:val="20"/>
              </w:rPr>
            </w:pPr>
            <w:r w:rsidRPr="009848E3">
              <w:rPr>
                <w:rFonts w:asciiTheme="majorBidi" w:hAnsiTheme="majorBidi" w:cstheme="majorBidi"/>
                <w:sz w:val="20"/>
                <w:szCs w:val="20"/>
              </w:rPr>
              <w:t>338.039</w:t>
            </w:r>
          </w:p>
        </w:tc>
        <w:tc>
          <w:tcPr>
            <w:tcW w:w="1970" w:type="dxa"/>
            <w:tcBorders>
              <w:left w:val="single" w:sz="4" w:space="0" w:color="auto"/>
              <w:right w:val="single" w:sz="4" w:space="0" w:color="auto"/>
            </w:tcBorders>
            <w:vAlign w:val="center"/>
          </w:tcPr>
          <w:p w:rsidR="00C56C4F" w:rsidRPr="009848E3" w:rsidRDefault="00C56C4F" w:rsidP="00E95C41">
            <w:pPr>
              <w:rPr>
                <w:rFonts w:asciiTheme="majorBidi" w:hAnsiTheme="majorBidi" w:cstheme="majorBidi"/>
                <w:sz w:val="20"/>
                <w:szCs w:val="20"/>
              </w:rPr>
            </w:pPr>
            <w:r w:rsidRPr="009848E3">
              <w:rPr>
                <w:rFonts w:asciiTheme="majorBidi" w:hAnsiTheme="majorBidi" w:cstheme="majorBidi"/>
                <w:noProof/>
                <w:sz w:val="20"/>
                <w:szCs w:val="20"/>
                <w:lang w:val="fr-FR" w:eastAsia="fr-FR"/>
              </w:rPr>
              <w:drawing>
                <wp:inline distT="0" distB="0" distL="0" distR="0">
                  <wp:extent cx="695617" cy="600250"/>
                  <wp:effectExtent l="0" t="0" r="9525"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jpg"/>
                          <pic:cNvPicPr/>
                        </pic:nvPicPr>
                        <pic:blipFill rotWithShape="1">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1327" t="21341" r="30493" b="25032"/>
                          <a:stretch/>
                        </pic:blipFill>
                        <pic:spPr bwMode="auto">
                          <a:xfrm>
                            <a:off x="0" y="0"/>
                            <a:ext cx="702000" cy="605758"/>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r>
      <w:tr w:rsidR="00C56C4F" w:rsidRPr="009848E3" w:rsidTr="00D55A06">
        <w:trPr>
          <w:jc w:val="center"/>
        </w:trPr>
        <w:tc>
          <w:tcPr>
            <w:tcW w:w="463" w:type="dxa"/>
            <w:tcBorders>
              <w:left w:val="single" w:sz="4" w:space="0" w:color="auto"/>
              <w:right w:val="single" w:sz="4" w:space="0" w:color="auto"/>
            </w:tcBorders>
            <w:vAlign w:val="center"/>
          </w:tcPr>
          <w:p w:rsidR="00C56C4F" w:rsidRPr="009848E3" w:rsidRDefault="00C56C4F" w:rsidP="00E95C41">
            <w:pPr>
              <w:rPr>
                <w:rFonts w:asciiTheme="majorBidi" w:hAnsiTheme="majorBidi" w:cstheme="majorBidi"/>
                <w:sz w:val="20"/>
                <w:szCs w:val="20"/>
              </w:rPr>
            </w:pPr>
            <w:r w:rsidRPr="009848E3">
              <w:rPr>
                <w:rFonts w:asciiTheme="majorBidi" w:hAnsiTheme="majorBidi" w:cstheme="majorBidi"/>
                <w:sz w:val="20"/>
                <w:szCs w:val="20"/>
              </w:rPr>
              <w:t>16</w:t>
            </w:r>
          </w:p>
        </w:tc>
        <w:tc>
          <w:tcPr>
            <w:tcW w:w="2990" w:type="dxa"/>
            <w:tcBorders>
              <w:left w:val="single" w:sz="4" w:space="0" w:color="auto"/>
              <w:right w:val="single" w:sz="4" w:space="0" w:color="auto"/>
            </w:tcBorders>
            <w:vAlign w:val="center"/>
          </w:tcPr>
          <w:p w:rsidR="00C56C4F" w:rsidRPr="009848E3" w:rsidRDefault="00C56C4F" w:rsidP="00E95C41">
            <w:pPr>
              <w:rPr>
                <w:rFonts w:asciiTheme="majorBidi" w:hAnsiTheme="majorBidi" w:cstheme="majorBidi"/>
                <w:sz w:val="20"/>
                <w:szCs w:val="20"/>
              </w:rPr>
            </w:pPr>
            <w:r w:rsidRPr="009848E3">
              <w:rPr>
                <w:rFonts w:asciiTheme="majorBidi" w:hAnsiTheme="majorBidi" w:cstheme="majorBidi"/>
                <w:sz w:val="20"/>
                <w:szCs w:val="20"/>
              </w:rPr>
              <w:t>Methyl 2-((2-(methoxycarbonyl)phenyl) disulfaneyl)-1H-imidazole-4-carboxylate</w:t>
            </w:r>
          </w:p>
        </w:tc>
        <w:tc>
          <w:tcPr>
            <w:tcW w:w="1830" w:type="dxa"/>
            <w:tcBorders>
              <w:left w:val="single" w:sz="4" w:space="0" w:color="auto"/>
              <w:right w:val="single" w:sz="4" w:space="0" w:color="auto"/>
            </w:tcBorders>
            <w:vAlign w:val="center"/>
          </w:tcPr>
          <w:p w:rsidR="00C56C4F" w:rsidRPr="009848E3" w:rsidRDefault="00C56C4F" w:rsidP="00E95C41">
            <w:pPr>
              <w:rPr>
                <w:rFonts w:asciiTheme="majorBidi" w:hAnsiTheme="majorBidi" w:cstheme="majorBidi"/>
                <w:sz w:val="20"/>
                <w:szCs w:val="20"/>
              </w:rPr>
            </w:pPr>
            <w:r w:rsidRPr="009848E3">
              <w:rPr>
                <w:rFonts w:asciiTheme="majorBidi" w:hAnsiTheme="majorBidi" w:cstheme="majorBidi"/>
                <w:sz w:val="20"/>
                <w:szCs w:val="20"/>
              </w:rPr>
              <w:t>C13H12N2O4S2</w:t>
            </w:r>
          </w:p>
        </w:tc>
        <w:tc>
          <w:tcPr>
            <w:tcW w:w="1121" w:type="dxa"/>
            <w:tcBorders>
              <w:left w:val="single" w:sz="4" w:space="0" w:color="auto"/>
              <w:right w:val="single" w:sz="4" w:space="0" w:color="auto"/>
            </w:tcBorders>
            <w:shd w:val="clear" w:color="auto" w:fill="auto"/>
            <w:vAlign w:val="center"/>
          </w:tcPr>
          <w:p w:rsidR="00C56C4F" w:rsidRPr="009848E3" w:rsidRDefault="00C56C4F" w:rsidP="00E95C41">
            <w:pPr>
              <w:rPr>
                <w:rFonts w:asciiTheme="majorBidi" w:hAnsiTheme="majorBidi" w:cstheme="majorBidi"/>
                <w:sz w:val="20"/>
                <w:szCs w:val="20"/>
              </w:rPr>
            </w:pPr>
            <w:r w:rsidRPr="009848E3">
              <w:rPr>
                <w:rFonts w:asciiTheme="majorBidi" w:hAnsiTheme="majorBidi" w:cstheme="majorBidi"/>
                <w:sz w:val="20"/>
                <w:szCs w:val="20"/>
              </w:rPr>
              <w:t>324.024</w:t>
            </w:r>
          </w:p>
        </w:tc>
        <w:tc>
          <w:tcPr>
            <w:tcW w:w="1970" w:type="dxa"/>
            <w:tcBorders>
              <w:left w:val="single" w:sz="4" w:space="0" w:color="auto"/>
              <w:right w:val="single" w:sz="4" w:space="0" w:color="auto"/>
            </w:tcBorders>
            <w:vAlign w:val="center"/>
          </w:tcPr>
          <w:p w:rsidR="00C56C4F" w:rsidRPr="009848E3" w:rsidRDefault="00C56C4F" w:rsidP="00E95C41">
            <w:pPr>
              <w:rPr>
                <w:rFonts w:asciiTheme="majorBidi" w:hAnsiTheme="majorBidi" w:cstheme="majorBidi"/>
                <w:sz w:val="20"/>
                <w:szCs w:val="20"/>
              </w:rPr>
            </w:pPr>
            <w:r w:rsidRPr="009848E3">
              <w:rPr>
                <w:rFonts w:asciiTheme="majorBidi" w:hAnsiTheme="majorBidi" w:cstheme="majorBidi"/>
                <w:noProof/>
                <w:sz w:val="20"/>
                <w:szCs w:val="20"/>
                <w:lang w:val="fr-FR" w:eastAsia="fr-FR"/>
              </w:rPr>
              <w:drawing>
                <wp:inline distT="0" distB="0" distL="0" distR="0">
                  <wp:extent cx="849630" cy="584921"/>
                  <wp:effectExtent l="0" t="0" r="7620" b="5715"/>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jpg"/>
                          <pic:cNvPicPr/>
                        </pic:nvPicPr>
                        <pic:blipFill rotWithShape="1">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1119" t="22295" r="28244" b="32746"/>
                          <a:stretch/>
                        </pic:blipFill>
                        <pic:spPr bwMode="auto">
                          <a:xfrm>
                            <a:off x="0" y="0"/>
                            <a:ext cx="852248" cy="586723"/>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r>
      <w:tr w:rsidR="00C56C4F" w:rsidRPr="009848E3" w:rsidTr="00D55A06">
        <w:trPr>
          <w:jc w:val="center"/>
        </w:trPr>
        <w:tc>
          <w:tcPr>
            <w:tcW w:w="463" w:type="dxa"/>
            <w:tcBorders>
              <w:left w:val="single" w:sz="4" w:space="0" w:color="auto"/>
              <w:right w:val="single" w:sz="4" w:space="0" w:color="auto"/>
            </w:tcBorders>
            <w:vAlign w:val="center"/>
          </w:tcPr>
          <w:p w:rsidR="00C56C4F" w:rsidRPr="009848E3" w:rsidRDefault="00C56C4F" w:rsidP="00E95C41">
            <w:pPr>
              <w:rPr>
                <w:rFonts w:asciiTheme="majorBidi" w:hAnsiTheme="majorBidi" w:cstheme="majorBidi"/>
                <w:sz w:val="20"/>
                <w:szCs w:val="20"/>
              </w:rPr>
            </w:pPr>
            <w:r w:rsidRPr="009848E3">
              <w:rPr>
                <w:rFonts w:asciiTheme="majorBidi" w:hAnsiTheme="majorBidi" w:cstheme="majorBidi"/>
                <w:sz w:val="20"/>
                <w:szCs w:val="20"/>
              </w:rPr>
              <w:t>17</w:t>
            </w:r>
          </w:p>
        </w:tc>
        <w:tc>
          <w:tcPr>
            <w:tcW w:w="2990" w:type="dxa"/>
            <w:tcBorders>
              <w:left w:val="single" w:sz="4" w:space="0" w:color="auto"/>
              <w:right w:val="single" w:sz="4" w:space="0" w:color="auto"/>
            </w:tcBorders>
            <w:vAlign w:val="center"/>
          </w:tcPr>
          <w:p w:rsidR="00C56C4F" w:rsidRPr="009848E3" w:rsidRDefault="00C56C4F" w:rsidP="00E95C41">
            <w:pPr>
              <w:rPr>
                <w:rFonts w:asciiTheme="majorBidi" w:hAnsiTheme="majorBidi" w:cstheme="majorBidi"/>
                <w:sz w:val="20"/>
                <w:szCs w:val="20"/>
              </w:rPr>
            </w:pPr>
            <w:r w:rsidRPr="009848E3">
              <w:rPr>
                <w:rFonts w:asciiTheme="majorBidi" w:hAnsiTheme="majorBidi" w:cstheme="majorBidi"/>
                <w:sz w:val="20"/>
                <w:szCs w:val="20"/>
              </w:rPr>
              <w:t>Methyl 2-((4-chlorophenyl) disulfaneyl)-1H-imidazole-4-carboxylate</w:t>
            </w:r>
          </w:p>
        </w:tc>
        <w:tc>
          <w:tcPr>
            <w:tcW w:w="1830" w:type="dxa"/>
            <w:tcBorders>
              <w:left w:val="single" w:sz="4" w:space="0" w:color="auto"/>
              <w:right w:val="single" w:sz="4" w:space="0" w:color="auto"/>
            </w:tcBorders>
            <w:vAlign w:val="center"/>
          </w:tcPr>
          <w:p w:rsidR="00C56C4F" w:rsidRPr="009848E3" w:rsidRDefault="00C56C4F" w:rsidP="00E95C41">
            <w:pPr>
              <w:rPr>
                <w:rFonts w:asciiTheme="majorBidi" w:hAnsiTheme="majorBidi" w:cstheme="majorBidi"/>
                <w:sz w:val="20"/>
                <w:szCs w:val="20"/>
              </w:rPr>
            </w:pPr>
            <w:r w:rsidRPr="009848E3">
              <w:rPr>
                <w:rFonts w:asciiTheme="majorBidi" w:hAnsiTheme="majorBidi" w:cstheme="majorBidi"/>
                <w:sz w:val="20"/>
                <w:szCs w:val="20"/>
              </w:rPr>
              <w:t>C11H9ClN2O2S2</w:t>
            </w:r>
          </w:p>
        </w:tc>
        <w:tc>
          <w:tcPr>
            <w:tcW w:w="1121" w:type="dxa"/>
            <w:tcBorders>
              <w:left w:val="single" w:sz="4" w:space="0" w:color="auto"/>
              <w:right w:val="single" w:sz="4" w:space="0" w:color="auto"/>
            </w:tcBorders>
            <w:shd w:val="clear" w:color="auto" w:fill="auto"/>
            <w:vAlign w:val="center"/>
          </w:tcPr>
          <w:p w:rsidR="00C56C4F" w:rsidRPr="009848E3" w:rsidRDefault="00C56C4F" w:rsidP="00E95C41">
            <w:pPr>
              <w:rPr>
                <w:rFonts w:asciiTheme="majorBidi" w:hAnsiTheme="majorBidi" w:cstheme="majorBidi"/>
                <w:sz w:val="20"/>
                <w:szCs w:val="20"/>
              </w:rPr>
            </w:pPr>
            <w:r w:rsidRPr="009848E3">
              <w:rPr>
                <w:rFonts w:asciiTheme="majorBidi" w:hAnsiTheme="majorBidi" w:cstheme="majorBidi"/>
                <w:sz w:val="20"/>
                <w:szCs w:val="20"/>
              </w:rPr>
              <w:t>299.979</w:t>
            </w:r>
          </w:p>
        </w:tc>
        <w:tc>
          <w:tcPr>
            <w:tcW w:w="1970" w:type="dxa"/>
            <w:tcBorders>
              <w:left w:val="single" w:sz="4" w:space="0" w:color="auto"/>
              <w:right w:val="single" w:sz="4" w:space="0" w:color="auto"/>
            </w:tcBorders>
            <w:vAlign w:val="center"/>
          </w:tcPr>
          <w:p w:rsidR="00C56C4F" w:rsidRPr="009848E3" w:rsidRDefault="00C56C4F" w:rsidP="00E95C41">
            <w:pPr>
              <w:rPr>
                <w:rFonts w:asciiTheme="majorBidi" w:hAnsiTheme="majorBidi" w:cstheme="majorBidi"/>
                <w:sz w:val="20"/>
                <w:szCs w:val="20"/>
              </w:rPr>
            </w:pPr>
            <w:r w:rsidRPr="009848E3">
              <w:rPr>
                <w:rFonts w:asciiTheme="majorBidi" w:hAnsiTheme="majorBidi" w:cstheme="majorBidi"/>
                <w:noProof/>
                <w:sz w:val="20"/>
                <w:szCs w:val="20"/>
                <w:lang w:val="fr-FR" w:eastAsia="fr-FR"/>
              </w:rPr>
              <w:drawing>
                <wp:inline distT="0" distB="0" distL="0" distR="0">
                  <wp:extent cx="923787" cy="590550"/>
                  <wp:effectExtent l="0" t="0" r="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jpg"/>
                          <pic:cNvPicPr/>
                        </pic:nvPicPr>
                        <pic:blipFill rotWithShape="1">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1120" t="27237" r="23155" b="26819"/>
                          <a:stretch/>
                        </pic:blipFill>
                        <pic:spPr bwMode="auto">
                          <a:xfrm>
                            <a:off x="0" y="0"/>
                            <a:ext cx="930777" cy="595018"/>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r>
      <w:tr w:rsidR="00C56C4F" w:rsidRPr="009848E3" w:rsidTr="00D55A06">
        <w:trPr>
          <w:jc w:val="center"/>
        </w:trPr>
        <w:tc>
          <w:tcPr>
            <w:tcW w:w="463" w:type="dxa"/>
            <w:tcBorders>
              <w:left w:val="single" w:sz="4" w:space="0" w:color="auto"/>
              <w:right w:val="single" w:sz="4" w:space="0" w:color="auto"/>
            </w:tcBorders>
            <w:vAlign w:val="center"/>
          </w:tcPr>
          <w:p w:rsidR="00C56C4F" w:rsidRPr="009848E3" w:rsidRDefault="00C56C4F" w:rsidP="00E95C41">
            <w:pPr>
              <w:rPr>
                <w:rFonts w:asciiTheme="majorBidi" w:hAnsiTheme="majorBidi" w:cstheme="majorBidi"/>
                <w:sz w:val="20"/>
                <w:szCs w:val="20"/>
              </w:rPr>
            </w:pPr>
            <w:r w:rsidRPr="009848E3">
              <w:rPr>
                <w:rFonts w:asciiTheme="majorBidi" w:hAnsiTheme="majorBidi" w:cstheme="majorBidi"/>
                <w:sz w:val="20"/>
                <w:szCs w:val="20"/>
              </w:rPr>
              <w:t>18</w:t>
            </w:r>
          </w:p>
        </w:tc>
        <w:tc>
          <w:tcPr>
            <w:tcW w:w="2990" w:type="dxa"/>
            <w:tcBorders>
              <w:left w:val="single" w:sz="4" w:space="0" w:color="auto"/>
              <w:right w:val="single" w:sz="4" w:space="0" w:color="auto"/>
            </w:tcBorders>
            <w:vAlign w:val="center"/>
          </w:tcPr>
          <w:p w:rsidR="00C56C4F" w:rsidRPr="009848E3" w:rsidRDefault="00C56C4F" w:rsidP="00E95C41">
            <w:pPr>
              <w:rPr>
                <w:rFonts w:asciiTheme="majorBidi" w:hAnsiTheme="majorBidi" w:cstheme="majorBidi"/>
                <w:sz w:val="20"/>
                <w:szCs w:val="20"/>
              </w:rPr>
            </w:pPr>
            <w:r w:rsidRPr="009848E3">
              <w:rPr>
                <w:rFonts w:asciiTheme="majorBidi" w:hAnsiTheme="majorBidi" w:cstheme="majorBidi"/>
                <w:sz w:val="20"/>
                <w:szCs w:val="20"/>
              </w:rPr>
              <w:t>N-(2-((4-chlorophenyl) disulfaneyl)thiazol-5-yl)acetamide</w:t>
            </w:r>
          </w:p>
        </w:tc>
        <w:tc>
          <w:tcPr>
            <w:tcW w:w="1830" w:type="dxa"/>
            <w:tcBorders>
              <w:left w:val="single" w:sz="4" w:space="0" w:color="auto"/>
              <w:right w:val="single" w:sz="4" w:space="0" w:color="auto"/>
            </w:tcBorders>
            <w:vAlign w:val="center"/>
          </w:tcPr>
          <w:p w:rsidR="00C56C4F" w:rsidRPr="009848E3" w:rsidRDefault="00C56C4F" w:rsidP="00E95C41">
            <w:pPr>
              <w:rPr>
                <w:rFonts w:asciiTheme="majorBidi" w:hAnsiTheme="majorBidi" w:cstheme="majorBidi"/>
                <w:sz w:val="20"/>
                <w:szCs w:val="20"/>
              </w:rPr>
            </w:pPr>
            <w:r w:rsidRPr="009848E3">
              <w:rPr>
                <w:rFonts w:asciiTheme="majorBidi" w:hAnsiTheme="majorBidi" w:cstheme="majorBidi"/>
                <w:sz w:val="20"/>
                <w:szCs w:val="20"/>
              </w:rPr>
              <w:t>C11H9ClN2OS3</w:t>
            </w:r>
          </w:p>
        </w:tc>
        <w:tc>
          <w:tcPr>
            <w:tcW w:w="1121" w:type="dxa"/>
            <w:tcBorders>
              <w:left w:val="single" w:sz="4" w:space="0" w:color="auto"/>
              <w:right w:val="single" w:sz="4" w:space="0" w:color="auto"/>
            </w:tcBorders>
            <w:shd w:val="clear" w:color="auto" w:fill="auto"/>
            <w:vAlign w:val="center"/>
          </w:tcPr>
          <w:p w:rsidR="00C56C4F" w:rsidRPr="009848E3" w:rsidRDefault="00C56C4F" w:rsidP="00E95C41">
            <w:pPr>
              <w:rPr>
                <w:rFonts w:asciiTheme="majorBidi" w:hAnsiTheme="majorBidi" w:cstheme="majorBidi"/>
                <w:sz w:val="20"/>
                <w:szCs w:val="20"/>
              </w:rPr>
            </w:pPr>
            <w:r w:rsidRPr="009848E3">
              <w:rPr>
                <w:rFonts w:asciiTheme="majorBidi" w:hAnsiTheme="majorBidi" w:cstheme="majorBidi"/>
                <w:sz w:val="20"/>
                <w:szCs w:val="20"/>
              </w:rPr>
              <w:t>299.986</w:t>
            </w:r>
          </w:p>
        </w:tc>
        <w:tc>
          <w:tcPr>
            <w:tcW w:w="1970" w:type="dxa"/>
            <w:tcBorders>
              <w:left w:val="single" w:sz="4" w:space="0" w:color="auto"/>
              <w:right w:val="single" w:sz="4" w:space="0" w:color="auto"/>
            </w:tcBorders>
            <w:vAlign w:val="center"/>
          </w:tcPr>
          <w:p w:rsidR="00C56C4F" w:rsidRPr="009848E3" w:rsidRDefault="00C56C4F" w:rsidP="00E95C41">
            <w:pPr>
              <w:rPr>
                <w:rFonts w:asciiTheme="majorBidi" w:hAnsiTheme="majorBidi" w:cstheme="majorBidi"/>
                <w:sz w:val="20"/>
                <w:szCs w:val="20"/>
              </w:rPr>
            </w:pPr>
            <w:r w:rsidRPr="009848E3">
              <w:rPr>
                <w:rFonts w:asciiTheme="majorBidi" w:hAnsiTheme="majorBidi" w:cstheme="majorBidi"/>
                <w:noProof/>
                <w:sz w:val="20"/>
                <w:szCs w:val="20"/>
                <w:lang w:val="fr-FR" w:eastAsia="fr-FR"/>
              </w:rPr>
              <w:drawing>
                <wp:inline distT="0" distB="0" distL="0" distR="0">
                  <wp:extent cx="949705" cy="415721"/>
                  <wp:effectExtent l="0" t="0" r="3175" b="381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jpg"/>
                          <pic:cNvPicPr/>
                        </pic:nvPicPr>
                        <pic:blipFill rotWithShape="1">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9765" t="31256" r="17882" b="33543"/>
                          <a:stretch/>
                        </pic:blipFill>
                        <pic:spPr bwMode="auto">
                          <a:xfrm>
                            <a:off x="0" y="0"/>
                            <a:ext cx="950134" cy="415909"/>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r>
      <w:tr w:rsidR="00C56C4F" w:rsidRPr="009848E3" w:rsidTr="00D55A06">
        <w:trPr>
          <w:jc w:val="center"/>
        </w:trPr>
        <w:tc>
          <w:tcPr>
            <w:tcW w:w="463" w:type="dxa"/>
            <w:tcBorders>
              <w:left w:val="single" w:sz="4" w:space="0" w:color="auto"/>
              <w:right w:val="single" w:sz="4" w:space="0" w:color="auto"/>
            </w:tcBorders>
            <w:vAlign w:val="center"/>
          </w:tcPr>
          <w:p w:rsidR="00C56C4F" w:rsidRPr="009848E3" w:rsidRDefault="00C56C4F" w:rsidP="00E95C41">
            <w:pPr>
              <w:rPr>
                <w:rFonts w:asciiTheme="majorBidi" w:hAnsiTheme="majorBidi" w:cstheme="majorBidi"/>
                <w:sz w:val="20"/>
                <w:szCs w:val="20"/>
              </w:rPr>
            </w:pPr>
            <w:r w:rsidRPr="009848E3">
              <w:rPr>
                <w:rFonts w:asciiTheme="majorBidi" w:hAnsiTheme="majorBidi" w:cstheme="majorBidi"/>
                <w:sz w:val="20"/>
                <w:szCs w:val="20"/>
              </w:rPr>
              <w:t>19</w:t>
            </w:r>
          </w:p>
        </w:tc>
        <w:tc>
          <w:tcPr>
            <w:tcW w:w="2990" w:type="dxa"/>
            <w:tcBorders>
              <w:left w:val="single" w:sz="4" w:space="0" w:color="auto"/>
              <w:right w:val="single" w:sz="4" w:space="0" w:color="auto"/>
            </w:tcBorders>
            <w:vAlign w:val="center"/>
          </w:tcPr>
          <w:p w:rsidR="00C56C4F" w:rsidRPr="009848E3" w:rsidRDefault="00C56C4F" w:rsidP="00E95C41">
            <w:pPr>
              <w:rPr>
                <w:rFonts w:asciiTheme="majorBidi" w:hAnsiTheme="majorBidi" w:cstheme="majorBidi"/>
                <w:sz w:val="20"/>
                <w:szCs w:val="20"/>
              </w:rPr>
            </w:pPr>
            <w:r w:rsidRPr="009848E3">
              <w:rPr>
                <w:rFonts w:asciiTheme="majorBidi" w:hAnsiTheme="majorBidi" w:cstheme="majorBidi"/>
                <w:sz w:val="20"/>
                <w:szCs w:val="20"/>
              </w:rPr>
              <w:t>N-(2-((2-nitrophenyl) disulfaneyl)thiazol-5-yl)acetamide</w:t>
            </w:r>
          </w:p>
        </w:tc>
        <w:tc>
          <w:tcPr>
            <w:tcW w:w="1830" w:type="dxa"/>
            <w:tcBorders>
              <w:left w:val="single" w:sz="4" w:space="0" w:color="auto"/>
              <w:right w:val="single" w:sz="4" w:space="0" w:color="auto"/>
            </w:tcBorders>
            <w:vAlign w:val="center"/>
          </w:tcPr>
          <w:p w:rsidR="00C56C4F" w:rsidRPr="009848E3" w:rsidRDefault="00C56C4F" w:rsidP="00E95C41">
            <w:pPr>
              <w:rPr>
                <w:rFonts w:asciiTheme="majorBidi" w:hAnsiTheme="majorBidi" w:cstheme="majorBidi"/>
                <w:sz w:val="20"/>
                <w:szCs w:val="20"/>
              </w:rPr>
            </w:pPr>
            <w:r w:rsidRPr="009848E3">
              <w:rPr>
                <w:rFonts w:asciiTheme="majorBidi" w:hAnsiTheme="majorBidi" w:cstheme="majorBidi"/>
                <w:sz w:val="20"/>
                <w:szCs w:val="20"/>
              </w:rPr>
              <w:t>C11H9N3O3S3</w:t>
            </w:r>
          </w:p>
        </w:tc>
        <w:tc>
          <w:tcPr>
            <w:tcW w:w="1121" w:type="dxa"/>
            <w:tcBorders>
              <w:left w:val="single" w:sz="4" w:space="0" w:color="auto"/>
              <w:right w:val="single" w:sz="4" w:space="0" w:color="auto"/>
            </w:tcBorders>
            <w:shd w:val="clear" w:color="auto" w:fill="auto"/>
            <w:vAlign w:val="center"/>
          </w:tcPr>
          <w:p w:rsidR="00C56C4F" w:rsidRPr="009848E3" w:rsidRDefault="00C56C4F" w:rsidP="00E95C41">
            <w:pPr>
              <w:rPr>
                <w:rFonts w:asciiTheme="majorBidi" w:hAnsiTheme="majorBidi" w:cstheme="majorBidi"/>
                <w:sz w:val="20"/>
                <w:szCs w:val="20"/>
              </w:rPr>
            </w:pPr>
            <w:r w:rsidRPr="009848E3">
              <w:rPr>
                <w:rFonts w:asciiTheme="majorBidi" w:hAnsiTheme="majorBidi" w:cstheme="majorBidi"/>
                <w:sz w:val="20"/>
                <w:szCs w:val="20"/>
              </w:rPr>
              <w:t>326.981</w:t>
            </w:r>
          </w:p>
        </w:tc>
        <w:tc>
          <w:tcPr>
            <w:tcW w:w="1970" w:type="dxa"/>
            <w:tcBorders>
              <w:left w:val="single" w:sz="4" w:space="0" w:color="auto"/>
              <w:right w:val="single" w:sz="4" w:space="0" w:color="auto"/>
            </w:tcBorders>
            <w:vAlign w:val="center"/>
          </w:tcPr>
          <w:p w:rsidR="00C56C4F" w:rsidRPr="009848E3" w:rsidRDefault="00C56C4F" w:rsidP="00E95C41">
            <w:pPr>
              <w:rPr>
                <w:rFonts w:asciiTheme="majorBidi" w:hAnsiTheme="majorBidi" w:cstheme="majorBidi"/>
                <w:sz w:val="20"/>
                <w:szCs w:val="20"/>
              </w:rPr>
            </w:pPr>
            <w:r w:rsidRPr="009848E3">
              <w:rPr>
                <w:rFonts w:asciiTheme="majorBidi" w:hAnsiTheme="majorBidi" w:cstheme="majorBidi"/>
                <w:noProof/>
                <w:sz w:val="20"/>
                <w:szCs w:val="20"/>
                <w:lang w:val="fr-FR" w:eastAsia="fr-FR"/>
              </w:rPr>
              <w:drawing>
                <wp:inline distT="0" distB="0" distL="0" distR="0">
                  <wp:extent cx="908246" cy="547227"/>
                  <wp:effectExtent l="0" t="0" r="6350" b="5715"/>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jpg"/>
                          <pic:cNvPicPr/>
                        </pic:nvPicPr>
                        <pic:blipFill rotWithShape="1">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0044" t="24884" r="23599" b="31324"/>
                          <a:stretch/>
                        </pic:blipFill>
                        <pic:spPr bwMode="auto">
                          <a:xfrm>
                            <a:off x="0" y="0"/>
                            <a:ext cx="912198" cy="549608"/>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r>
      <w:tr w:rsidR="00C56C4F" w:rsidRPr="009848E3" w:rsidTr="00D55A06">
        <w:trPr>
          <w:jc w:val="center"/>
        </w:trPr>
        <w:tc>
          <w:tcPr>
            <w:tcW w:w="463" w:type="dxa"/>
            <w:tcBorders>
              <w:left w:val="single" w:sz="4" w:space="0" w:color="auto"/>
              <w:right w:val="single" w:sz="4" w:space="0" w:color="auto"/>
            </w:tcBorders>
            <w:vAlign w:val="center"/>
          </w:tcPr>
          <w:p w:rsidR="00C56C4F" w:rsidRPr="009848E3" w:rsidRDefault="00C56C4F" w:rsidP="00E95C41">
            <w:pPr>
              <w:rPr>
                <w:rFonts w:asciiTheme="majorBidi" w:hAnsiTheme="majorBidi" w:cstheme="majorBidi"/>
                <w:sz w:val="20"/>
                <w:szCs w:val="20"/>
              </w:rPr>
            </w:pPr>
            <w:r w:rsidRPr="009848E3">
              <w:rPr>
                <w:rFonts w:asciiTheme="majorBidi" w:hAnsiTheme="majorBidi" w:cstheme="majorBidi"/>
                <w:sz w:val="20"/>
                <w:szCs w:val="20"/>
              </w:rPr>
              <w:t>20</w:t>
            </w:r>
          </w:p>
        </w:tc>
        <w:tc>
          <w:tcPr>
            <w:tcW w:w="2990" w:type="dxa"/>
            <w:tcBorders>
              <w:left w:val="single" w:sz="4" w:space="0" w:color="auto"/>
              <w:right w:val="single" w:sz="4" w:space="0" w:color="auto"/>
            </w:tcBorders>
            <w:vAlign w:val="center"/>
          </w:tcPr>
          <w:p w:rsidR="00C56C4F" w:rsidRPr="009848E3" w:rsidRDefault="00C56C4F" w:rsidP="00E95C41">
            <w:pPr>
              <w:rPr>
                <w:rFonts w:asciiTheme="majorBidi" w:hAnsiTheme="majorBidi" w:cstheme="majorBidi"/>
                <w:sz w:val="20"/>
                <w:szCs w:val="20"/>
              </w:rPr>
            </w:pPr>
            <w:r w:rsidRPr="009848E3">
              <w:rPr>
                <w:rFonts w:asciiTheme="majorBidi" w:hAnsiTheme="majorBidi" w:cstheme="majorBidi"/>
                <w:sz w:val="20"/>
                <w:szCs w:val="20"/>
              </w:rPr>
              <w:t>2-((2-Nitrophenyl) disulfaneyl)thiazole</w:t>
            </w:r>
          </w:p>
        </w:tc>
        <w:tc>
          <w:tcPr>
            <w:tcW w:w="1830" w:type="dxa"/>
            <w:tcBorders>
              <w:left w:val="single" w:sz="4" w:space="0" w:color="auto"/>
              <w:right w:val="single" w:sz="4" w:space="0" w:color="auto"/>
            </w:tcBorders>
            <w:vAlign w:val="center"/>
          </w:tcPr>
          <w:p w:rsidR="00C56C4F" w:rsidRPr="009848E3" w:rsidRDefault="00C56C4F" w:rsidP="00E95C41">
            <w:pPr>
              <w:rPr>
                <w:rFonts w:asciiTheme="majorBidi" w:hAnsiTheme="majorBidi" w:cstheme="majorBidi"/>
                <w:sz w:val="20"/>
                <w:szCs w:val="20"/>
              </w:rPr>
            </w:pPr>
            <w:r w:rsidRPr="009848E3">
              <w:rPr>
                <w:rFonts w:asciiTheme="majorBidi" w:hAnsiTheme="majorBidi" w:cstheme="majorBidi"/>
                <w:sz w:val="20"/>
                <w:szCs w:val="20"/>
              </w:rPr>
              <w:t>C9H6N2O2S3</w:t>
            </w:r>
          </w:p>
        </w:tc>
        <w:tc>
          <w:tcPr>
            <w:tcW w:w="1121" w:type="dxa"/>
            <w:tcBorders>
              <w:left w:val="single" w:sz="4" w:space="0" w:color="auto"/>
              <w:right w:val="single" w:sz="4" w:space="0" w:color="auto"/>
            </w:tcBorders>
            <w:shd w:val="clear" w:color="auto" w:fill="auto"/>
            <w:vAlign w:val="center"/>
          </w:tcPr>
          <w:p w:rsidR="00C56C4F" w:rsidRPr="009848E3" w:rsidRDefault="00C56C4F" w:rsidP="00E95C41">
            <w:pPr>
              <w:rPr>
                <w:rFonts w:asciiTheme="majorBidi" w:hAnsiTheme="majorBidi" w:cstheme="majorBidi"/>
                <w:sz w:val="20"/>
                <w:szCs w:val="20"/>
              </w:rPr>
            </w:pPr>
            <w:r w:rsidRPr="009848E3">
              <w:rPr>
                <w:rFonts w:asciiTheme="majorBidi" w:hAnsiTheme="majorBidi" w:cstheme="majorBidi"/>
                <w:sz w:val="20"/>
                <w:szCs w:val="20"/>
              </w:rPr>
              <w:t>269.959</w:t>
            </w:r>
          </w:p>
        </w:tc>
        <w:tc>
          <w:tcPr>
            <w:tcW w:w="1970" w:type="dxa"/>
            <w:tcBorders>
              <w:left w:val="single" w:sz="4" w:space="0" w:color="auto"/>
              <w:right w:val="single" w:sz="4" w:space="0" w:color="auto"/>
            </w:tcBorders>
            <w:vAlign w:val="center"/>
          </w:tcPr>
          <w:p w:rsidR="00C56C4F" w:rsidRPr="009848E3" w:rsidRDefault="00C56C4F" w:rsidP="00E95C41">
            <w:pPr>
              <w:rPr>
                <w:rFonts w:asciiTheme="majorBidi" w:hAnsiTheme="majorBidi" w:cstheme="majorBidi"/>
                <w:sz w:val="20"/>
                <w:szCs w:val="20"/>
              </w:rPr>
            </w:pPr>
            <w:r w:rsidRPr="009848E3">
              <w:rPr>
                <w:rFonts w:asciiTheme="majorBidi" w:hAnsiTheme="majorBidi" w:cstheme="majorBidi"/>
                <w:noProof/>
                <w:sz w:val="20"/>
                <w:szCs w:val="20"/>
                <w:lang w:val="fr-FR" w:eastAsia="fr-FR"/>
              </w:rPr>
              <w:drawing>
                <wp:inline distT="0" distB="0" distL="0" distR="0">
                  <wp:extent cx="746106" cy="489349"/>
                  <wp:effectExtent l="0" t="0" r="0" b="635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jpg"/>
                          <pic:cNvPicPr/>
                        </pic:nvPicPr>
                        <pic:blipFill rotWithShape="1">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0471" t="20635" r="21412" b="30205"/>
                          <a:stretch/>
                        </pic:blipFill>
                        <pic:spPr bwMode="auto">
                          <a:xfrm>
                            <a:off x="0" y="0"/>
                            <a:ext cx="749001" cy="491248"/>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r>
      <w:tr w:rsidR="00C56C4F" w:rsidRPr="009848E3" w:rsidTr="00D55A06">
        <w:trPr>
          <w:jc w:val="center"/>
        </w:trPr>
        <w:tc>
          <w:tcPr>
            <w:tcW w:w="463" w:type="dxa"/>
            <w:tcBorders>
              <w:left w:val="single" w:sz="4" w:space="0" w:color="auto"/>
              <w:right w:val="single" w:sz="4" w:space="0" w:color="auto"/>
            </w:tcBorders>
            <w:vAlign w:val="center"/>
          </w:tcPr>
          <w:p w:rsidR="00C56C4F" w:rsidRPr="009848E3" w:rsidRDefault="00C56C4F" w:rsidP="00E95C41">
            <w:pPr>
              <w:rPr>
                <w:rFonts w:asciiTheme="majorBidi" w:hAnsiTheme="majorBidi" w:cstheme="majorBidi"/>
                <w:sz w:val="20"/>
                <w:szCs w:val="20"/>
              </w:rPr>
            </w:pPr>
            <w:r w:rsidRPr="009848E3">
              <w:rPr>
                <w:rFonts w:asciiTheme="majorBidi" w:hAnsiTheme="majorBidi" w:cstheme="majorBidi"/>
                <w:sz w:val="20"/>
                <w:szCs w:val="20"/>
              </w:rPr>
              <w:t>21</w:t>
            </w:r>
          </w:p>
        </w:tc>
        <w:tc>
          <w:tcPr>
            <w:tcW w:w="2990" w:type="dxa"/>
            <w:tcBorders>
              <w:left w:val="single" w:sz="4" w:space="0" w:color="auto"/>
              <w:right w:val="single" w:sz="4" w:space="0" w:color="auto"/>
            </w:tcBorders>
            <w:vAlign w:val="center"/>
          </w:tcPr>
          <w:p w:rsidR="00C56C4F" w:rsidRPr="009848E3" w:rsidRDefault="00C56C4F" w:rsidP="00E95C41">
            <w:pPr>
              <w:rPr>
                <w:rFonts w:asciiTheme="majorBidi" w:hAnsiTheme="majorBidi" w:cstheme="majorBidi"/>
                <w:sz w:val="20"/>
                <w:szCs w:val="20"/>
              </w:rPr>
            </w:pPr>
            <w:r w:rsidRPr="009848E3">
              <w:rPr>
                <w:rFonts w:asciiTheme="majorBidi" w:hAnsiTheme="majorBidi" w:cstheme="majorBidi"/>
                <w:sz w:val="20"/>
                <w:szCs w:val="20"/>
              </w:rPr>
              <w:t>2-(p-Tolyldisulfaneyl) thiazole</w:t>
            </w:r>
          </w:p>
        </w:tc>
        <w:tc>
          <w:tcPr>
            <w:tcW w:w="1830" w:type="dxa"/>
            <w:tcBorders>
              <w:left w:val="single" w:sz="4" w:space="0" w:color="auto"/>
              <w:right w:val="single" w:sz="4" w:space="0" w:color="auto"/>
            </w:tcBorders>
            <w:vAlign w:val="center"/>
          </w:tcPr>
          <w:p w:rsidR="00C56C4F" w:rsidRPr="009848E3" w:rsidRDefault="00C56C4F" w:rsidP="00E95C41">
            <w:pPr>
              <w:rPr>
                <w:rFonts w:asciiTheme="majorBidi" w:hAnsiTheme="majorBidi" w:cstheme="majorBidi"/>
                <w:sz w:val="20"/>
                <w:szCs w:val="20"/>
              </w:rPr>
            </w:pPr>
            <w:r w:rsidRPr="009848E3">
              <w:rPr>
                <w:rFonts w:asciiTheme="majorBidi" w:hAnsiTheme="majorBidi" w:cstheme="majorBidi"/>
                <w:sz w:val="20"/>
                <w:szCs w:val="20"/>
              </w:rPr>
              <w:t>C10H9NS3</w:t>
            </w:r>
          </w:p>
        </w:tc>
        <w:tc>
          <w:tcPr>
            <w:tcW w:w="1121" w:type="dxa"/>
            <w:tcBorders>
              <w:left w:val="single" w:sz="4" w:space="0" w:color="auto"/>
              <w:right w:val="single" w:sz="4" w:space="0" w:color="auto"/>
            </w:tcBorders>
            <w:shd w:val="clear" w:color="auto" w:fill="auto"/>
            <w:vAlign w:val="center"/>
          </w:tcPr>
          <w:p w:rsidR="00C56C4F" w:rsidRPr="009848E3" w:rsidRDefault="00C56C4F" w:rsidP="00E95C41">
            <w:pPr>
              <w:rPr>
                <w:rFonts w:asciiTheme="majorBidi" w:hAnsiTheme="majorBidi" w:cstheme="majorBidi"/>
                <w:sz w:val="20"/>
                <w:szCs w:val="20"/>
              </w:rPr>
            </w:pPr>
            <w:r w:rsidRPr="009848E3">
              <w:rPr>
                <w:rFonts w:asciiTheme="majorBidi" w:hAnsiTheme="majorBidi" w:cstheme="majorBidi"/>
                <w:sz w:val="20"/>
                <w:szCs w:val="20"/>
              </w:rPr>
              <w:t>238.99</w:t>
            </w:r>
          </w:p>
        </w:tc>
        <w:tc>
          <w:tcPr>
            <w:tcW w:w="1970" w:type="dxa"/>
            <w:tcBorders>
              <w:left w:val="single" w:sz="4" w:space="0" w:color="auto"/>
              <w:right w:val="single" w:sz="4" w:space="0" w:color="auto"/>
            </w:tcBorders>
            <w:vAlign w:val="center"/>
          </w:tcPr>
          <w:p w:rsidR="00C56C4F" w:rsidRPr="009848E3" w:rsidRDefault="00C56C4F" w:rsidP="00E95C41">
            <w:pPr>
              <w:rPr>
                <w:rFonts w:asciiTheme="majorBidi" w:hAnsiTheme="majorBidi" w:cstheme="majorBidi"/>
                <w:sz w:val="20"/>
                <w:szCs w:val="20"/>
              </w:rPr>
            </w:pPr>
            <w:r w:rsidRPr="009848E3">
              <w:rPr>
                <w:rFonts w:asciiTheme="majorBidi" w:hAnsiTheme="majorBidi" w:cstheme="majorBidi"/>
                <w:noProof/>
                <w:sz w:val="20"/>
                <w:szCs w:val="20"/>
                <w:lang w:val="fr-FR" w:eastAsia="fr-FR"/>
              </w:rPr>
              <w:drawing>
                <wp:inline distT="0" distB="0" distL="0" distR="0">
                  <wp:extent cx="869522" cy="464666"/>
                  <wp:effectExtent l="0" t="0" r="6985" b="0"/>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jpg"/>
                          <pic:cNvPicPr/>
                        </pic:nvPicPr>
                        <pic:blipFill rotWithShape="1">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3101" t="27761" r="17088" b="31005"/>
                          <a:stretch/>
                        </pic:blipFill>
                        <pic:spPr bwMode="auto">
                          <a:xfrm>
                            <a:off x="0" y="0"/>
                            <a:ext cx="872218" cy="466107"/>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r>
      <w:tr w:rsidR="00C56C4F" w:rsidRPr="009848E3" w:rsidTr="00D55A06">
        <w:trPr>
          <w:jc w:val="center"/>
        </w:trPr>
        <w:tc>
          <w:tcPr>
            <w:tcW w:w="463" w:type="dxa"/>
            <w:tcBorders>
              <w:left w:val="single" w:sz="4" w:space="0" w:color="auto"/>
              <w:right w:val="single" w:sz="4" w:space="0" w:color="auto"/>
            </w:tcBorders>
            <w:vAlign w:val="center"/>
          </w:tcPr>
          <w:p w:rsidR="00C56C4F" w:rsidRPr="009848E3" w:rsidRDefault="00C56C4F" w:rsidP="00E95C41">
            <w:pPr>
              <w:rPr>
                <w:rFonts w:asciiTheme="majorBidi" w:hAnsiTheme="majorBidi" w:cstheme="majorBidi"/>
                <w:sz w:val="20"/>
                <w:szCs w:val="20"/>
              </w:rPr>
            </w:pPr>
            <w:r w:rsidRPr="009848E3">
              <w:rPr>
                <w:rFonts w:asciiTheme="majorBidi" w:hAnsiTheme="majorBidi" w:cstheme="majorBidi"/>
                <w:sz w:val="20"/>
                <w:szCs w:val="20"/>
              </w:rPr>
              <w:t>22</w:t>
            </w:r>
          </w:p>
        </w:tc>
        <w:tc>
          <w:tcPr>
            <w:tcW w:w="2990" w:type="dxa"/>
            <w:tcBorders>
              <w:left w:val="single" w:sz="4" w:space="0" w:color="auto"/>
              <w:right w:val="single" w:sz="4" w:space="0" w:color="auto"/>
            </w:tcBorders>
            <w:vAlign w:val="center"/>
          </w:tcPr>
          <w:p w:rsidR="00C56C4F" w:rsidRPr="009848E3" w:rsidRDefault="00C56C4F" w:rsidP="00E95C41">
            <w:pPr>
              <w:rPr>
                <w:rFonts w:asciiTheme="majorBidi" w:hAnsiTheme="majorBidi" w:cstheme="majorBidi"/>
                <w:sz w:val="20"/>
                <w:szCs w:val="20"/>
              </w:rPr>
            </w:pPr>
            <w:r w:rsidRPr="009848E3">
              <w:rPr>
                <w:rFonts w:asciiTheme="majorBidi" w:hAnsiTheme="majorBidi" w:cstheme="majorBidi"/>
                <w:sz w:val="20"/>
                <w:szCs w:val="20"/>
              </w:rPr>
              <w:t>2-((4-Fluorophenyl) disulfaneyl)thiazole</w:t>
            </w:r>
          </w:p>
        </w:tc>
        <w:tc>
          <w:tcPr>
            <w:tcW w:w="1830" w:type="dxa"/>
            <w:tcBorders>
              <w:left w:val="single" w:sz="4" w:space="0" w:color="auto"/>
              <w:right w:val="single" w:sz="4" w:space="0" w:color="auto"/>
            </w:tcBorders>
            <w:vAlign w:val="center"/>
          </w:tcPr>
          <w:p w:rsidR="00C56C4F" w:rsidRPr="009848E3" w:rsidRDefault="00C56C4F" w:rsidP="00E95C41">
            <w:pPr>
              <w:rPr>
                <w:rFonts w:asciiTheme="majorBidi" w:hAnsiTheme="majorBidi" w:cstheme="majorBidi"/>
                <w:sz w:val="20"/>
                <w:szCs w:val="20"/>
              </w:rPr>
            </w:pPr>
            <w:r w:rsidRPr="009848E3">
              <w:rPr>
                <w:rFonts w:asciiTheme="majorBidi" w:hAnsiTheme="majorBidi" w:cstheme="majorBidi"/>
                <w:sz w:val="20"/>
                <w:szCs w:val="20"/>
              </w:rPr>
              <w:t>C9H6FNS3</w:t>
            </w:r>
          </w:p>
        </w:tc>
        <w:tc>
          <w:tcPr>
            <w:tcW w:w="1121" w:type="dxa"/>
            <w:tcBorders>
              <w:left w:val="single" w:sz="4" w:space="0" w:color="auto"/>
              <w:right w:val="single" w:sz="4" w:space="0" w:color="auto"/>
            </w:tcBorders>
            <w:shd w:val="clear" w:color="auto" w:fill="auto"/>
            <w:vAlign w:val="center"/>
          </w:tcPr>
          <w:p w:rsidR="00C56C4F" w:rsidRPr="009848E3" w:rsidRDefault="00C56C4F" w:rsidP="00E95C41">
            <w:pPr>
              <w:rPr>
                <w:rFonts w:asciiTheme="majorBidi" w:hAnsiTheme="majorBidi" w:cstheme="majorBidi"/>
                <w:sz w:val="20"/>
                <w:szCs w:val="20"/>
              </w:rPr>
            </w:pPr>
            <w:r w:rsidRPr="009848E3">
              <w:rPr>
                <w:rFonts w:asciiTheme="majorBidi" w:hAnsiTheme="majorBidi" w:cstheme="majorBidi"/>
                <w:sz w:val="20"/>
                <w:szCs w:val="20"/>
              </w:rPr>
              <w:t>242.965</w:t>
            </w:r>
          </w:p>
        </w:tc>
        <w:tc>
          <w:tcPr>
            <w:tcW w:w="1970" w:type="dxa"/>
            <w:tcBorders>
              <w:left w:val="single" w:sz="4" w:space="0" w:color="auto"/>
              <w:right w:val="single" w:sz="4" w:space="0" w:color="auto"/>
            </w:tcBorders>
            <w:vAlign w:val="center"/>
          </w:tcPr>
          <w:p w:rsidR="00C56C4F" w:rsidRPr="009848E3" w:rsidRDefault="00C56C4F" w:rsidP="00E95C41">
            <w:pPr>
              <w:rPr>
                <w:rFonts w:asciiTheme="majorBidi" w:hAnsiTheme="majorBidi" w:cstheme="majorBidi"/>
                <w:sz w:val="20"/>
                <w:szCs w:val="20"/>
              </w:rPr>
            </w:pPr>
            <w:r w:rsidRPr="009848E3">
              <w:rPr>
                <w:rFonts w:asciiTheme="majorBidi" w:hAnsiTheme="majorBidi" w:cstheme="majorBidi"/>
                <w:noProof/>
                <w:sz w:val="20"/>
                <w:szCs w:val="20"/>
                <w:lang w:val="fr-FR" w:eastAsia="fr-FR"/>
              </w:rPr>
              <w:drawing>
                <wp:inline distT="0" distB="0" distL="0" distR="0">
                  <wp:extent cx="780783" cy="402591"/>
                  <wp:effectExtent l="0" t="0" r="635" b="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jpg"/>
                          <pic:cNvPicPr/>
                        </pic:nvPicPr>
                        <pic:blipFill rotWithShape="1">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4557" t="25720" r="24683" b="33862"/>
                          <a:stretch/>
                        </pic:blipFill>
                        <pic:spPr bwMode="auto">
                          <a:xfrm>
                            <a:off x="0" y="0"/>
                            <a:ext cx="785945" cy="405253"/>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r>
      <w:tr w:rsidR="00C56C4F" w:rsidRPr="009848E3" w:rsidTr="00D55A06">
        <w:trPr>
          <w:jc w:val="center"/>
        </w:trPr>
        <w:tc>
          <w:tcPr>
            <w:tcW w:w="463" w:type="dxa"/>
            <w:tcBorders>
              <w:left w:val="single" w:sz="4" w:space="0" w:color="auto"/>
              <w:right w:val="single" w:sz="4" w:space="0" w:color="auto"/>
            </w:tcBorders>
            <w:vAlign w:val="center"/>
          </w:tcPr>
          <w:p w:rsidR="00C56C4F" w:rsidRPr="009848E3" w:rsidRDefault="00C56C4F" w:rsidP="00E95C41">
            <w:pPr>
              <w:rPr>
                <w:rFonts w:asciiTheme="majorBidi" w:hAnsiTheme="majorBidi" w:cstheme="majorBidi"/>
                <w:sz w:val="20"/>
                <w:szCs w:val="20"/>
              </w:rPr>
            </w:pPr>
            <w:r w:rsidRPr="009848E3">
              <w:rPr>
                <w:rFonts w:asciiTheme="majorBidi" w:hAnsiTheme="majorBidi" w:cstheme="majorBidi"/>
                <w:sz w:val="20"/>
                <w:szCs w:val="20"/>
              </w:rPr>
              <w:lastRenderedPageBreak/>
              <w:t>23</w:t>
            </w:r>
          </w:p>
        </w:tc>
        <w:tc>
          <w:tcPr>
            <w:tcW w:w="2990" w:type="dxa"/>
            <w:tcBorders>
              <w:left w:val="single" w:sz="4" w:space="0" w:color="auto"/>
              <w:right w:val="single" w:sz="4" w:space="0" w:color="auto"/>
            </w:tcBorders>
            <w:vAlign w:val="center"/>
          </w:tcPr>
          <w:p w:rsidR="00C56C4F" w:rsidRPr="009848E3" w:rsidRDefault="00C56C4F" w:rsidP="00E95C41">
            <w:pPr>
              <w:rPr>
                <w:rFonts w:asciiTheme="majorBidi" w:hAnsiTheme="majorBidi" w:cstheme="majorBidi"/>
                <w:sz w:val="20"/>
                <w:szCs w:val="20"/>
              </w:rPr>
            </w:pPr>
            <w:r w:rsidRPr="009848E3">
              <w:rPr>
                <w:rFonts w:asciiTheme="majorBidi" w:hAnsiTheme="majorBidi" w:cstheme="majorBidi"/>
                <w:sz w:val="20"/>
                <w:szCs w:val="20"/>
              </w:rPr>
              <w:t>2-((4-Bromophenyl) disulfaneyl)thiazole</w:t>
            </w:r>
          </w:p>
        </w:tc>
        <w:tc>
          <w:tcPr>
            <w:tcW w:w="1830" w:type="dxa"/>
            <w:tcBorders>
              <w:left w:val="single" w:sz="4" w:space="0" w:color="auto"/>
              <w:right w:val="single" w:sz="4" w:space="0" w:color="auto"/>
            </w:tcBorders>
            <w:vAlign w:val="center"/>
          </w:tcPr>
          <w:p w:rsidR="00C56C4F" w:rsidRPr="009848E3" w:rsidRDefault="00C56C4F" w:rsidP="00E95C41">
            <w:pPr>
              <w:rPr>
                <w:rFonts w:asciiTheme="majorBidi" w:hAnsiTheme="majorBidi" w:cstheme="majorBidi"/>
                <w:sz w:val="20"/>
                <w:szCs w:val="20"/>
              </w:rPr>
            </w:pPr>
            <w:r w:rsidRPr="009848E3">
              <w:rPr>
                <w:rFonts w:asciiTheme="majorBidi" w:hAnsiTheme="majorBidi" w:cstheme="majorBidi"/>
                <w:sz w:val="20"/>
                <w:szCs w:val="20"/>
              </w:rPr>
              <w:t>C9H6BrNS3</w:t>
            </w:r>
          </w:p>
        </w:tc>
        <w:tc>
          <w:tcPr>
            <w:tcW w:w="1121" w:type="dxa"/>
            <w:tcBorders>
              <w:left w:val="single" w:sz="4" w:space="0" w:color="auto"/>
              <w:right w:val="single" w:sz="4" w:space="0" w:color="auto"/>
            </w:tcBorders>
            <w:shd w:val="clear" w:color="auto" w:fill="auto"/>
            <w:vAlign w:val="center"/>
          </w:tcPr>
          <w:p w:rsidR="00C56C4F" w:rsidRPr="009848E3" w:rsidRDefault="00C56C4F" w:rsidP="00E95C41">
            <w:pPr>
              <w:rPr>
                <w:rFonts w:asciiTheme="majorBidi" w:hAnsiTheme="majorBidi" w:cstheme="majorBidi"/>
                <w:sz w:val="20"/>
                <w:szCs w:val="20"/>
              </w:rPr>
            </w:pPr>
            <w:r w:rsidRPr="009848E3">
              <w:rPr>
                <w:rFonts w:asciiTheme="majorBidi" w:hAnsiTheme="majorBidi" w:cstheme="majorBidi"/>
                <w:sz w:val="20"/>
                <w:szCs w:val="20"/>
              </w:rPr>
              <w:t>302.885</w:t>
            </w:r>
          </w:p>
        </w:tc>
        <w:tc>
          <w:tcPr>
            <w:tcW w:w="1970" w:type="dxa"/>
            <w:tcBorders>
              <w:left w:val="single" w:sz="4" w:space="0" w:color="auto"/>
              <w:right w:val="single" w:sz="4" w:space="0" w:color="auto"/>
            </w:tcBorders>
            <w:vAlign w:val="center"/>
          </w:tcPr>
          <w:p w:rsidR="00C56C4F" w:rsidRPr="009848E3" w:rsidRDefault="00C56C4F" w:rsidP="00E95C41">
            <w:pPr>
              <w:rPr>
                <w:rFonts w:asciiTheme="majorBidi" w:hAnsiTheme="majorBidi" w:cstheme="majorBidi"/>
                <w:sz w:val="20"/>
                <w:szCs w:val="20"/>
              </w:rPr>
            </w:pPr>
            <w:r w:rsidRPr="009848E3">
              <w:rPr>
                <w:rFonts w:asciiTheme="majorBidi" w:hAnsiTheme="majorBidi" w:cstheme="majorBidi"/>
                <w:noProof/>
                <w:sz w:val="20"/>
                <w:szCs w:val="20"/>
                <w:lang w:val="fr-FR" w:eastAsia="fr-FR"/>
              </w:rPr>
              <w:drawing>
                <wp:inline distT="0" distB="0" distL="0" distR="0">
                  <wp:extent cx="830252" cy="439835"/>
                  <wp:effectExtent l="0" t="0" r="8255" b="0"/>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jpg"/>
                          <pic:cNvPicPr/>
                        </pic:nvPicPr>
                        <pic:blipFill rotWithShape="1">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4367" t="33069" r="22469" b="30596"/>
                          <a:stretch/>
                        </pic:blipFill>
                        <pic:spPr bwMode="auto">
                          <a:xfrm>
                            <a:off x="0" y="0"/>
                            <a:ext cx="835654" cy="442697"/>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r>
      <w:tr w:rsidR="00C56C4F" w:rsidRPr="009848E3" w:rsidTr="00D55A06">
        <w:trPr>
          <w:jc w:val="center"/>
        </w:trPr>
        <w:tc>
          <w:tcPr>
            <w:tcW w:w="463" w:type="dxa"/>
            <w:tcBorders>
              <w:left w:val="single" w:sz="4" w:space="0" w:color="auto"/>
              <w:right w:val="single" w:sz="4" w:space="0" w:color="auto"/>
            </w:tcBorders>
            <w:vAlign w:val="center"/>
          </w:tcPr>
          <w:p w:rsidR="00C56C4F" w:rsidRPr="009848E3" w:rsidRDefault="00C56C4F" w:rsidP="00E95C41">
            <w:pPr>
              <w:rPr>
                <w:rFonts w:asciiTheme="majorBidi" w:hAnsiTheme="majorBidi" w:cstheme="majorBidi"/>
                <w:sz w:val="20"/>
                <w:szCs w:val="20"/>
              </w:rPr>
            </w:pPr>
            <w:r w:rsidRPr="009848E3">
              <w:rPr>
                <w:rFonts w:asciiTheme="majorBidi" w:hAnsiTheme="majorBidi" w:cstheme="majorBidi"/>
                <w:sz w:val="20"/>
                <w:szCs w:val="20"/>
              </w:rPr>
              <w:t>24</w:t>
            </w:r>
          </w:p>
        </w:tc>
        <w:tc>
          <w:tcPr>
            <w:tcW w:w="2990" w:type="dxa"/>
            <w:tcBorders>
              <w:left w:val="single" w:sz="4" w:space="0" w:color="auto"/>
              <w:right w:val="single" w:sz="4" w:space="0" w:color="auto"/>
            </w:tcBorders>
            <w:vAlign w:val="center"/>
          </w:tcPr>
          <w:p w:rsidR="00C56C4F" w:rsidRPr="009848E3" w:rsidRDefault="00C56C4F" w:rsidP="00E95C41">
            <w:pPr>
              <w:rPr>
                <w:rFonts w:asciiTheme="majorBidi" w:hAnsiTheme="majorBidi" w:cstheme="majorBidi"/>
                <w:sz w:val="20"/>
                <w:szCs w:val="20"/>
              </w:rPr>
            </w:pPr>
            <w:r w:rsidRPr="009848E3">
              <w:rPr>
                <w:rFonts w:asciiTheme="majorBidi" w:hAnsiTheme="majorBidi" w:cstheme="majorBidi"/>
                <w:sz w:val="20"/>
                <w:szCs w:val="20"/>
              </w:rPr>
              <w:t>4-Methyl-2- ((2-nitrophenyl)disulfaneyl) thiazole</w:t>
            </w:r>
          </w:p>
        </w:tc>
        <w:tc>
          <w:tcPr>
            <w:tcW w:w="1830" w:type="dxa"/>
            <w:tcBorders>
              <w:left w:val="single" w:sz="4" w:space="0" w:color="auto"/>
              <w:right w:val="single" w:sz="4" w:space="0" w:color="auto"/>
            </w:tcBorders>
            <w:vAlign w:val="center"/>
          </w:tcPr>
          <w:p w:rsidR="00C56C4F" w:rsidRPr="009848E3" w:rsidRDefault="00C56C4F" w:rsidP="00E95C41">
            <w:pPr>
              <w:rPr>
                <w:rFonts w:asciiTheme="majorBidi" w:hAnsiTheme="majorBidi" w:cstheme="majorBidi"/>
                <w:sz w:val="20"/>
                <w:szCs w:val="20"/>
              </w:rPr>
            </w:pPr>
            <w:r w:rsidRPr="009848E3">
              <w:rPr>
                <w:rFonts w:asciiTheme="majorBidi" w:hAnsiTheme="majorBidi" w:cstheme="majorBidi"/>
                <w:sz w:val="20"/>
                <w:szCs w:val="20"/>
              </w:rPr>
              <w:t>C10H8N2O2S3</w:t>
            </w:r>
          </w:p>
        </w:tc>
        <w:tc>
          <w:tcPr>
            <w:tcW w:w="1121" w:type="dxa"/>
            <w:tcBorders>
              <w:left w:val="single" w:sz="4" w:space="0" w:color="auto"/>
              <w:right w:val="single" w:sz="4" w:space="0" w:color="auto"/>
            </w:tcBorders>
            <w:shd w:val="clear" w:color="auto" w:fill="auto"/>
            <w:vAlign w:val="center"/>
          </w:tcPr>
          <w:p w:rsidR="00C56C4F" w:rsidRPr="009848E3" w:rsidRDefault="00C56C4F" w:rsidP="00E95C41">
            <w:pPr>
              <w:rPr>
                <w:rFonts w:asciiTheme="majorBidi" w:hAnsiTheme="majorBidi" w:cstheme="majorBidi"/>
                <w:sz w:val="20"/>
                <w:szCs w:val="20"/>
              </w:rPr>
            </w:pPr>
            <w:r w:rsidRPr="009848E3">
              <w:rPr>
                <w:rFonts w:asciiTheme="majorBidi" w:hAnsiTheme="majorBidi" w:cstheme="majorBidi"/>
                <w:sz w:val="20"/>
                <w:szCs w:val="20"/>
              </w:rPr>
              <w:t>283.975</w:t>
            </w:r>
          </w:p>
        </w:tc>
        <w:tc>
          <w:tcPr>
            <w:tcW w:w="1970" w:type="dxa"/>
            <w:tcBorders>
              <w:left w:val="single" w:sz="4" w:space="0" w:color="auto"/>
              <w:right w:val="single" w:sz="4" w:space="0" w:color="auto"/>
            </w:tcBorders>
            <w:vAlign w:val="center"/>
          </w:tcPr>
          <w:p w:rsidR="00C56C4F" w:rsidRPr="009848E3" w:rsidRDefault="00C56C4F" w:rsidP="00E95C41">
            <w:pPr>
              <w:rPr>
                <w:rFonts w:asciiTheme="majorBidi" w:hAnsiTheme="majorBidi" w:cstheme="majorBidi"/>
                <w:sz w:val="20"/>
                <w:szCs w:val="20"/>
              </w:rPr>
            </w:pPr>
            <w:r w:rsidRPr="009848E3">
              <w:rPr>
                <w:rFonts w:asciiTheme="majorBidi" w:hAnsiTheme="majorBidi" w:cstheme="majorBidi"/>
                <w:noProof/>
                <w:sz w:val="20"/>
                <w:szCs w:val="20"/>
                <w:lang w:val="fr-FR" w:eastAsia="fr-FR"/>
              </w:rPr>
              <w:drawing>
                <wp:inline distT="0" distB="0" distL="0" distR="0">
                  <wp:extent cx="821406" cy="595223"/>
                  <wp:effectExtent l="0" t="0" r="0" b="0"/>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jpg"/>
                          <pic:cNvPicPr/>
                        </pic:nvPicPr>
                        <pic:blipFill rotWithShape="1">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1067" t="16307" r="20787" b="29335"/>
                          <a:stretch/>
                        </pic:blipFill>
                        <pic:spPr bwMode="auto">
                          <a:xfrm>
                            <a:off x="0" y="0"/>
                            <a:ext cx="823341" cy="59662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r>
      <w:tr w:rsidR="00C56C4F" w:rsidRPr="009848E3" w:rsidTr="00D55A06">
        <w:trPr>
          <w:jc w:val="center"/>
        </w:trPr>
        <w:tc>
          <w:tcPr>
            <w:tcW w:w="463" w:type="dxa"/>
            <w:tcBorders>
              <w:left w:val="single" w:sz="4" w:space="0" w:color="auto"/>
              <w:right w:val="single" w:sz="4" w:space="0" w:color="auto"/>
            </w:tcBorders>
            <w:vAlign w:val="center"/>
          </w:tcPr>
          <w:p w:rsidR="00C56C4F" w:rsidRPr="009848E3" w:rsidRDefault="00C56C4F" w:rsidP="00E95C41">
            <w:pPr>
              <w:rPr>
                <w:rFonts w:asciiTheme="majorBidi" w:hAnsiTheme="majorBidi" w:cstheme="majorBidi"/>
                <w:sz w:val="20"/>
                <w:szCs w:val="20"/>
              </w:rPr>
            </w:pPr>
            <w:r w:rsidRPr="009848E3">
              <w:rPr>
                <w:rFonts w:asciiTheme="majorBidi" w:hAnsiTheme="majorBidi" w:cstheme="majorBidi"/>
                <w:sz w:val="20"/>
                <w:szCs w:val="20"/>
              </w:rPr>
              <w:t>25</w:t>
            </w:r>
          </w:p>
        </w:tc>
        <w:tc>
          <w:tcPr>
            <w:tcW w:w="2990" w:type="dxa"/>
            <w:tcBorders>
              <w:left w:val="single" w:sz="4" w:space="0" w:color="auto"/>
              <w:right w:val="single" w:sz="4" w:space="0" w:color="auto"/>
            </w:tcBorders>
            <w:vAlign w:val="center"/>
          </w:tcPr>
          <w:p w:rsidR="00C56C4F" w:rsidRPr="009848E3" w:rsidRDefault="00C56C4F" w:rsidP="00E95C41">
            <w:pPr>
              <w:rPr>
                <w:rFonts w:asciiTheme="majorBidi" w:hAnsiTheme="majorBidi" w:cstheme="majorBidi"/>
                <w:sz w:val="20"/>
                <w:szCs w:val="20"/>
              </w:rPr>
            </w:pPr>
            <w:r w:rsidRPr="009848E3">
              <w:rPr>
                <w:rFonts w:asciiTheme="majorBidi" w:hAnsiTheme="majorBidi" w:cstheme="majorBidi"/>
                <w:sz w:val="20"/>
                <w:szCs w:val="20"/>
              </w:rPr>
              <w:t>Ethyl 2-((4-methylthiazol-2-yl) disulfaneyl)benzoate</w:t>
            </w:r>
          </w:p>
        </w:tc>
        <w:tc>
          <w:tcPr>
            <w:tcW w:w="1830" w:type="dxa"/>
            <w:tcBorders>
              <w:left w:val="single" w:sz="4" w:space="0" w:color="auto"/>
              <w:right w:val="single" w:sz="4" w:space="0" w:color="auto"/>
            </w:tcBorders>
            <w:vAlign w:val="center"/>
          </w:tcPr>
          <w:p w:rsidR="00C56C4F" w:rsidRPr="009848E3" w:rsidRDefault="00C56C4F" w:rsidP="00E95C41">
            <w:pPr>
              <w:rPr>
                <w:rFonts w:asciiTheme="majorBidi" w:hAnsiTheme="majorBidi" w:cstheme="majorBidi"/>
                <w:sz w:val="20"/>
                <w:szCs w:val="20"/>
              </w:rPr>
            </w:pPr>
            <w:r w:rsidRPr="009848E3">
              <w:rPr>
                <w:rFonts w:asciiTheme="majorBidi" w:hAnsiTheme="majorBidi" w:cstheme="majorBidi"/>
                <w:sz w:val="20"/>
                <w:szCs w:val="20"/>
              </w:rPr>
              <w:t>C13H13NO2S3</w:t>
            </w:r>
          </w:p>
        </w:tc>
        <w:tc>
          <w:tcPr>
            <w:tcW w:w="1121" w:type="dxa"/>
            <w:tcBorders>
              <w:left w:val="single" w:sz="4" w:space="0" w:color="auto"/>
              <w:right w:val="single" w:sz="4" w:space="0" w:color="auto"/>
            </w:tcBorders>
            <w:shd w:val="clear" w:color="auto" w:fill="auto"/>
            <w:vAlign w:val="center"/>
          </w:tcPr>
          <w:p w:rsidR="00C56C4F" w:rsidRPr="009848E3" w:rsidRDefault="00C56C4F" w:rsidP="00E95C41">
            <w:pPr>
              <w:rPr>
                <w:rFonts w:asciiTheme="majorBidi" w:hAnsiTheme="majorBidi" w:cstheme="majorBidi"/>
                <w:sz w:val="20"/>
                <w:szCs w:val="20"/>
              </w:rPr>
            </w:pPr>
            <w:r w:rsidRPr="009848E3">
              <w:rPr>
                <w:rFonts w:asciiTheme="majorBidi" w:hAnsiTheme="majorBidi" w:cstheme="majorBidi"/>
                <w:sz w:val="20"/>
                <w:szCs w:val="20"/>
              </w:rPr>
              <w:t>311.011</w:t>
            </w:r>
          </w:p>
        </w:tc>
        <w:tc>
          <w:tcPr>
            <w:tcW w:w="1970" w:type="dxa"/>
            <w:tcBorders>
              <w:left w:val="single" w:sz="4" w:space="0" w:color="auto"/>
              <w:right w:val="single" w:sz="4" w:space="0" w:color="auto"/>
            </w:tcBorders>
            <w:vAlign w:val="center"/>
          </w:tcPr>
          <w:p w:rsidR="00C56C4F" w:rsidRPr="009848E3" w:rsidRDefault="00C56C4F" w:rsidP="00E95C41">
            <w:pPr>
              <w:rPr>
                <w:rFonts w:asciiTheme="majorBidi" w:hAnsiTheme="majorBidi" w:cstheme="majorBidi"/>
                <w:sz w:val="20"/>
                <w:szCs w:val="20"/>
              </w:rPr>
            </w:pPr>
            <w:r w:rsidRPr="009848E3">
              <w:rPr>
                <w:rFonts w:asciiTheme="majorBidi" w:hAnsiTheme="majorBidi" w:cstheme="majorBidi"/>
                <w:noProof/>
                <w:sz w:val="20"/>
                <w:szCs w:val="20"/>
                <w:lang w:val="fr-FR" w:eastAsia="fr-FR"/>
              </w:rPr>
              <w:drawing>
                <wp:inline distT="0" distB="0" distL="0" distR="0">
                  <wp:extent cx="959621" cy="523875"/>
                  <wp:effectExtent l="0" t="0" r="0" b="0"/>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jpg"/>
                          <pic:cNvPicPr/>
                        </pic:nvPicPr>
                        <pic:blipFill rotWithShape="1">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0225" t="25729" r="24720" b="35496"/>
                          <a:stretch/>
                        </pic:blipFill>
                        <pic:spPr bwMode="auto">
                          <a:xfrm>
                            <a:off x="0" y="0"/>
                            <a:ext cx="961790" cy="525059"/>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r>
      <w:tr w:rsidR="00C56C4F" w:rsidRPr="009848E3" w:rsidTr="00D55A06">
        <w:trPr>
          <w:jc w:val="center"/>
        </w:trPr>
        <w:tc>
          <w:tcPr>
            <w:tcW w:w="463" w:type="dxa"/>
            <w:tcBorders>
              <w:left w:val="single" w:sz="4" w:space="0" w:color="auto"/>
              <w:right w:val="single" w:sz="4" w:space="0" w:color="auto"/>
            </w:tcBorders>
            <w:vAlign w:val="center"/>
          </w:tcPr>
          <w:p w:rsidR="00C56C4F" w:rsidRPr="009848E3" w:rsidRDefault="00C56C4F" w:rsidP="00E95C41">
            <w:pPr>
              <w:rPr>
                <w:rFonts w:asciiTheme="majorBidi" w:hAnsiTheme="majorBidi" w:cstheme="majorBidi"/>
                <w:sz w:val="20"/>
                <w:szCs w:val="20"/>
              </w:rPr>
            </w:pPr>
            <w:r w:rsidRPr="009848E3">
              <w:rPr>
                <w:rFonts w:asciiTheme="majorBidi" w:hAnsiTheme="majorBidi" w:cstheme="majorBidi"/>
                <w:sz w:val="20"/>
                <w:szCs w:val="20"/>
              </w:rPr>
              <w:t>26</w:t>
            </w:r>
          </w:p>
        </w:tc>
        <w:tc>
          <w:tcPr>
            <w:tcW w:w="2990" w:type="dxa"/>
            <w:tcBorders>
              <w:left w:val="single" w:sz="4" w:space="0" w:color="auto"/>
              <w:right w:val="single" w:sz="4" w:space="0" w:color="auto"/>
            </w:tcBorders>
            <w:vAlign w:val="center"/>
          </w:tcPr>
          <w:p w:rsidR="00C56C4F" w:rsidRPr="009848E3" w:rsidRDefault="00C56C4F" w:rsidP="00E95C41">
            <w:pPr>
              <w:rPr>
                <w:rFonts w:asciiTheme="majorBidi" w:hAnsiTheme="majorBidi" w:cstheme="majorBidi"/>
                <w:sz w:val="20"/>
                <w:szCs w:val="20"/>
              </w:rPr>
            </w:pPr>
            <w:r w:rsidRPr="009848E3">
              <w:rPr>
                <w:rFonts w:asciiTheme="majorBidi" w:hAnsiTheme="majorBidi" w:cstheme="majorBidi"/>
                <w:sz w:val="20"/>
                <w:szCs w:val="20"/>
              </w:rPr>
              <w:t>Methyl 2-((5-methyl-1,3,4-oxadiazol-2-yl) disulfaneyl)benzoate</w:t>
            </w:r>
          </w:p>
        </w:tc>
        <w:tc>
          <w:tcPr>
            <w:tcW w:w="1830" w:type="dxa"/>
            <w:tcBorders>
              <w:left w:val="single" w:sz="4" w:space="0" w:color="auto"/>
              <w:right w:val="single" w:sz="4" w:space="0" w:color="auto"/>
            </w:tcBorders>
            <w:vAlign w:val="center"/>
          </w:tcPr>
          <w:p w:rsidR="00C56C4F" w:rsidRPr="009848E3" w:rsidRDefault="00C56C4F" w:rsidP="00E95C41">
            <w:pPr>
              <w:rPr>
                <w:rFonts w:asciiTheme="majorBidi" w:hAnsiTheme="majorBidi" w:cstheme="majorBidi"/>
                <w:sz w:val="20"/>
                <w:szCs w:val="20"/>
              </w:rPr>
            </w:pPr>
            <w:r w:rsidRPr="009848E3">
              <w:rPr>
                <w:rFonts w:asciiTheme="majorBidi" w:hAnsiTheme="majorBidi" w:cstheme="majorBidi"/>
                <w:sz w:val="20"/>
                <w:szCs w:val="20"/>
              </w:rPr>
              <w:t>C11H10N2O3S2</w:t>
            </w:r>
          </w:p>
        </w:tc>
        <w:tc>
          <w:tcPr>
            <w:tcW w:w="1121" w:type="dxa"/>
            <w:tcBorders>
              <w:left w:val="single" w:sz="4" w:space="0" w:color="auto"/>
              <w:right w:val="single" w:sz="4" w:space="0" w:color="auto"/>
            </w:tcBorders>
            <w:shd w:val="clear" w:color="auto" w:fill="auto"/>
            <w:vAlign w:val="center"/>
          </w:tcPr>
          <w:p w:rsidR="00C56C4F" w:rsidRPr="009848E3" w:rsidRDefault="00C56C4F" w:rsidP="00E95C41">
            <w:pPr>
              <w:rPr>
                <w:rFonts w:asciiTheme="majorBidi" w:hAnsiTheme="majorBidi" w:cstheme="majorBidi"/>
                <w:sz w:val="20"/>
                <w:szCs w:val="20"/>
              </w:rPr>
            </w:pPr>
            <w:r w:rsidRPr="009848E3">
              <w:rPr>
                <w:rFonts w:asciiTheme="majorBidi" w:hAnsiTheme="majorBidi" w:cstheme="majorBidi"/>
                <w:sz w:val="20"/>
                <w:szCs w:val="20"/>
              </w:rPr>
              <w:t>282.013</w:t>
            </w:r>
          </w:p>
        </w:tc>
        <w:tc>
          <w:tcPr>
            <w:tcW w:w="1970" w:type="dxa"/>
            <w:tcBorders>
              <w:left w:val="single" w:sz="4" w:space="0" w:color="auto"/>
              <w:right w:val="single" w:sz="4" w:space="0" w:color="auto"/>
            </w:tcBorders>
            <w:vAlign w:val="center"/>
          </w:tcPr>
          <w:p w:rsidR="00C56C4F" w:rsidRPr="009848E3" w:rsidRDefault="00C56C4F" w:rsidP="00E95C41">
            <w:pPr>
              <w:rPr>
                <w:rFonts w:asciiTheme="majorBidi" w:hAnsiTheme="majorBidi" w:cstheme="majorBidi"/>
                <w:sz w:val="20"/>
                <w:szCs w:val="20"/>
              </w:rPr>
            </w:pPr>
            <w:r w:rsidRPr="009848E3">
              <w:rPr>
                <w:rFonts w:asciiTheme="majorBidi" w:hAnsiTheme="majorBidi" w:cstheme="majorBidi"/>
                <w:noProof/>
                <w:sz w:val="20"/>
                <w:szCs w:val="20"/>
                <w:lang w:val="fr-FR" w:eastAsia="fr-FR"/>
              </w:rPr>
              <w:drawing>
                <wp:inline distT="0" distB="0" distL="0" distR="0">
                  <wp:extent cx="850774" cy="523875"/>
                  <wp:effectExtent l="0" t="0" r="6985" b="0"/>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jpg"/>
                          <pic:cNvPicPr/>
                        </pic:nvPicPr>
                        <pic:blipFill rotWithShape="1">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1910" t="21381" r="21067" b="33321"/>
                          <a:stretch/>
                        </pic:blipFill>
                        <pic:spPr bwMode="auto">
                          <a:xfrm>
                            <a:off x="0" y="0"/>
                            <a:ext cx="855040" cy="526502"/>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r>
      <w:tr w:rsidR="00C56C4F" w:rsidRPr="009848E3" w:rsidTr="00D55A06">
        <w:trPr>
          <w:jc w:val="center"/>
        </w:trPr>
        <w:tc>
          <w:tcPr>
            <w:tcW w:w="463" w:type="dxa"/>
            <w:tcBorders>
              <w:left w:val="single" w:sz="4" w:space="0" w:color="auto"/>
              <w:right w:val="single" w:sz="4" w:space="0" w:color="auto"/>
            </w:tcBorders>
            <w:vAlign w:val="center"/>
          </w:tcPr>
          <w:p w:rsidR="00C56C4F" w:rsidRPr="009848E3" w:rsidRDefault="00C56C4F" w:rsidP="00E95C41">
            <w:pPr>
              <w:rPr>
                <w:rFonts w:asciiTheme="majorBidi" w:hAnsiTheme="majorBidi" w:cstheme="majorBidi"/>
                <w:sz w:val="20"/>
                <w:szCs w:val="20"/>
              </w:rPr>
            </w:pPr>
            <w:r w:rsidRPr="009848E3">
              <w:rPr>
                <w:rFonts w:asciiTheme="majorBidi" w:hAnsiTheme="majorBidi" w:cstheme="majorBidi"/>
                <w:sz w:val="20"/>
                <w:szCs w:val="20"/>
              </w:rPr>
              <w:t>27</w:t>
            </w:r>
          </w:p>
        </w:tc>
        <w:tc>
          <w:tcPr>
            <w:tcW w:w="2990" w:type="dxa"/>
            <w:tcBorders>
              <w:left w:val="single" w:sz="4" w:space="0" w:color="auto"/>
              <w:right w:val="single" w:sz="4" w:space="0" w:color="auto"/>
            </w:tcBorders>
            <w:vAlign w:val="center"/>
          </w:tcPr>
          <w:p w:rsidR="00C56C4F" w:rsidRPr="009848E3" w:rsidRDefault="00C56C4F" w:rsidP="00E95C41">
            <w:pPr>
              <w:rPr>
                <w:rFonts w:asciiTheme="majorBidi" w:hAnsiTheme="majorBidi" w:cstheme="majorBidi"/>
                <w:sz w:val="20"/>
                <w:szCs w:val="20"/>
              </w:rPr>
            </w:pPr>
            <w:r w:rsidRPr="009848E3">
              <w:rPr>
                <w:rFonts w:asciiTheme="majorBidi" w:hAnsiTheme="majorBidi" w:cstheme="majorBidi"/>
                <w:sz w:val="20"/>
                <w:szCs w:val="20"/>
              </w:rPr>
              <w:t>Ethyl 2-((5-methyl-1,3,4-oxadiazol-2-yl) disulfaneyl)benzoate</w:t>
            </w:r>
          </w:p>
        </w:tc>
        <w:tc>
          <w:tcPr>
            <w:tcW w:w="1830" w:type="dxa"/>
            <w:tcBorders>
              <w:left w:val="single" w:sz="4" w:space="0" w:color="auto"/>
              <w:right w:val="single" w:sz="4" w:space="0" w:color="auto"/>
            </w:tcBorders>
            <w:vAlign w:val="center"/>
          </w:tcPr>
          <w:p w:rsidR="00C56C4F" w:rsidRPr="009848E3" w:rsidRDefault="00C56C4F" w:rsidP="00E95C41">
            <w:pPr>
              <w:rPr>
                <w:rFonts w:asciiTheme="majorBidi" w:hAnsiTheme="majorBidi" w:cstheme="majorBidi"/>
                <w:sz w:val="20"/>
                <w:szCs w:val="20"/>
              </w:rPr>
            </w:pPr>
            <w:r w:rsidRPr="009848E3">
              <w:rPr>
                <w:rFonts w:asciiTheme="majorBidi" w:hAnsiTheme="majorBidi" w:cstheme="majorBidi"/>
                <w:sz w:val="20"/>
                <w:szCs w:val="20"/>
              </w:rPr>
              <w:t>C12H12N2O3S2</w:t>
            </w:r>
          </w:p>
        </w:tc>
        <w:tc>
          <w:tcPr>
            <w:tcW w:w="1121" w:type="dxa"/>
            <w:tcBorders>
              <w:left w:val="single" w:sz="4" w:space="0" w:color="auto"/>
              <w:right w:val="single" w:sz="4" w:space="0" w:color="auto"/>
            </w:tcBorders>
            <w:shd w:val="clear" w:color="auto" w:fill="auto"/>
            <w:vAlign w:val="center"/>
          </w:tcPr>
          <w:p w:rsidR="00C56C4F" w:rsidRPr="009848E3" w:rsidRDefault="00C56C4F" w:rsidP="00E95C41">
            <w:pPr>
              <w:rPr>
                <w:rFonts w:asciiTheme="majorBidi" w:hAnsiTheme="majorBidi" w:cstheme="majorBidi"/>
                <w:sz w:val="20"/>
                <w:szCs w:val="20"/>
              </w:rPr>
            </w:pPr>
            <w:r w:rsidRPr="009848E3">
              <w:rPr>
                <w:rFonts w:asciiTheme="majorBidi" w:hAnsiTheme="majorBidi" w:cstheme="majorBidi"/>
                <w:sz w:val="20"/>
                <w:szCs w:val="20"/>
              </w:rPr>
              <w:t>296.029</w:t>
            </w:r>
          </w:p>
        </w:tc>
        <w:tc>
          <w:tcPr>
            <w:tcW w:w="1970" w:type="dxa"/>
            <w:tcBorders>
              <w:left w:val="single" w:sz="4" w:space="0" w:color="auto"/>
              <w:right w:val="single" w:sz="4" w:space="0" w:color="auto"/>
            </w:tcBorders>
            <w:vAlign w:val="center"/>
          </w:tcPr>
          <w:p w:rsidR="00C56C4F" w:rsidRPr="009848E3" w:rsidRDefault="00C56C4F" w:rsidP="00E95C41">
            <w:pPr>
              <w:rPr>
                <w:rFonts w:asciiTheme="majorBidi" w:hAnsiTheme="majorBidi" w:cstheme="majorBidi"/>
                <w:sz w:val="20"/>
                <w:szCs w:val="20"/>
              </w:rPr>
            </w:pPr>
            <w:r w:rsidRPr="009848E3">
              <w:rPr>
                <w:rFonts w:asciiTheme="majorBidi" w:hAnsiTheme="majorBidi" w:cstheme="majorBidi"/>
                <w:noProof/>
                <w:sz w:val="20"/>
                <w:szCs w:val="20"/>
                <w:lang w:val="fr-FR" w:eastAsia="fr-FR"/>
              </w:rPr>
              <w:drawing>
                <wp:inline distT="0" distB="0" distL="0" distR="0">
                  <wp:extent cx="920009" cy="585030"/>
                  <wp:effectExtent l="0" t="0" r="0" b="5715"/>
                  <wp:docPr id="68" name="Imag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jpg"/>
                          <pic:cNvPicPr/>
                        </pic:nvPicPr>
                        <pic:blipFill rotWithShape="1">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3314" t="24642" r="21910" b="30422"/>
                          <a:stretch/>
                        </pic:blipFill>
                        <pic:spPr bwMode="auto">
                          <a:xfrm>
                            <a:off x="0" y="0"/>
                            <a:ext cx="928346" cy="590332"/>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r>
      <w:tr w:rsidR="00C56C4F" w:rsidRPr="009848E3" w:rsidTr="00D55A06">
        <w:trPr>
          <w:jc w:val="center"/>
        </w:trPr>
        <w:tc>
          <w:tcPr>
            <w:tcW w:w="463" w:type="dxa"/>
            <w:tcBorders>
              <w:left w:val="single" w:sz="4" w:space="0" w:color="auto"/>
              <w:right w:val="single" w:sz="4" w:space="0" w:color="auto"/>
            </w:tcBorders>
            <w:vAlign w:val="center"/>
          </w:tcPr>
          <w:p w:rsidR="00C56C4F" w:rsidRPr="009848E3" w:rsidRDefault="00C56C4F" w:rsidP="00E95C41">
            <w:pPr>
              <w:rPr>
                <w:rFonts w:asciiTheme="majorBidi" w:hAnsiTheme="majorBidi" w:cstheme="majorBidi"/>
                <w:sz w:val="20"/>
                <w:szCs w:val="20"/>
              </w:rPr>
            </w:pPr>
            <w:r w:rsidRPr="009848E3">
              <w:rPr>
                <w:rFonts w:asciiTheme="majorBidi" w:hAnsiTheme="majorBidi" w:cstheme="majorBidi"/>
                <w:sz w:val="20"/>
                <w:szCs w:val="20"/>
              </w:rPr>
              <w:t>28</w:t>
            </w:r>
          </w:p>
        </w:tc>
        <w:tc>
          <w:tcPr>
            <w:tcW w:w="2990" w:type="dxa"/>
            <w:tcBorders>
              <w:left w:val="single" w:sz="4" w:space="0" w:color="auto"/>
              <w:right w:val="single" w:sz="4" w:space="0" w:color="auto"/>
            </w:tcBorders>
            <w:vAlign w:val="center"/>
          </w:tcPr>
          <w:p w:rsidR="00C56C4F" w:rsidRPr="009848E3" w:rsidRDefault="00C56C4F" w:rsidP="00E95C41">
            <w:pPr>
              <w:rPr>
                <w:rFonts w:asciiTheme="majorBidi" w:hAnsiTheme="majorBidi" w:cstheme="majorBidi"/>
                <w:sz w:val="20"/>
                <w:szCs w:val="20"/>
              </w:rPr>
            </w:pPr>
            <w:r w:rsidRPr="009848E3">
              <w:rPr>
                <w:rFonts w:asciiTheme="majorBidi" w:hAnsiTheme="majorBidi" w:cstheme="majorBidi"/>
                <w:sz w:val="20"/>
                <w:szCs w:val="20"/>
              </w:rPr>
              <w:t>2-Methyl-5-((2-nitrophenyl) disulfaneyl)-1,3,4-oxadiazole</w:t>
            </w:r>
          </w:p>
        </w:tc>
        <w:tc>
          <w:tcPr>
            <w:tcW w:w="1830" w:type="dxa"/>
            <w:tcBorders>
              <w:left w:val="single" w:sz="4" w:space="0" w:color="auto"/>
              <w:right w:val="single" w:sz="4" w:space="0" w:color="auto"/>
            </w:tcBorders>
            <w:vAlign w:val="center"/>
          </w:tcPr>
          <w:p w:rsidR="00C56C4F" w:rsidRPr="009848E3" w:rsidRDefault="00C56C4F" w:rsidP="00E95C41">
            <w:pPr>
              <w:rPr>
                <w:rFonts w:asciiTheme="majorBidi" w:hAnsiTheme="majorBidi" w:cstheme="majorBidi"/>
                <w:sz w:val="20"/>
                <w:szCs w:val="20"/>
              </w:rPr>
            </w:pPr>
            <w:r w:rsidRPr="009848E3">
              <w:rPr>
                <w:rFonts w:asciiTheme="majorBidi" w:hAnsiTheme="majorBidi" w:cstheme="majorBidi"/>
                <w:sz w:val="20"/>
                <w:szCs w:val="20"/>
              </w:rPr>
              <w:t>C9H7N3O3S2</w:t>
            </w:r>
          </w:p>
        </w:tc>
        <w:tc>
          <w:tcPr>
            <w:tcW w:w="1121" w:type="dxa"/>
            <w:tcBorders>
              <w:left w:val="single" w:sz="4" w:space="0" w:color="auto"/>
              <w:right w:val="single" w:sz="4" w:space="0" w:color="auto"/>
            </w:tcBorders>
            <w:shd w:val="clear" w:color="auto" w:fill="auto"/>
            <w:vAlign w:val="center"/>
          </w:tcPr>
          <w:p w:rsidR="00C56C4F" w:rsidRPr="009848E3" w:rsidRDefault="00C56C4F" w:rsidP="00E95C41">
            <w:pPr>
              <w:rPr>
                <w:rFonts w:asciiTheme="majorBidi" w:hAnsiTheme="majorBidi" w:cstheme="majorBidi"/>
                <w:sz w:val="20"/>
                <w:szCs w:val="20"/>
              </w:rPr>
            </w:pPr>
            <w:r w:rsidRPr="009848E3">
              <w:rPr>
                <w:rFonts w:asciiTheme="majorBidi" w:hAnsiTheme="majorBidi" w:cstheme="majorBidi"/>
                <w:sz w:val="20"/>
                <w:szCs w:val="20"/>
              </w:rPr>
              <w:t>268.993</w:t>
            </w:r>
          </w:p>
        </w:tc>
        <w:tc>
          <w:tcPr>
            <w:tcW w:w="1970" w:type="dxa"/>
            <w:tcBorders>
              <w:left w:val="single" w:sz="4" w:space="0" w:color="auto"/>
              <w:right w:val="single" w:sz="4" w:space="0" w:color="auto"/>
            </w:tcBorders>
            <w:vAlign w:val="center"/>
          </w:tcPr>
          <w:p w:rsidR="00C56C4F" w:rsidRPr="009848E3" w:rsidRDefault="00C56C4F" w:rsidP="00E95C41">
            <w:pPr>
              <w:rPr>
                <w:rFonts w:asciiTheme="majorBidi" w:hAnsiTheme="majorBidi" w:cstheme="majorBidi"/>
                <w:sz w:val="20"/>
                <w:szCs w:val="20"/>
              </w:rPr>
            </w:pPr>
            <w:r w:rsidRPr="009848E3">
              <w:rPr>
                <w:rFonts w:asciiTheme="majorBidi" w:hAnsiTheme="majorBidi" w:cstheme="majorBidi"/>
                <w:noProof/>
                <w:sz w:val="20"/>
                <w:szCs w:val="20"/>
                <w:lang w:val="fr-FR" w:eastAsia="fr-FR"/>
              </w:rPr>
              <w:drawing>
                <wp:inline distT="0" distB="0" distL="0" distR="0">
                  <wp:extent cx="733425" cy="551059"/>
                  <wp:effectExtent l="0" t="0" r="0" b="1905"/>
                  <wp:docPr id="69" name="Imag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8.jpg"/>
                          <pic:cNvPicPr/>
                        </pic:nvPicPr>
                        <pic:blipFill rotWithShape="1">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6405" t="17097" r="21430" b="32338"/>
                          <a:stretch/>
                        </pic:blipFill>
                        <pic:spPr bwMode="auto">
                          <a:xfrm>
                            <a:off x="0" y="0"/>
                            <a:ext cx="743645" cy="558738"/>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r>
      <w:tr w:rsidR="00C56C4F" w:rsidRPr="009848E3" w:rsidTr="00D55A06">
        <w:trPr>
          <w:jc w:val="center"/>
        </w:trPr>
        <w:tc>
          <w:tcPr>
            <w:tcW w:w="463" w:type="dxa"/>
            <w:tcBorders>
              <w:left w:val="single" w:sz="4" w:space="0" w:color="auto"/>
              <w:right w:val="single" w:sz="4" w:space="0" w:color="auto"/>
            </w:tcBorders>
            <w:vAlign w:val="center"/>
          </w:tcPr>
          <w:p w:rsidR="00C56C4F" w:rsidRPr="009848E3" w:rsidRDefault="00C56C4F" w:rsidP="00E95C41">
            <w:pPr>
              <w:rPr>
                <w:rFonts w:asciiTheme="majorBidi" w:hAnsiTheme="majorBidi" w:cstheme="majorBidi"/>
                <w:sz w:val="20"/>
                <w:szCs w:val="20"/>
              </w:rPr>
            </w:pPr>
            <w:r w:rsidRPr="009848E3">
              <w:rPr>
                <w:rFonts w:asciiTheme="majorBidi" w:hAnsiTheme="majorBidi" w:cstheme="majorBidi"/>
                <w:sz w:val="20"/>
                <w:szCs w:val="20"/>
              </w:rPr>
              <w:t>29</w:t>
            </w:r>
          </w:p>
        </w:tc>
        <w:tc>
          <w:tcPr>
            <w:tcW w:w="2990" w:type="dxa"/>
            <w:tcBorders>
              <w:left w:val="single" w:sz="4" w:space="0" w:color="auto"/>
              <w:right w:val="single" w:sz="4" w:space="0" w:color="auto"/>
            </w:tcBorders>
            <w:vAlign w:val="center"/>
          </w:tcPr>
          <w:p w:rsidR="00C56C4F" w:rsidRPr="009848E3" w:rsidRDefault="00C56C4F" w:rsidP="00E95C41">
            <w:pPr>
              <w:rPr>
                <w:rFonts w:asciiTheme="majorBidi" w:hAnsiTheme="majorBidi" w:cstheme="majorBidi"/>
                <w:sz w:val="20"/>
                <w:szCs w:val="20"/>
              </w:rPr>
            </w:pPr>
            <w:r w:rsidRPr="009848E3">
              <w:rPr>
                <w:rFonts w:asciiTheme="majorBidi" w:hAnsiTheme="majorBidi" w:cstheme="majorBidi"/>
                <w:sz w:val="20"/>
                <w:szCs w:val="20"/>
              </w:rPr>
              <w:t>Methyl 2-((1,3,4-oxadiazol-2-yl) disulfaneyl)benzoate</w:t>
            </w:r>
          </w:p>
        </w:tc>
        <w:tc>
          <w:tcPr>
            <w:tcW w:w="1830" w:type="dxa"/>
            <w:tcBorders>
              <w:left w:val="single" w:sz="4" w:space="0" w:color="auto"/>
              <w:right w:val="single" w:sz="4" w:space="0" w:color="auto"/>
            </w:tcBorders>
            <w:vAlign w:val="center"/>
          </w:tcPr>
          <w:p w:rsidR="00C56C4F" w:rsidRPr="009848E3" w:rsidRDefault="00C56C4F" w:rsidP="00E95C41">
            <w:pPr>
              <w:rPr>
                <w:rFonts w:asciiTheme="majorBidi" w:hAnsiTheme="majorBidi" w:cstheme="majorBidi"/>
                <w:sz w:val="20"/>
                <w:szCs w:val="20"/>
              </w:rPr>
            </w:pPr>
            <w:r w:rsidRPr="009848E3">
              <w:rPr>
                <w:rFonts w:asciiTheme="majorBidi" w:hAnsiTheme="majorBidi" w:cstheme="majorBidi"/>
                <w:sz w:val="20"/>
                <w:szCs w:val="20"/>
              </w:rPr>
              <w:t>C10H8N2O3S2</w:t>
            </w:r>
          </w:p>
        </w:tc>
        <w:tc>
          <w:tcPr>
            <w:tcW w:w="1121" w:type="dxa"/>
            <w:tcBorders>
              <w:left w:val="single" w:sz="4" w:space="0" w:color="auto"/>
              <w:right w:val="single" w:sz="4" w:space="0" w:color="auto"/>
            </w:tcBorders>
            <w:shd w:val="clear" w:color="auto" w:fill="auto"/>
            <w:vAlign w:val="center"/>
          </w:tcPr>
          <w:p w:rsidR="00C56C4F" w:rsidRPr="009848E3" w:rsidRDefault="00C56C4F" w:rsidP="00E95C41">
            <w:pPr>
              <w:rPr>
                <w:rFonts w:asciiTheme="majorBidi" w:hAnsiTheme="majorBidi" w:cstheme="majorBidi"/>
                <w:sz w:val="20"/>
                <w:szCs w:val="20"/>
              </w:rPr>
            </w:pPr>
            <w:r w:rsidRPr="009848E3">
              <w:rPr>
                <w:rFonts w:asciiTheme="majorBidi" w:hAnsiTheme="majorBidi" w:cstheme="majorBidi"/>
                <w:sz w:val="20"/>
                <w:szCs w:val="20"/>
              </w:rPr>
              <w:t>267.998</w:t>
            </w:r>
          </w:p>
        </w:tc>
        <w:tc>
          <w:tcPr>
            <w:tcW w:w="1970" w:type="dxa"/>
            <w:tcBorders>
              <w:left w:val="single" w:sz="4" w:space="0" w:color="auto"/>
              <w:right w:val="single" w:sz="4" w:space="0" w:color="auto"/>
            </w:tcBorders>
            <w:vAlign w:val="center"/>
          </w:tcPr>
          <w:p w:rsidR="00C56C4F" w:rsidRPr="009848E3" w:rsidRDefault="00C56C4F" w:rsidP="00E95C41">
            <w:pPr>
              <w:rPr>
                <w:rFonts w:asciiTheme="majorBidi" w:hAnsiTheme="majorBidi" w:cstheme="majorBidi"/>
                <w:sz w:val="20"/>
                <w:szCs w:val="20"/>
              </w:rPr>
            </w:pPr>
            <w:r w:rsidRPr="009848E3">
              <w:rPr>
                <w:rFonts w:asciiTheme="majorBidi" w:hAnsiTheme="majorBidi" w:cstheme="majorBidi"/>
                <w:noProof/>
                <w:sz w:val="20"/>
                <w:szCs w:val="20"/>
                <w:lang w:val="fr-FR" w:eastAsia="fr-FR"/>
              </w:rPr>
              <w:drawing>
                <wp:inline distT="0" distB="0" distL="0" distR="0">
                  <wp:extent cx="866775" cy="514118"/>
                  <wp:effectExtent l="0" t="0" r="0" b="635"/>
                  <wp:docPr id="70" name="Imag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9.jpg"/>
                          <pic:cNvPicPr/>
                        </pic:nvPicPr>
                        <pic:blipFill rotWithShape="1">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8820" t="22105" r="23877" b="34046"/>
                          <a:stretch/>
                        </pic:blipFill>
                        <pic:spPr bwMode="auto">
                          <a:xfrm>
                            <a:off x="0" y="0"/>
                            <a:ext cx="863130" cy="511956"/>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r>
      <w:tr w:rsidR="00C56C4F" w:rsidRPr="009848E3" w:rsidTr="00D55A06">
        <w:trPr>
          <w:jc w:val="center"/>
        </w:trPr>
        <w:tc>
          <w:tcPr>
            <w:tcW w:w="463" w:type="dxa"/>
            <w:tcBorders>
              <w:left w:val="single" w:sz="4" w:space="0" w:color="auto"/>
              <w:right w:val="single" w:sz="4" w:space="0" w:color="auto"/>
            </w:tcBorders>
            <w:vAlign w:val="center"/>
          </w:tcPr>
          <w:p w:rsidR="00C56C4F" w:rsidRPr="009848E3" w:rsidRDefault="00C56C4F" w:rsidP="00E95C41">
            <w:pPr>
              <w:rPr>
                <w:rFonts w:asciiTheme="majorBidi" w:hAnsiTheme="majorBidi" w:cstheme="majorBidi"/>
                <w:sz w:val="20"/>
                <w:szCs w:val="20"/>
              </w:rPr>
            </w:pPr>
            <w:r w:rsidRPr="009848E3">
              <w:rPr>
                <w:rFonts w:asciiTheme="majorBidi" w:hAnsiTheme="majorBidi" w:cstheme="majorBidi"/>
                <w:sz w:val="20"/>
                <w:szCs w:val="20"/>
              </w:rPr>
              <w:t>30</w:t>
            </w:r>
          </w:p>
        </w:tc>
        <w:tc>
          <w:tcPr>
            <w:tcW w:w="2990" w:type="dxa"/>
            <w:tcBorders>
              <w:left w:val="single" w:sz="4" w:space="0" w:color="auto"/>
              <w:right w:val="single" w:sz="4" w:space="0" w:color="auto"/>
            </w:tcBorders>
            <w:vAlign w:val="center"/>
          </w:tcPr>
          <w:p w:rsidR="00C56C4F" w:rsidRPr="009848E3" w:rsidRDefault="00C56C4F" w:rsidP="00E95C41">
            <w:pPr>
              <w:rPr>
                <w:rFonts w:asciiTheme="majorBidi" w:hAnsiTheme="majorBidi" w:cstheme="majorBidi"/>
                <w:sz w:val="20"/>
                <w:szCs w:val="20"/>
              </w:rPr>
            </w:pPr>
            <w:r w:rsidRPr="009848E3">
              <w:rPr>
                <w:rFonts w:asciiTheme="majorBidi" w:hAnsiTheme="majorBidi" w:cstheme="majorBidi"/>
                <w:sz w:val="20"/>
                <w:szCs w:val="20"/>
              </w:rPr>
              <w:t>Methyl 2-((4-methyloxazol-2-yl) disulfaneyl)benzoate</w:t>
            </w:r>
          </w:p>
        </w:tc>
        <w:tc>
          <w:tcPr>
            <w:tcW w:w="1830" w:type="dxa"/>
            <w:tcBorders>
              <w:left w:val="single" w:sz="4" w:space="0" w:color="auto"/>
              <w:right w:val="single" w:sz="4" w:space="0" w:color="auto"/>
            </w:tcBorders>
            <w:vAlign w:val="center"/>
          </w:tcPr>
          <w:p w:rsidR="00C56C4F" w:rsidRPr="009848E3" w:rsidRDefault="00C56C4F" w:rsidP="00E95C41">
            <w:pPr>
              <w:rPr>
                <w:rFonts w:asciiTheme="majorBidi" w:hAnsiTheme="majorBidi" w:cstheme="majorBidi"/>
                <w:sz w:val="20"/>
                <w:szCs w:val="20"/>
              </w:rPr>
            </w:pPr>
            <w:r w:rsidRPr="009848E3">
              <w:rPr>
                <w:rFonts w:asciiTheme="majorBidi" w:hAnsiTheme="majorBidi" w:cstheme="majorBidi"/>
                <w:sz w:val="20"/>
                <w:szCs w:val="20"/>
              </w:rPr>
              <w:t>C12H11NO3S2</w:t>
            </w:r>
          </w:p>
        </w:tc>
        <w:tc>
          <w:tcPr>
            <w:tcW w:w="1121" w:type="dxa"/>
            <w:tcBorders>
              <w:left w:val="single" w:sz="4" w:space="0" w:color="auto"/>
              <w:right w:val="single" w:sz="4" w:space="0" w:color="auto"/>
            </w:tcBorders>
            <w:shd w:val="clear" w:color="auto" w:fill="auto"/>
            <w:vAlign w:val="center"/>
          </w:tcPr>
          <w:p w:rsidR="00C56C4F" w:rsidRPr="009848E3" w:rsidRDefault="00C56C4F" w:rsidP="00E95C41">
            <w:pPr>
              <w:rPr>
                <w:rFonts w:asciiTheme="majorBidi" w:hAnsiTheme="majorBidi" w:cstheme="majorBidi"/>
                <w:sz w:val="20"/>
                <w:szCs w:val="20"/>
              </w:rPr>
            </w:pPr>
            <w:r w:rsidRPr="009848E3">
              <w:rPr>
                <w:rFonts w:asciiTheme="majorBidi" w:hAnsiTheme="majorBidi" w:cstheme="majorBidi"/>
                <w:sz w:val="20"/>
                <w:szCs w:val="20"/>
              </w:rPr>
              <w:t>281.018</w:t>
            </w:r>
          </w:p>
        </w:tc>
        <w:tc>
          <w:tcPr>
            <w:tcW w:w="1970" w:type="dxa"/>
            <w:tcBorders>
              <w:left w:val="single" w:sz="4" w:space="0" w:color="auto"/>
              <w:right w:val="single" w:sz="4" w:space="0" w:color="auto"/>
            </w:tcBorders>
            <w:vAlign w:val="center"/>
          </w:tcPr>
          <w:p w:rsidR="00C56C4F" w:rsidRPr="009848E3" w:rsidRDefault="00C56C4F" w:rsidP="00E95C41">
            <w:pPr>
              <w:rPr>
                <w:rFonts w:asciiTheme="majorBidi" w:hAnsiTheme="majorBidi" w:cstheme="majorBidi"/>
                <w:sz w:val="20"/>
                <w:szCs w:val="20"/>
              </w:rPr>
            </w:pPr>
            <w:r w:rsidRPr="009848E3">
              <w:rPr>
                <w:rFonts w:asciiTheme="majorBidi" w:hAnsiTheme="majorBidi" w:cstheme="majorBidi"/>
                <w:noProof/>
                <w:sz w:val="20"/>
                <w:szCs w:val="20"/>
                <w:lang w:val="fr-FR" w:eastAsia="fr-FR"/>
              </w:rPr>
              <w:drawing>
                <wp:inline distT="0" distB="0" distL="0" distR="0">
                  <wp:extent cx="962025" cy="523129"/>
                  <wp:effectExtent l="0" t="0" r="0" b="0"/>
                  <wp:docPr id="71" name="Imag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jpg"/>
                          <pic:cNvPicPr/>
                        </pic:nvPicPr>
                        <pic:blipFill rotWithShape="1">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9544" t="24364" r="18819" b="32396"/>
                          <a:stretch/>
                        </pic:blipFill>
                        <pic:spPr bwMode="auto">
                          <a:xfrm>
                            <a:off x="0" y="0"/>
                            <a:ext cx="985653" cy="535978"/>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r>
      <w:tr w:rsidR="00C56C4F" w:rsidRPr="009848E3" w:rsidTr="00D55A06">
        <w:trPr>
          <w:jc w:val="center"/>
        </w:trPr>
        <w:tc>
          <w:tcPr>
            <w:tcW w:w="463" w:type="dxa"/>
            <w:tcBorders>
              <w:left w:val="single" w:sz="4" w:space="0" w:color="auto"/>
              <w:right w:val="single" w:sz="4" w:space="0" w:color="auto"/>
            </w:tcBorders>
            <w:vAlign w:val="center"/>
          </w:tcPr>
          <w:p w:rsidR="00C56C4F" w:rsidRPr="009848E3" w:rsidRDefault="00C56C4F" w:rsidP="00E95C41">
            <w:pPr>
              <w:rPr>
                <w:rFonts w:asciiTheme="majorBidi" w:hAnsiTheme="majorBidi" w:cstheme="majorBidi"/>
                <w:sz w:val="20"/>
                <w:szCs w:val="20"/>
              </w:rPr>
            </w:pPr>
            <w:r w:rsidRPr="009848E3">
              <w:rPr>
                <w:rFonts w:asciiTheme="majorBidi" w:hAnsiTheme="majorBidi" w:cstheme="majorBidi"/>
                <w:sz w:val="20"/>
                <w:szCs w:val="20"/>
              </w:rPr>
              <w:t>31</w:t>
            </w:r>
          </w:p>
        </w:tc>
        <w:tc>
          <w:tcPr>
            <w:tcW w:w="2990" w:type="dxa"/>
            <w:tcBorders>
              <w:left w:val="single" w:sz="4" w:space="0" w:color="auto"/>
              <w:right w:val="single" w:sz="4" w:space="0" w:color="auto"/>
            </w:tcBorders>
            <w:vAlign w:val="center"/>
          </w:tcPr>
          <w:p w:rsidR="00C56C4F" w:rsidRPr="009848E3" w:rsidRDefault="00C56C4F" w:rsidP="00E95C41">
            <w:pPr>
              <w:rPr>
                <w:rFonts w:asciiTheme="majorBidi" w:hAnsiTheme="majorBidi" w:cstheme="majorBidi"/>
                <w:sz w:val="20"/>
                <w:szCs w:val="20"/>
              </w:rPr>
            </w:pPr>
            <w:r w:rsidRPr="009848E3">
              <w:rPr>
                <w:rFonts w:asciiTheme="majorBidi" w:hAnsiTheme="majorBidi" w:cstheme="majorBidi"/>
                <w:sz w:val="20"/>
                <w:szCs w:val="20"/>
              </w:rPr>
              <w:t>2-((4-Chlorophenyl) disulfaneyl)-1,3,4-oxadiazole</w:t>
            </w:r>
          </w:p>
        </w:tc>
        <w:tc>
          <w:tcPr>
            <w:tcW w:w="1830" w:type="dxa"/>
            <w:tcBorders>
              <w:left w:val="single" w:sz="4" w:space="0" w:color="auto"/>
              <w:right w:val="single" w:sz="4" w:space="0" w:color="auto"/>
            </w:tcBorders>
            <w:vAlign w:val="center"/>
          </w:tcPr>
          <w:p w:rsidR="00C56C4F" w:rsidRPr="009848E3" w:rsidRDefault="00C56C4F" w:rsidP="00E95C41">
            <w:pPr>
              <w:rPr>
                <w:rFonts w:asciiTheme="majorBidi" w:hAnsiTheme="majorBidi" w:cstheme="majorBidi"/>
                <w:sz w:val="20"/>
                <w:szCs w:val="20"/>
              </w:rPr>
            </w:pPr>
            <w:r w:rsidRPr="009848E3">
              <w:rPr>
                <w:rFonts w:asciiTheme="majorBidi" w:hAnsiTheme="majorBidi" w:cstheme="majorBidi"/>
                <w:sz w:val="20"/>
                <w:szCs w:val="20"/>
              </w:rPr>
              <w:t>C8H5ClN2OS2</w:t>
            </w:r>
          </w:p>
        </w:tc>
        <w:tc>
          <w:tcPr>
            <w:tcW w:w="1121" w:type="dxa"/>
            <w:tcBorders>
              <w:left w:val="single" w:sz="4" w:space="0" w:color="auto"/>
              <w:right w:val="single" w:sz="4" w:space="0" w:color="auto"/>
            </w:tcBorders>
            <w:shd w:val="clear" w:color="auto" w:fill="auto"/>
            <w:vAlign w:val="center"/>
          </w:tcPr>
          <w:p w:rsidR="00C56C4F" w:rsidRPr="009848E3" w:rsidRDefault="00C56C4F" w:rsidP="00E95C41">
            <w:pPr>
              <w:rPr>
                <w:rFonts w:asciiTheme="majorBidi" w:hAnsiTheme="majorBidi" w:cstheme="majorBidi"/>
                <w:sz w:val="20"/>
                <w:szCs w:val="20"/>
              </w:rPr>
            </w:pPr>
            <w:r w:rsidRPr="009848E3">
              <w:rPr>
                <w:rFonts w:asciiTheme="majorBidi" w:hAnsiTheme="majorBidi" w:cstheme="majorBidi"/>
                <w:sz w:val="20"/>
                <w:szCs w:val="20"/>
              </w:rPr>
              <w:t>243.953</w:t>
            </w:r>
          </w:p>
        </w:tc>
        <w:tc>
          <w:tcPr>
            <w:tcW w:w="1970" w:type="dxa"/>
            <w:tcBorders>
              <w:left w:val="single" w:sz="4" w:space="0" w:color="auto"/>
              <w:right w:val="single" w:sz="4" w:space="0" w:color="auto"/>
            </w:tcBorders>
            <w:vAlign w:val="center"/>
          </w:tcPr>
          <w:p w:rsidR="00C56C4F" w:rsidRPr="009848E3" w:rsidRDefault="00C56C4F" w:rsidP="00E95C41">
            <w:pPr>
              <w:rPr>
                <w:rFonts w:asciiTheme="majorBidi" w:hAnsiTheme="majorBidi" w:cstheme="majorBidi"/>
                <w:sz w:val="20"/>
                <w:szCs w:val="20"/>
              </w:rPr>
            </w:pPr>
            <w:r w:rsidRPr="009848E3">
              <w:rPr>
                <w:rFonts w:asciiTheme="majorBidi" w:hAnsiTheme="majorBidi" w:cstheme="majorBidi"/>
                <w:noProof/>
                <w:sz w:val="20"/>
                <w:szCs w:val="20"/>
                <w:lang w:val="fr-FR" w:eastAsia="fr-FR"/>
              </w:rPr>
              <w:drawing>
                <wp:inline distT="0" distB="0" distL="0" distR="0">
                  <wp:extent cx="743447" cy="485360"/>
                  <wp:effectExtent l="0" t="0" r="0" b="0"/>
                  <wp:docPr id="72" name="Imag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jpg"/>
                          <pic:cNvPicPr/>
                        </pic:nvPicPr>
                        <pic:blipFill rotWithShape="1">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0445" t="21774" r="31432" b="28171"/>
                          <a:stretch/>
                        </pic:blipFill>
                        <pic:spPr bwMode="auto">
                          <a:xfrm>
                            <a:off x="0" y="0"/>
                            <a:ext cx="750497" cy="489962"/>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r>
      <w:tr w:rsidR="00C56C4F" w:rsidRPr="009848E3" w:rsidTr="00D55A06">
        <w:trPr>
          <w:jc w:val="center"/>
        </w:trPr>
        <w:tc>
          <w:tcPr>
            <w:tcW w:w="463" w:type="dxa"/>
            <w:tcBorders>
              <w:left w:val="single" w:sz="4" w:space="0" w:color="auto"/>
              <w:right w:val="single" w:sz="4" w:space="0" w:color="auto"/>
            </w:tcBorders>
            <w:vAlign w:val="center"/>
          </w:tcPr>
          <w:p w:rsidR="00C56C4F" w:rsidRPr="009848E3" w:rsidRDefault="00C56C4F" w:rsidP="00E95C41">
            <w:pPr>
              <w:rPr>
                <w:rFonts w:asciiTheme="majorBidi" w:hAnsiTheme="majorBidi" w:cstheme="majorBidi"/>
                <w:sz w:val="20"/>
                <w:szCs w:val="20"/>
              </w:rPr>
            </w:pPr>
            <w:r w:rsidRPr="009848E3">
              <w:rPr>
                <w:rFonts w:asciiTheme="majorBidi" w:hAnsiTheme="majorBidi" w:cstheme="majorBidi"/>
                <w:sz w:val="20"/>
                <w:szCs w:val="20"/>
              </w:rPr>
              <w:t>32</w:t>
            </w:r>
          </w:p>
        </w:tc>
        <w:tc>
          <w:tcPr>
            <w:tcW w:w="2990" w:type="dxa"/>
            <w:tcBorders>
              <w:left w:val="single" w:sz="4" w:space="0" w:color="auto"/>
              <w:right w:val="single" w:sz="4" w:space="0" w:color="auto"/>
            </w:tcBorders>
            <w:vAlign w:val="center"/>
          </w:tcPr>
          <w:p w:rsidR="00C56C4F" w:rsidRPr="009848E3" w:rsidRDefault="00C56C4F" w:rsidP="00E95C41">
            <w:pPr>
              <w:rPr>
                <w:rFonts w:asciiTheme="majorBidi" w:hAnsiTheme="majorBidi" w:cstheme="majorBidi"/>
                <w:sz w:val="20"/>
                <w:szCs w:val="20"/>
              </w:rPr>
            </w:pPr>
            <w:r w:rsidRPr="009848E3">
              <w:rPr>
                <w:rFonts w:asciiTheme="majorBidi" w:hAnsiTheme="majorBidi" w:cstheme="majorBidi"/>
                <w:sz w:val="20"/>
                <w:szCs w:val="20"/>
              </w:rPr>
              <w:t>4,6-Dimethyl-2-((2-nitrophenyl)disulfaneyl) pyrimidine</w:t>
            </w:r>
          </w:p>
        </w:tc>
        <w:tc>
          <w:tcPr>
            <w:tcW w:w="1830" w:type="dxa"/>
            <w:tcBorders>
              <w:left w:val="single" w:sz="4" w:space="0" w:color="auto"/>
              <w:right w:val="single" w:sz="4" w:space="0" w:color="auto"/>
            </w:tcBorders>
            <w:vAlign w:val="center"/>
          </w:tcPr>
          <w:p w:rsidR="00C56C4F" w:rsidRPr="009848E3" w:rsidRDefault="00C56C4F" w:rsidP="00E95C41">
            <w:pPr>
              <w:rPr>
                <w:rFonts w:asciiTheme="majorBidi" w:hAnsiTheme="majorBidi" w:cstheme="majorBidi"/>
                <w:sz w:val="20"/>
                <w:szCs w:val="20"/>
              </w:rPr>
            </w:pPr>
            <w:r w:rsidRPr="009848E3">
              <w:rPr>
                <w:rFonts w:asciiTheme="majorBidi" w:hAnsiTheme="majorBidi" w:cstheme="majorBidi"/>
                <w:sz w:val="20"/>
                <w:szCs w:val="20"/>
              </w:rPr>
              <w:t>C12H11N3O2S2</w:t>
            </w:r>
          </w:p>
        </w:tc>
        <w:tc>
          <w:tcPr>
            <w:tcW w:w="1121" w:type="dxa"/>
            <w:tcBorders>
              <w:left w:val="single" w:sz="4" w:space="0" w:color="auto"/>
              <w:right w:val="single" w:sz="4" w:space="0" w:color="auto"/>
            </w:tcBorders>
            <w:shd w:val="clear" w:color="auto" w:fill="auto"/>
            <w:vAlign w:val="center"/>
          </w:tcPr>
          <w:p w:rsidR="00C56C4F" w:rsidRPr="009848E3" w:rsidRDefault="00C56C4F" w:rsidP="00E95C41">
            <w:pPr>
              <w:rPr>
                <w:rFonts w:asciiTheme="majorBidi" w:hAnsiTheme="majorBidi" w:cstheme="majorBidi"/>
                <w:sz w:val="20"/>
                <w:szCs w:val="20"/>
              </w:rPr>
            </w:pPr>
            <w:r w:rsidRPr="009848E3">
              <w:rPr>
                <w:rFonts w:asciiTheme="majorBidi" w:hAnsiTheme="majorBidi" w:cstheme="majorBidi"/>
                <w:sz w:val="20"/>
                <w:szCs w:val="20"/>
              </w:rPr>
              <w:t>293.029</w:t>
            </w:r>
          </w:p>
        </w:tc>
        <w:tc>
          <w:tcPr>
            <w:tcW w:w="1970" w:type="dxa"/>
            <w:tcBorders>
              <w:left w:val="single" w:sz="4" w:space="0" w:color="auto"/>
              <w:right w:val="single" w:sz="4" w:space="0" w:color="auto"/>
            </w:tcBorders>
            <w:vAlign w:val="center"/>
          </w:tcPr>
          <w:p w:rsidR="00C56C4F" w:rsidRPr="009848E3" w:rsidRDefault="00C56C4F" w:rsidP="00E95C41">
            <w:pPr>
              <w:rPr>
                <w:rFonts w:asciiTheme="majorBidi" w:hAnsiTheme="majorBidi" w:cstheme="majorBidi"/>
                <w:sz w:val="20"/>
                <w:szCs w:val="20"/>
              </w:rPr>
            </w:pPr>
            <w:r w:rsidRPr="009848E3">
              <w:rPr>
                <w:rFonts w:asciiTheme="majorBidi" w:hAnsiTheme="majorBidi" w:cstheme="majorBidi"/>
                <w:noProof/>
                <w:sz w:val="20"/>
                <w:szCs w:val="20"/>
                <w:lang w:val="fr-FR" w:eastAsia="fr-FR"/>
              </w:rPr>
              <w:drawing>
                <wp:inline distT="0" distB="0" distL="0" distR="0">
                  <wp:extent cx="830911" cy="512733"/>
                  <wp:effectExtent l="0" t="0" r="7620" b="1905"/>
                  <wp:docPr id="73" name="Imag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jpg"/>
                          <pic:cNvPicPr/>
                        </pic:nvPicPr>
                        <pic:blipFill rotWithShape="1">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0086" t="24947" r="34781" b="31451"/>
                          <a:stretch/>
                        </pic:blipFill>
                        <pic:spPr bwMode="auto">
                          <a:xfrm>
                            <a:off x="0" y="0"/>
                            <a:ext cx="840840" cy="51886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r>
      <w:tr w:rsidR="00C56C4F" w:rsidRPr="009848E3" w:rsidTr="00D55A06">
        <w:trPr>
          <w:jc w:val="center"/>
        </w:trPr>
        <w:tc>
          <w:tcPr>
            <w:tcW w:w="463" w:type="dxa"/>
            <w:tcBorders>
              <w:left w:val="single" w:sz="4" w:space="0" w:color="auto"/>
              <w:right w:val="single" w:sz="4" w:space="0" w:color="auto"/>
            </w:tcBorders>
            <w:vAlign w:val="center"/>
          </w:tcPr>
          <w:p w:rsidR="00C56C4F" w:rsidRPr="009848E3" w:rsidRDefault="00C56C4F" w:rsidP="00E95C41">
            <w:pPr>
              <w:rPr>
                <w:rFonts w:asciiTheme="majorBidi" w:hAnsiTheme="majorBidi" w:cstheme="majorBidi"/>
                <w:sz w:val="20"/>
                <w:szCs w:val="20"/>
              </w:rPr>
            </w:pPr>
            <w:r w:rsidRPr="009848E3">
              <w:rPr>
                <w:rFonts w:asciiTheme="majorBidi" w:hAnsiTheme="majorBidi" w:cstheme="majorBidi"/>
                <w:sz w:val="20"/>
                <w:szCs w:val="20"/>
              </w:rPr>
              <w:t>33</w:t>
            </w:r>
          </w:p>
        </w:tc>
        <w:tc>
          <w:tcPr>
            <w:tcW w:w="2990" w:type="dxa"/>
            <w:tcBorders>
              <w:left w:val="single" w:sz="4" w:space="0" w:color="auto"/>
              <w:right w:val="single" w:sz="4" w:space="0" w:color="auto"/>
            </w:tcBorders>
            <w:vAlign w:val="center"/>
          </w:tcPr>
          <w:p w:rsidR="00C56C4F" w:rsidRPr="009848E3" w:rsidRDefault="00C56C4F" w:rsidP="00E95C41">
            <w:pPr>
              <w:rPr>
                <w:rFonts w:asciiTheme="majorBidi" w:hAnsiTheme="majorBidi" w:cstheme="majorBidi"/>
                <w:sz w:val="20"/>
                <w:szCs w:val="20"/>
              </w:rPr>
            </w:pPr>
            <w:r w:rsidRPr="009848E3">
              <w:rPr>
                <w:rFonts w:asciiTheme="majorBidi" w:hAnsiTheme="majorBidi" w:cstheme="majorBidi"/>
                <w:sz w:val="20"/>
                <w:szCs w:val="20"/>
              </w:rPr>
              <w:t>2-((4-Chlorophenyl) disulfaneyl)-4,6-dimethylpyrimidine</w:t>
            </w:r>
          </w:p>
        </w:tc>
        <w:tc>
          <w:tcPr>
            <w:tcW w:w="1830" w:type="dxa"/>
            <w:tcBorders>
              <w:left w:val="single" w:sz="4" w:space="0" w:color="auto"/>
              <w:right w:val="single" w:sz="4" w:space="0" w:color="auto"/>
            </w:tcBorders>
            <w:vAlign w:val="center"/>
          </w:tcPr>
          <w:p w:rsidR="00C56C4F" w:rsidRPr="009848E3" w:rsidRDefault="00C56C4F" w:rsidP="00E95C41">
            <w:pPr>
              <w:rPr>
                <w:rFonts w:asciiTheme="majorBidi" w:hAnsiTheme="majorBidi" w:cstheme="majorBidi"/>
                <w:sz w:val="20"/>
                <w:szCs w:val="20"/>
              </w:rPr>
            </w:pPr>
            <w:r w:rsidRPr="009848E3">
              <w:rPr>
                <w:rFonts w:asciiTheme="majorBidi" w:hAnsiTheme="majorBidi" w:cstheme="majorBidi"/>
                <w:sz w:val="20"/>
                <w:szCs w:val="20"/>
              </w:rPr>
              <w:t>C12H11ClN2S2</w:t>
            </w:r>
          </w:p>
        </w:tc>
        <w:tc>
          <w:tcPr>
            <w:tcW w:w="1121" w:type="dxa"/>
            <w:tcBorders>
              <w:left w:val="single" w:sz="4" w:space="0" w:color="auto"/>
              <w:right w:val="single" w:sz="4" w:space="0" w:color="auto"/>
            </w:tcBorders>
            <w:shd w:val="clear" w:color="auto" w:fill="auto"/>
            <w:vAlign w:val="center"/>
          </w:tcPr>
          <w:p w:rsidR="00C56C4F" w:rsidRPr="009848E3" w:rsidRDefault="00C56C4F" w:rsidP="00E95C41">
            <w:pPr>
              <w:rPr>
                <w:rFonts w:asciiTheme="majorBidi" w:hAnsiTheme="majorBidi" w:cstheme="majorBidi"/>
                <w:sz w:val="20"/>
                <w:szCs w:val="20"/>
              </w:rPr>
            </w:pPr>
            <w:r w:rsidRPr="009848E3">
              <w:rPr>
                <w:rFonts w:asciiTheme="majorBidi" w:hAnsiTheme="majorBidi" w:cstheme="majorBidi"/>
                <w:sz w:val="20"/>
                <w:szCs w:val="20"/>
              </w:rPr>
              <w:t>282.005</w:t>
            </w:r>
          </w:p>
        </w:tc>
        <w:tc>
          <w:tcPr>
            <w:tcW w:w="1970" w:type="dxa"/>
            <w:tcBorders>
              <w:left w:val="single" w:sz="4" w:space="0" w:color="auto"/>
              <w:right w:val="single" w:sz="4" w:space="0" w:color="auto"/>
            </w:tcBorders>
            <w:vAlign w:val="center"/>
          </w:tcPr>
          <w:p w:rsidR="00C56C4F" w:rsidRPr="009848E3" w:rsidRDefault="00C56C4F" w:rsidP="00E95C41">
            <w:pPr>
              <w:rPr>
                <w:rFonts w:asciiTheme="majorBidi" w:hAnsiTheme="majorBidi" w:cstheme="majorBidi"/>
                <w:sz w:val="20"/>
                <w:szCs w:val="20"/>
              </w:rPr>
            </w:pPr>
            <w:r w:rsidRPr="009848E3">
              <w:rPr>
                <w:rFonts w:asciiTheme="majorBidi" w:hAnsiTheme="majorBidi" w:cstheme="majorBidi"/>
                <w:noProof/>
                <w:sz w:val="20"/>
                <w:szCs w:val="20"/>
                <w:lang w:val="fr-FR" w:eastAsia="fr-FR"/>
              </w:rPr>
              <w:drawing>
                <wp:inline distT="0" distB="0" distL="0" distR="0">
                  <wp:extent cx="918375" cy="506942"/>
                  <wp:effectExtent l="0" t="0" r="0" b="7620"/>
                  <wp:docPr id="74" name="Imag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jpg"/>
                          <pic:cNvPicPr/>
                        </pic:nvPicPr>
                        <pic:blipFill rotWithShape="1">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0128" t="29136" r="32185" b="29026"/>
                          <a:stretch/>
                        </pic:blipFill>
                        <pic:spPr bwMode="auto">
                          <a:xfrm>
                            <a:off x="0" y="0"/>
                            <a:ext cx="926881" cy="511637"/>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r>
      <w:tr w:rsidR="00C56C4F" w:rsidRPr="009848E3" w:rsidTr="00D55A06">
        <w:trPr>
          <w:jc w:val="center"/>
        </w:trPr>
        <w:tc>
          <w:tcPr>
            <w:tcW w:w="463" w:type="dxa"/>
            <w:tcBorders>
              <w:left w:val="single" w:sz="4" w:space="0" w:color="auto"/>
              <w:right w:val="single" w:sz="4" w:space="0" w:color="auto"/>
            </w:tcBorders>
            <w:vAlign w:val="center"/>
          </w:tcPr>
          <w:p w:rsidR="00C56C4F" w:rsidRPr="009848E3" w:rsidRDefault="00C56C4F" w:rsidP="00E95C41">
            <w:pPr>
              <w:rPr>
                <w:rFonts w:asciiTheme="majorBidi" w:hAnsiTheme="majorBidi" w:cstheme="majorBidi"/>
                <w:sz w:val="20"/>
                <w:szCs w:val="20"/>
              </w:rPr>
            </w:pPr>
            <w:r w:rsidRPr="009848E3">
              <w:rPr>
                <w:rFonts w:asciiTheme="majorBidi" w:hAnsiTheme="majorBidi" w:cstheme="majorBidi"/>
                <w:sz w:val="20"/>
                <w:szCs w:val="20"/>
              </w:rPr>
              <w:t>34</w:t>
            </w:r>
          </w:p>
        </w:tc>
        <w:tc>
          <w:tcPr>
            <w:tcW w:w="2990" w:type="dxa"/>
            <w:tcBorders>
              <w:left w:val="single" w:sz="4" w:space="0" w:color="auto"/>
              <w:right w:val="single" w:sz="4" w:space="0" w:color="auto"/>
            </w:tcBorders>
            <w:vAlign w:val="center"/>
          </w:tcPr>
          <w:p w:rsidR="00C56C4F" w:rsidRPr="009848E3" w:rsidRDefault="00C56C4F" w:rsidP="00E95C41">
            <w:pPr>
              <w:rPr>
                <w:rFonts w:asciiTheme="majorBidi" w:hAnsiTheme="majorBidi" w:cstheme="majorBidi"/>
                <w:sz w:val="20"/>
                <w:szCs w:val="20"/>
              </w:rPr>
            </w:pPr>
            <w:r w:rsidRPr="009848E3">
              <w:rPr>
                <w:rFonts w:asciiTheme="majorBidi" w:hAnsiTheme="majorBidi" w:cstheme="majorBidi"/>
                <w:sz w:val="20"/>
                <w:szCs w:val="20"/>
              </w:rPr>
              <w:t>2-((4-Bromophenyl) disulfaneyl)-4,6-dimethylpyrimidine</w:t>
            </w:r>
          </w:p>
        </w:tc>
        <w:tc>
          <w:tcPr>
            <w:tcW w:w="1830" w:type="dxa"/>
            <w:tcBorders>
              <w:left w:val="single" w:sz="4" w:space="0" w:color="auto"/>
              <w:right w:val="single" w:sz="4" w:space="0" w:color="auto"/>
            </w:tcBorders>
            <w:vAlign w:val="center"/>
          </w:tcPr>
          <w:p w:rsidR="00C56C4F" w:rsidRPr="009848E3" w:rsidRDefault="00C56C4F" w:rsidP="00E95C41">
            <w:pPr>
              <w:rPr>
                <w:rFonts w:asciiTheme="majorBidi" w:hAnsiTheme="majorBidi" w:cstheme="majorBidi"/>
                <w:sz w:val="20"/>
                <w:szCs w:val="20"/>
              </w:rPr>
            </w:pPr>
            <w:r w:rsidRPr="009848E3">
              <w:rPr>
                <w:rFonts w:asciiTheme="majorBidi" w:hAnsiTheme="majorBidi" w:cstheme="majorBidi"/>
                <w:sz w:val="20"/>
                <w:szCs w:val="20"/>
              </w:rPr>
              <w:t>C12H11BrN2S2</w:t>
            </w:r>
          </w:p>
        </w:tc>
        <w:tc>
          <w:tcPr>
            <w:tcW w:w="1121" w:type="dxa"/>
            <w:tcBorders>
              <w:left w:val="single" w:sz="4" w:space="0" w:color="auto"/>
              <w:right w:val="single" w:sz="4" w:space="0" w:color="auto"/>
            </w:tcBorders>
            <w:shd w:val="clear" w:color="auto" w:fill="auto"/>
            <w:vAlign w:val="center"/>
          </w:tcPr>
          <w:p w:rsidR="00C56C4F" w:rsidRPr="009848E3" w:rsidRDefault="00C56C4F" w:rsidP="00E95C41">
            <w:pPr>
              <w:rPr>
                <w:rFonts w:asciiTheme="majorBidi" w:hAnsiTheme="majorBidi" w:cstheme="majorBidi"/>
                <w:sz w:val="20"/>
                <w:szCs w:val="20"/>
              </w:rPr>
            </w:pPr>
            <w:r w:rsidRPr="009848E3">
              <w:rPr>
                <w:rFonts w:asciiTheme="majorBidi" w:hAnsiTheme="majorBidi" w:cstheme="majorBidi"/>
                <w:sz w:val="20"/>
                <w:szCs w:val="20"/>
              </w:rPr>
              <w:t>325.955</w:t>
            </w:r>
          </w:p>
        </w:tc>
        <w:tc>
          <w:tcPr>
            <w:tcW w:w="1970" w:type="dxa"/>
            <w:tcBorders>
              <w:left w:val="single" w:sz="4" w:space="0" w:color="auto"/>
              <w:right w:val="single" w:sz="4" w:space="0" w:color="auto"/>
            </w:tcBorders>
            <w:vAlign w:val="center"/>
          </w:tcPr>
          <w:p w:rsidR="00C56C4F" w:rsidRPr="009848E3" w:rsidRDefault="00C56C4F" w:rsidP="00E95C41">
            <w:pPr>
              <w:rPr>
                <w:rFonts w:asciiTheme="majorBidi" w:hAnsiTheme="majorBidi" w:cstheme="majorBidi"/>
                <w:sz w:val="20"/>
                <w:szCs w:val="20"/>
              </w:rPr>
            </w:pPr>
            <w:r w:rsidRPr="009848E3">
              <w:rPr>
                <w:rFonts w:asciiTheme="majorBidi" w:hAnsiTheme="majorBidi" w:cstheme="majorBidi"/>
                <w:noProof/>
                <w:sz w:val="20"/>
                <w:szCs w:val="20"/>
                <w:lang w:val="fr-FR" w:eastAsia="fr-FR"/>
              </w:rPr>
              <w:drawing>
                <wp:inline distT="0" distB="0" distL="0" distR="0">
                  <wp:extent cx="933450" cy="550245"/>
                  <wp:effectExtent l="0" t="0" r="0" b="2540"/>
                  <wp:docPr id="75" name="Imag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jpg"/>
                          <pic:cNvPicPr/>
                        </pic:nvPicPr>
                        <pic:blipFill rotWithShape="1">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8069" t="29032" r="33838" b="25806"/>
                          <a:stretch/>
                        </pic:blipFill>
                        <pic:spPr bwMode="auto">
                          <a:xfrm>
                            <a:off x="0" y="0"/>
                            <a:ext cx="941217" cy="554823"/>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r>
      <w:tr w:rsidR="00C56C4F" w:rsidRPr="009848E3" w:rsidTr="00D55A06">
        <w:trPr>
          <w:jc w:val="center"/>
        </w:trPr>
        <w:tc>
          <w:tcPr>
            <w:tcW w:w="463" w:type="dxa"/>
            <w:tcBorders>
              <w:left w:val="single" w:sz="4" w:space="0" w:color="auto"/>
              <w:right w:val="single" w:sz="4" w:space="0" w:color="auto"/>
            </w:tcBorders>
            <w:vAlign w:val="center"/>
          </w:tcPr>
          <w:p w:rsidR="00C56C4F" w:rsidRPr="009848E3" w:rsidRDefault="00C56C4F" w:rsidP="00E95C41">
            <w:pPr>
              <w:rPr>
                <w:rFonts w:asciiTheme="majorBidi" w:hAnsiTheme="majorBidi" w:cstheme="majorBidi"/>
                <w:sz w:val="20"/>
                <w:szCs w:val="20"/>
              </w:rPr>
            </w:pPr>
            <w:r w:rsidRPr="009848E3">
              <w:rPr>
                <w:rFonts w:asciiTheme="majorBidi" w:hAnsiTheme="majorBidi" w:cstheme="majorBidi"/>
                <w:sz w:val="20"/>
                <w:szCs w:val="20"/>
              </w:rPr>
              <w:t>35</w:t>
            </w:r>
          </w:p>
        </w:tc>
        <w:tc>
          <w:tcPr>
            <w:tcW w:w="2990" w:type="dxa"/>
            <w:tcBorders>
              <w:left w:val="single" w:sz="4" w:space="0" w:color="auto"/>
              <w:right w:val="single" w:sz="4" w:space="0" w:color="auto"/>
            </w:tcBorders>
            <w:vAlign w:val="center"/>
          </w:tcPr>
          <w:p w:rsidR="00C56C4F" w:rsidRPr="009848E3" w:rsidRDefault="00C56C4F" w:rsidP="00E95C41">
            <w:pPr>
              <w:rPr>
                <w:rFonts w:asciiTheme="majorBidi" w:hAnsiTheme="majorBidi" w:cstheme="majorBidi"/>
                <w:sz w:val="20"/>
                <w:szCs w:val="20"/>
              </w:rPr>
            </w:pPr>
            <w:r w:rsidRPr="009848E3">
              <w:rPr>
                <w:rFonts w:asciiTheme="majorBidi" w:hAnsiTheme="majorBidi" w:cstheme="majorBidi"/>
                <w:sz w:val="20"/>
                <w:szCs w:val="20"/>
              </w:rPr>
              <w:t>4,6-Dimethyl-2-(phenyldisulfaneyl) pyrimidine</w:t>
            </w:r>
          </w:p>
        </w:tc>
        <w:tc>
          <w:tcPr>
            <w:tcW w:w="1830" w:type="dxa"/>
            <w:tcBorders>
              <w:left w:val="single" w:sz="4" w:space="0" w:color="auto"/>
              <w:right w:val="single" w:sz="4" w:space="0" w:color="auto"/>
            </w:tcBorders>
            <w:vAlign w:val="center"/>
          </w:tcPr>
          <w:p w:rsidR="00C56C4F" w:rsidRPr="009848E3" w:rsidRDefault="00C56C4F" w:rsidP="00E95C41">
            <w:pPr>
              <w:rPr>
                <w:rFonts w:asciiTheme="majorBidi" w:hAnsiTheme="majorBidi" w:cstheme="majorBidi"/>
                <w:sz w:val="20"/>
                <w:szCs w:val="20"/>
              </w:rPr>
            </w:pPr>
            <w:r w:rsidRPr="009848E3">
              <w:rPr>
                <w:rFonts w:asciiTheme="majorBidi" w:hAnsiTheme="majorBidi" w:cstheme="majorBidi"/>
                <w:sz w:val="20"/>
                <w:szCs w:val="20"/>
              </w:rPr>
              <w:t>C12H12N2S2</w:t>
            </w:r>
          </w:p>
        </w:tc>
        <w:tc>
          <w:tcPr>
            <w:tcW w:w="1121" w:type="dxa"/>
            <w:tcBorders>
              <w:left w:val="single" w:sz="4" w:space="0" w:color="auto"/>
              <w:right w:val="single" w:sz="4" w:space="0" w:color="auto"/>
            </w:tcBorders>
            <w:shd w:val="clear" w:color="auto" w:fill="auto"/>
            <w:vAlign w:val="center"/>
          </w:tcPr>
          <w:p w:rsidR="00C56C4F" w:rsidRPr="009848E3" w:rsidRDefault="00C56C4F" w:rsidP="00E95C41">
            <w:pPr>
              <w:rPr>
                <w:rFonts w:asciiTheme="majorBidi" w:hAnsiTheme="majorBidi" w:cstheme="majorBidi"/>
                <w:sz w:val="20"/>
                <w:szCs w:val="20"/>
              </w:rPr>
            </w:pPr>
            <w:r w:rsidRPr="009848E3">
              <w:rPr>
                <w:rFonts w:asciiTheme="majorBidi" w:hAnsiTheme="majorBidi" w:cstheme="majorBidi"/>
                <w:sz w:val="20"/>
                <w:szCs w:val="20"/>
              </w:rPr>
              <w:t>248.044</w:t>
            </w:r>
          </w:p>
        </w:tc>
        <w:tc>
          <w:tcPr>
            <w:tcW w:w="1970" w:type="dxa"/>
            <w:tcBorders>
              <w:left w:val="single" w:sz="4" w:space="0" w:color="auto"/>
              <w:right w:val="single" w:sz="4" w:space="0" w:color="auto"/>
            </w:tcBorders>
            <w:vAlign w:val="center"/>
          </w:tcPr>
          <w:p w:rsidR="00C56C4F" w:rsidRPr="009848E3" w:rsidRDefault="00C56C4F" w:rsidP="00E95C41">
            <w:pPr>
              <w:rPr>
                <w:rFonts w:asciiTheme="majorBidi" w:hAnsiTheme="majorBidi" w:cstheme="majorBidi"/>
                <w:sz w:val="20"/>
                <w:szCs w:val="20"/>
              </w:rPr>
            </w:pPr>
            <w:r w:rsidRPr="009848E3">
              <w:rPr>
                <w:rFonts w:asciiTheme="majorBidi" w:hAnsiTheme="majorBidi" w:cstheme="majorBidi"/>
                <w:noProof/>
                <w:sz w:val="20"/>
                <w:szCs w:val="20"/>
                <w:lang w:val="fr-FR" w:eastAsia="fr-FR"/>
              </w:rPr>
              <w:drawing>
                <wp:inline distT="0" distB="0" distL="0" distR="0">
                  <wp:extent cx="830911" cy="504907"/>
                  <wp:effectExtent l="0" t="0" r="7620" b="0"/>
                  <wp:docPr id="76" name="Imag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5.jpg"/>
                          <pic:cNvPicPr/>
                        </pic:nvPicPr>
                        <pic:blipFill rotWithShape="1">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0665" t="19945" r="30884" b="33065"/>
                          <a:stretch/>
                        </pic:blipFill>
                        <pic:spPr bwMode="auto">
                          <a:xfrm>
                            <a:off x="0" y="0"/>
                            <a:ext cx="842837" cy="512154"/>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r>
      <w:tr w:rsidR="00C56C4F" w:rsidRPr="009848E3" w:rsidTr="00D55A06">
        <w:trPr>
          <w:jc w:val="center"/>
        </w:trPr>
        <w:tc>
          <w:tcPr>
            <w:tcW w:w="463" w:type="dxa"/>
            <w:tcBorders>
              <w:left w:val="single" w:sz="4" w:space="0" w:color="auto"/>
              <w:right w:val="single" w:sz="4" w:space="0" w:color="auto"/>
            </w:tcBorders>
            <w:vAlign w:val="center"/>
          </w:tcPr>
          <w:p w:rsidR="00C56C4F" w:rsidRPr="009848E3" w:rsidRDefault="00C56C4F" w:rsidP="00E95C41">
            <w:pPr>
              <w:rPr>
                <w:rFonts w:asciiTheme="majorBidi" w:hAnsiTheme="majorBidi" w:cstheme="majorBidi"/>
                <w:sz w:val="20"/>
                <w:szCs w:val="20"/>
              </w:rPr>
            </w:pPr>
            <w:r w:rsidRPr="009848E3">
              <w:rPr>
                <w:rFonts w:asciiTheme="majorBidi" w:hAnsiTheme="majorBidi" w:cstheme="majorBidi"/>
                <w:sz w:val="20"/>
                <w:szCs w:val="20"/>
              </w:rPr>
              <w:t>36</w:t>
            </w:r>
          </w:p>
        </w:tc>
        <w:tc>
          <w:tcPr>
            <w:tcW w:w="2990" w:type="dxa"/>
            <w:tcBorders>
              <w:left w:val="single" w:sz="4" w:space="0" w:color="auto"/>
              <w:right w:val="single" w:sz="4" w:space="0" w:color="auto"/>
            </w:tcBorders>
            <w:vAlign w:val="center"/>
          </w:tcPr>
          <w:p w:rsidR="00C56C4F" w:rsidRPr="009848E3" w:rsidRDefault="00C56C4F" w:rsidP="00E95C41">
            <w:pPr>
              <w:rPr>
                <w:rFonts w:asciiTheme="majorBidi" w:hAnsiTheme="majorBidi" w:cstheme="majorBidi"/>
                <w:sz w:val="20"/>
                <w:szCs w:val="20"/>
              </w:rPr>
            </w:pPr>
            <w:r w:rsidRPr="009848E3">
              <w:rPr>
                <w:rFonts w:asciiTheme="majorBidi" w:hAnsiTheme="majorBidi" w:cstheme="majorBidi"/>
                <w:sz w:val="20"/>
                <w:szCs w:val="20"/>
              </w:rPr>
              <w:t>4,6-Dimethyl-2-(p-tolyldisulfaneyl) pyrimidine</w:t>
            </w:r>
          </w:p>
        </w:tc>
        <w:tc>
          <w:tcPr>
            <w:tcW w:w="1830" w:type="dxa"/>
            <w:tcBorders>
              <w:left w:val="single" w:sz="4" w:space="0" w:color="auto"/>
              <w:right w:val="single" w:sz="4" w:space="0" w:color="auto"/>
            </w:tcBorders>
            <w:vAlign w:val="center"/>
          </w:tcPr>
          <w:p w:rsidR="00C56C4F" w:rsidRPr="009848E3" w:rsidRDefault="00C56C4F" w:rsidP="00E95C41">
            <w:pPr>
              <w:rPr>
                <w:rFonts w:asciiTheme="majorBidi" w:hAnsiTheme="majorBidi" w:cstheme="majorBidi"/>
                <w:sz w:val="20"/>
                <w:szCs w:val="20"/>
              </w:rPr>
            </w:pPr>
            <w:r w:rsidRPr="009848E3">
              <w:rPr>
                <w:rFonts w:asciiTheme="majorBidi" w:hAnsiTheme="majorBidi" w:cstheme="majorBidi"/>
                <w:sz w:val="20"/>
                <w:szCs w:val="20"/>
              </w:rPr>
              <w:t>C13H14N2S2</w:t>
            </w:r>
          </w:p>
        </w:tc>
        <w:tc>
          <w:tcPr>
            <w:tcW w:w="1121" w:type="dxa"/>
            <w:tcBorders>
              <w:left w:val="single" w:sz="4" w:space="0" w:color="auto"/>
              <w:right w:val="single" w:sz="4" w:space="0" w:color="auto"/>
            </w:tcBorders>
            <w:shd w:val="clear" w:color="auto" w:fill="auto"/>
            <w:vAlign w:val="center"/>
          </w:tcPr>
          <w:p w:rsidR="00C56C4F" w:rsidRPr="009848E3" w:rsidRDefault="00C56C4F" w:rsidP="00E95C41">
            <w:pPr>
              <w:rPr>
                <w:rFonts w:asciiTheme="majorBidi" w:hAnsiTheme="majorBidi" w:cstheme="majorBidi"/>
                <w:sz w:val="20"/>
                <w:szCs w:val="20"/>
              </w:rPr>
            </w:pPr>
            <w:r w:rsidRPr="009848E3">
              <w:rPr>
                <w:rFonts w:asciiTheme="majorBidi" w:hAnsiTheme="majorBidi" w:cstheme="majorBidi"/>
                <w:sz w:val="20"/>
                <w:szCs w:val="20"/>
              </w:rPr>
              <w:t>262.06</w:t>
            </w:r>
          </w:p>
        </w:tc>
        <w:tc>
          <w:tcPr>
            <w:tcW w:w="1970" w:type="dxa"/>
            <w:tcBorders>
              <w:left w:val="single" w:sz="4" w:space="0" w:color="auto"/>
              <w:right w:val="single" w:sz="4" w:space="0" w:color="auto"/>
            </w:tcBorders>
            <w:vAlign w:val="center"/>
          </w:tcPr>
          <w:p w:rsidR="00C56C4F" w:rsidRPr="009848E3" w:rsidRDefault="00C56C4F" w:rsidP="00E95C41">
            <w:pPr>
              <w:rPr>
                <w:rFonts w:asciiTheme="majorBidi" w:hAnsiTheme="majorBidi" w:cstheme="majorBidi"/>
                <w:sz w:val="20"/>
                <w:szCs w:val="20"/>
              </w:rPr>
            </w:pPr>
            <w:r w:rsidRPr="009848E3">
              <w:rPr>
                <w:rFonts w:asciiTheme="majorBidi" w:hAnsiTheme="majorBidi" w:cstheme="majorBidi"/>
                <w:noProof/>
                <w:sz w:val="20"/>
                <w:szCs w:val="20"/>
                <w:lang w:val="fr-FR" w:eastAsia="fr-FR"/>
              </w:rPr>
              <w:drawing>
                <wp:inline distT="0" distB="0" distL="0" distR="0">
                  <wp:extent cx="902473" cy="481550"/>
                  <wp:effectExtent l="0" t="0" r="0" b="0"/>
                  <wp:docPr id="77" name="Imag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6.jpg"/>
                          <pic:cNvPicPr/>
                        </pic:nvPicPr>
                        <pic:blipFill rotWithShape="1">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0588" t="26484" r="30968" b="32259"/>
                          <a:stretch/>
                        </pic:blipFill>
                        <pic:spPr bwMode="auto">
                          <a:xfrm>
                            <a:off x="0" y="0"/>
                            <a:ext cx="912417" cy="486856"/>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r>
      <w:tr w:rsidR="00C56C4F" w:rsidRPr="009848E3" w:rsidTr="00D55A06">
        <w:trPr>
          <w:jc w:val="center"/>
        </w:trPr>
        <w:tc>
          <w:tcPr>
            <w:tcW w:w="463" w:type="dxa"/>
            <w:tcBorders>
              <w:left w:val="single" w:sz="4" w:space="0" w:color="auto"/>
              <w:right w:val="single" w:sz="4" w:space="0" w:color="auto"/>
            </w:tcBorders>
            <w:vAlign w:val="center"/>
          </w:tcPr>
          <w:p w:rsidR="00C56C4F" w:rsidRPr="009848E3" w:rsidRDefault="00C56C4F" w:rsidP="00E95C41">
            <w:pPr>
              <w:rPr>
                <w:rFonts w:asciiTheme="majorBidi" w:hAnsiTheme="majorBidi" w:cstheme="majorBidi"/>
                <w:sz w:val="20"/>
                <w:szCs w:val="20"/>
              </w:rPr>
            </w:pPr>
            <w:r w:rsidRPr="009848E3">
              <w:rPr>
                <w:rFonts w:asciiTheme="majorBidi" w:hAnsiTheme="majorBidi" w:cstheme="majorBidi"/>
                <w:sz w:val="20"/>
                <w:szCs w:val="20"/>
              </w:rPr>
              <w:t>37</w:t>
            </w:r>
          </w:p>
        </w:tc>
        <w:tc>
          <w:tcPr>
            <w:tcW w:w="2990" w:type="dxa"/>
            <w:tcBorders>
              <w:left w:val="single" w:sz="4" w:space="0" w:color="auto"/>
              <w:right w:val="single" w:sz="4" w:space="0" w:color="auto"/>
            </w:tcBorders>
            <w:vAlign w:val="center"/>
          </w:tcPr>
          <w:p w:rsidR="00C56C4F" w:rsidRPr="009848E3" w:rsidRDefault="00C56C4F" w:rsidP="00E95C41">
            <w:pPr>
              <w:rPr>
                <w:rFonts w:asciiTheme="majorBidi" w:hAnsiTheme="majorBidi" w:cstheme="majorBidi"/>
                <w:sz w:val="20"/>
                <w:szCs w:val="20"/>
              </w:rPr>
            </w:pPr>
            <w:r w:rsidRPr="009848E3">
              <w:rPr>
                <w:rFonts w:asciiTheme="majorBidi" w:hAnsiTheme="majorBidi" w:cstheme="majorBidi"/>
                <w:sz w:val="20"/>
                <w:szCs w:val="20"/>
              </w:rPr>
              <w:t>2-((2-Nitrophenyl) disulfaneyl) pyrimidine</w:t>
            </w:r>
          </w:p>
        </w:tc>
        <w:tc>
          <w:tcPr>
            <w:tcW w:w="1830" w:type="dxa"/>
            <w:tcBorders>
              <w:left w:val="single" w:sz="4" w:space="0" w:color="auto"/>
              <w:right w:val="single" w:sz="4" w:space="0" w:color="auto"/>
            </w:tcBorders>
            <w:vAlign w:val="center"/>
          </w:tcPr>
          <w:p w:rsidR="00C56C4F" w:rsidRPr="009848E3" w:rsidRDefault="00C56C4F" w:rsidP="00E95C41">
            <w:pPr>
              <w:rPr>
                <w:rFonts w:asciiTheme="majorBidi" w:hAnsiTheme="majorBidi" w:cstheme="majorBidi"/>
                <w:sz w:val="20"/>
                <w:szCs w:val="20"/>
              </w:rPr>
            </w:pPr>
            <w:r w:rsidRPr="009848E3">
              <w:rPr>
                <w:rFonts w:asciiTheme="majorBidi" w:hAnsiTheme="majorBidi" w:cstheme="majorBidi"/>
                <w:sz w:val="20"/>
                <w:szCs w:val="20"/>
              </w:rPr>
              <w:t>C10H7N3O2S2</w:t>
            </w:r>
          </w:p>
        </w:tc>
        <w:tc>
          <w:tcPr>
            <w:tcW w:w="1121" w:type="dxa"/>
            <w:tcBorders>
              <w:left w:val="single" w:sz="4" w:space="0" w:color="auto"/>
              <w:right w:val="single" w:sz="4" w:space="0" w:color="auto"/>
            </w:tcBorders>
            <w:shd w:val="clear" w:color="auto" w:fill="auto"/>
            <w:vAlign w:val="center"/>
          </w:tcPr>
          <w:p w:rsidR="00C56C4F" w:rsidRPr="009848E3" w:rsidRDefault="00C56C4F" w:rsidP="00E95C41">
            <w:pPr>
              <w:rPr>
                <w:rFonts w:asciiTheme="majorBidi" w:hAnsiTheme="majorBidi" w:cstheme="majorBidi"/>
                <w:sz w:val="20"/>
                <w:szCs w:val="20"/>
              </w:rPr>
            </w:pPr>
            <w:r w:rsidRPr="009848E3">
              <w:rPr>
                <w:rFonts w:asciiTheme="majorBidi" w:hAnsiTheme="majorBidi" w:cstheme="majorBidi"/>
                <w:sz w:val="20"/>
                <w:szCs w:val="20"/>
              </w:rPr>
              <w:t>264.998</w:t>
            </w:r>
          </w:p>
        </w:tc>
        <w:tc>
          <w:tcPr>
            <w:tcW w:w="1970" w:type="dxa"/>
            <w:tcBorders>
              <w:left w:val="single" w:sz="4" w:space="0" w:color="auto"/>
              <w:right w:val="single" w:sz="4" w:space="0" w:color="auto"/>
            </w:tcBorders>
            <w:vAlign w:val="center"/>
          </w:tcPr>
          <w:p w:rsidR="00C56C4F" w:rsidRPr="009848E3" w:rsidRDefault="00C56C4F" w:rsidP="00E95C41">
            <w:pPr>
              <w:rPr>
                <w:rFonts w:asciiTheme="majorBidi" w:hAnsiTheme="majorBidi" w:cstheme="majorBidi"/>
                <w:sz w:val="20"/>
                <w:szCs w:val="20"/>
              </w:rPr>
            </w:pPr>
            <w:r w:rsidRPr="009848E3">
              <w:rPr>
                <w:rFonts w:asciiTheme="majorBidi" w:hAnsiTheme="majorBidi" w:cstheme="majorBidi"/>
                <w:noProof/>
                <w:sz w:val="20"/>
                <w:szCs w:val="20"/>
                <w:lang w:val="fr-FR" w:eastAsia="fr-FR"/>
              </w:rPr>
              <w:drawing>
                <wp:inline distT="0" distB="0" distL="0" distR="0">
                  <wp:extent cx="835862" cy="506583"/>
                  <wp:effectExtent l="0" t="0" r="2540" b="8255"/>
                  <wp:docPr id="78" name="Imag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7.jpg"/>
                          <pic:cNvPicPr/>
                        </pic:nvPicPr>
                        <pic:blipFill rotWithShape="1">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9673" t="17958" r="30146" b="33065"/>
                          <a:stretch/>
                        </pic:blipFill>
                        <pic:spPr bwMode="auto">
                          <a:xfrm>
                            <a:off x="0" y="0"/>
                            <a:ext cx="859748" cy="52106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r>
      <w:tr w:rsidR="00C56C4F" w:rsidRPr="009848E3" w:rsidTr="00D55A06">
        <w:trPr>
          <w:jc w:val="center"/>
        </w:trPr>
        <w:tc>
          <w:tcPr>
            <w:tcW w:w="463" w:type="dxa"/>
            <w:tcBorders>
              <w:left w:val="single" w:sz="4" w:space="0" w:color="auto"/>
              <w:right w:val="single" w:sz="4" w:space="0" w:color="auto"/>
            </w:tcBorders>
            <w:vAlign w:val="center"/>
          </w:tcPr>
          <w:p w:rsidR="00C56C4F" w:rsidRPr="009848E3" w:rsidRDefault="00C56C4F" w:rsidP="00E95C41">
            <w:pPr>
              <w:rPr>
                <w:rFonts w:asciiTheme="majorBidi" w:hAnsiTheme="majorBidi" w:cstheme="majorBidi"/>
                <w:sz w:val="20"/>
                <w:szCs w:val="20"/>
              </w:rPr>
            </w:pPr>
            <w:r w:rsidRPr="009848E3">
              <w:rPr>
                <w:rFonts w:asciiTheme="majorBidi" w:hAnsiTheme="majorBidi" w:cstheme="majorBidi"/>
                <w:sz w:val="20"/>
                <w:szCs w:val="20"/>
              </w:rPr>
              <w:t>38</w:t>
            </w:r>
          </w:p>
        </w:tc>
        <w:tc>
          <w:tcPr>
            <w:tcW w:w="2990" w:type="dxa"/>
            <w:tcBorders>
              <w:left w:val="single" w:sz="4" w:space="0" w:color="auto"/>
              <w:right w:val="single" w:sz="4" w:space="0" w:color="auto"/>
            </w:tcBorders>
            <w:vAlign w:val="center"/>
          </w:tcPr>
          <w:p w:rsidR="00C56C4F" w:rsidRPr="009848E3" w:rsidRDefault="00C56C4F" w:rsidP="00E95C41">
            <w:pPr>
              <w:rPr>
                <w:rFonts w:asciiTheme="majorBidi" w:hAnsiTheme="majorBidi" w:cstheme="majorBidi"/>
                <w:sz w:val="20"/>
                <w:szCs w:val="20"/>
              </w:rPr>
            </w:pPr>
            <w:r w:rsidRPr="009848E3">
              <w:rPr>
                <w:rFonts w:asciiTheme="majorBidi" w:hAnsiTheme="majorBidi" w:cstheme="majorBidi"/>
                <w:sz w:val="20"/>
                <w:szCs w:val="20"/>
              </w:rPr>
              <w:t>2-((4-Chlorophenyl) disulfaneyl)pyrimidine</w:t>
            </w:r>
          </w:p>
        </w:tc>
        <w:tc>
          <w:tcPr>
            <w:tcW w:w="1830" w:type="dxa"/>
            <w:tcBorders>
              <w:left w:val="single" w:sz="4" w:space="0" w:color="auto"/>
              <w:right w:val="single" w:sz="4" w:space="0" w:color="auto"/>
            </w:tcBorders>
            <w:vAlign w:val="center"/>
          </w:tcPr>
          <w:p w:rsidR="00C56C4F" w:rsidRPr="009848E3" w:rsidRDefault="00C56C4F" w:rsidP="00E95C41">
            <w:pPr>
              <w:rPr>
                <w:rFonts w:asciiTheme="majorBidi" w:hAnsiTheme="majorBidi" w:cstheme="majorBidi"/>
                <w:sz w:val="20"/>
                <w:szCs w:val="20"/>
              </w:rPr>
            </w:pPr>
            <w:r w:rsidRPr="009848E3">
              <w:rPr>
                <w:rFonts w:asciiTheme="majorBidi" w:hAnsiTheme="majorBidi" w:cstheme="majorBidi"/>
                <w:sz w:val="20"/>
                <w:szCs w:val="20"/>
              </w:rPr>
              <w:t>C10H7ClN2S2</w:t>
            </w:r>
          </w:p>
        </w:tc>
        <w:tc>
          <w:tcPr>
            <w:tcW w:w="1121" w:type="dxa"/>
            <w:tcBorders>
              <w:left w:val="single" w:sz="4" w:space="0" w:color="auto"/>
              <w:right w:val="single" w:sz="4" w:space="0" w:color="auto"/>
            </w:tcBorders>
            <w:shd w:val="clear" w:color="auto" w:fill="auto"/>
            <w:vAlign w:val="center"/>
          </w:tcPr>
          <w:p w:rsidR="00C56C4F" w:rsidRPr="009848E3" w:rsidRDefault="00C56C4F" w:rsidP="00E95C41">
            <w:pPr>
              <w:rPr>
                <w:rFonts w:asciiTheme="majorBidi" w:hAnsiTheme="majorBidi" w:cstheme="majorBidi"/>
                <w:sz w:val="20"/>
                <w:szCs w:val="20"/>
              </w:rPr>
            </w:pPr>
            <w:r w:rsidRPr="009848E3">
              <w:rPr>
                <w:rFonts w:asciiTheme="majorBidi" w:hAnsiTheme="majorBidi" w:cstheme="majorBidi"/>
                <w:sz w:val="20"/>
                <w:szCs w:val="20"/>
              </w:rPr>
              <w:t>253.974</w:t>
            </w:r>
          </w:p>
        </w:tc>
        <w:tc>
          <w:tcPr>
            <w:tcW w:w="1970" w:type="dxa"/>
            <w:tcBorders>
              <w:left w:val="single" w:sz="4" w:space="0" w:color="auto"/>
              <w:right w:val="single" w:sz="4" w:space="0" w:color="auto"/>
            </w:tcBorders>
            <w:vAlign w:val="center"/>
          </w:tcPr>
          <w:p w:rsidR="00C56C4F" w:rsidRPr="009848E3" w:rsidRDefault="00C56C4F" w:rsidP="00E95C41">
            <w:pPr>
              <w:rPr>
                <w:rFonts w:asciiTheme="majorBidi" w:hAnsiTheme="majorBidi" w:cstheme="majorBidi"/>
                <w:sz w:val="20"/>
                <w:szCs w:val="20"/>
              </w:rPr>
            </w:pPr>
            <w:r w:rsidRPr="009848E3">
              <w:rPr>
                <w:rFonts w:asciiTheme="majorBidi" w:hAnsiTheme="majorBidi" w:cstheme="majorBidi"/>
                <w:noProof/>
                <w:sz w:val="20"/>
                <w:szCs w:val="20"/>
                <w:lang w:val="fr-FR" w:eastAsia="fr-FR"/>
              </w:rPr>
              <w:drawing>
                <wp:inline distT="0" distB="0" distL="0" distR="0">
                  <wp:extent cx="847082" cy="496269"/>
                  <wp:effectExtent l="0" t="0" r="0" b="0"/>
                  <wp:docPr id="79" name="Imag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8.jpg"/>
                          <pic:cNvPicPr/>
                        </pic:nvPicPr>
                        <pic:blipFill rotWithShape="1">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8470" t="29839" r="31833" b="23387"/>
                          <a:stretch/>
                        </pic:blipFill>
                        <pic:spPr bwMode="auto">
                          <a:xfrm>
                            <a:off x="0" y="0"/>
                            <a:ext cx="849691" cy="497798"/>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r>
      <w:tr w:rsidR="00C56C4F" w:rsidRPr="009848E3" w:rsidTr="00D55A06">
        <w:trPr>
          <w:jc w:val="center"/>
        </w:trPr>
        <w:tc>
          <w:tcPr>
            <w:tcW w:w="463" w:type="dxa"/>
            <w:tcBorders>
              <w:left w:val="single" w:sz="4" w:space="0" w:color="auto"/>
              <w:right w:val="single" w:sz="4" w:space="0" w:color="auto"/>
            </w:tcBorders>
            <w:vAlign w:val="center"/>
          </w:tcPr>
          <w:p w:rsidR="00C56C4F" w:rsidRPr="009848E3" w:rsidRDefault="00C56C4F" w:rsidP="00E95C41">
            <w:pPr>
              <w:rPr>
                <w:rFonts w:asciiTheme="majorBidi" w:hAnsiTheme="majorBidi" w:cstheme="majorBidi"/>
                <w:sz w:val="20"/>
                <w:szCs w:val="20"/>
              </w:rPr>
            </w:pPr>
            <w:r w:rsidRPr="009848E3">
              <w:rPr>
                <w:rFonts w:asciiTheme="majorBidi" w:hAnsiTheme="majorBidi" w:cstheme="majorBidi"/>
                <w:sz w:val="20"/>
                <w:szCs w:val="20"/>
              </w:rPr>
              <w:t>39</w:t>
            </w:r>
          </w:p>
        </w:tc>
        <w:tc>
          <w:tcPr>
            <w:tcW w:w="2990" w:type="dxa"/>
            <w:tcBorders>
              <w:left w:val="single" w:sz="4" w:space="0" w:color="auto"/>
              <w:right w:val="single" w:sz="4" w:space="0" w:color="auto"/>
            </w:tcBorders>
            <w:vAlign w:val="center"/>
          </w:tcPr>
          <w:p w:rsidR="00C56C4F" w:rsidRPr="009848E3" w:rsidRDefault="00C56C4F" w:rsidP="00E95C41">
            <w:pPr>
              <w:rPr>
                <w:rFonts w:asciiTheme="majorBidi" w:hAnsiTheme="majorBidi" w:cstheme="majorBidi"/>
                <w:sz w:val="20"/>
                <w:szCs w:val="20"/>
              </w:rPr>
            </w:pPr>
            <w:r w:rsidRPr="009848E3">
              <w:rPr>
                <w:rFonts w:asciiTheme="majorBidi" w:hAnsiTheme="majorBidi" w:cstheme="majorBidi"/>
                <w:sz w:val="20"/>
                <w:szCs w:val="20"/>
              </w:rPr>
              <w:t>2-((4-Bromophenyl) disulfaneyl)pyrimidine</w:t>
            </w:r>
          </w:p>
        </w:tc>
        <w:tc>
          <w:tcPr>
            <w:tcW w:w="1830" w:type="dxa"/>
            <w:tcBorders>
              <w:left w:val="single" w:sz="4" w:space="0" w:color="auto"/>
              <w:right w:val="single" w:sz="4" w:space="0" w:color="auto"/>
            </w:tcBorders>
            <w:vAlign w:val="center"/>
          </w:tcPr>
          <w:p w:rsidR="00C56C4F" w:rsidRPr="009848E3" w:rsidRDefault="00C56C4F" w:rsidP="00E95C41">
            <w:pPr>
              <w:rPr>
                <w:rFonts w:asciiTheme="majorBidi" w:hAnsiTheme="majorBidi" w:cstheme="majorBidi"/>
                <w:sz w:val="20"/>
                <w:szCs w:val="20"/>
              </w:rPr>
            </w:pPr>
            <w:r w:rsidRPr="009848E3">
              <w:rPr>
                <w:rFonts w:asciiTheme="majorBidi" w:hAnsiTheme="majorBidi" w:cstheme="majorBidi"/>
                <w:sz w:val="20"/>
                <w:szCs w:val="20"/>
              </w:rPr>
              <w:t>C10H7BrN2S2</w:t>
            </w:r>
          </w:p>
        </w:tc>
        <w:tc>
          <w:tcPr>
            <w:tcW w:w="1121" w:type="dxa"/>
            <w:tcBorders>
              <w:left w:val="single" w:sz="4" w:space="0" w:color="auto"/>
              <w:right w:val="single" w:sz="4" w:space="0" w:color="auto"/>
            </w:tcBorders>
            <w:shd w:val="clear" w:color="auto" w:fill="auto"/>
            <w:vAlign w:val="center"/>
          </w:tcPr>
          <w:p w:rsidR="00C56C4F" w:rsidRPr="009848E3" w:rsidRDefault="00C56C4F" w:rsidP="00E95C41">
            <w:pPr>
              <w:rPr>
                <w:rFonts w:asciiTheme="majorBidi" w:hAnsiTheme="majorBidi" w:cstheme="majorBidi"/>
                <w:sz w:val="20"/>
                <w:szCs w:val="20"/>
              </w:rPr>
            </w:pPr>
            <w:r w:rsidRPr="009848E3">
              <w:rPr>
                <w:rFonts w:asciiTheme="majorBidi" w:hAnsiTheme="majorBidi" w:cstheme="majorBidi"/>
                <w:sz w:val="20"/>
                <w:szCs w:val="20"/>
              </w:rPr>
              <w:t>297.923</w:t>
            </w:r>
          </w:p>
        </w:tc>
        <w:tc>
          <w:tcPr>
            <w:tcW w:w="1970" w:type="dxa"/>
            <w:tcBorders>
              <w:left w:val="single" w:sz="4" w:space="0" w:color="auto"/>
              <w:right w:val="single" w:sz="4" w:space="0" w:color="auto"/>
            </w:tcBorders>
            <w:vAlign w:val="center"/>
          </w:tcPr>
          <w:p w:rsidR="00C56C4F" w:rsidRPr="009848E3" w:rsidRDefault="00C56C4F" w:rsidP="00E95C41">
            <w:pPr>
              <w:rPr>
                <w:rFonts w:asciiTheme="majorBidi" w:hAnsiTheme="majorBidi" w:cstheme="majorBidi"/>
                <w:sz w:val="20"/>
                <w:szCs w:val="20"/>
              </w:rPr>
            </w:pPr>
            <w:r w:rsidRPr="009848E3">
              <w:rPr>
                <w:rFonts w:asciiTheme="majorBidi" w:hAnsiTheme="majorBidi" w:cstheme="majorBidi"/>
                <w:noProof/>
                <w:sz w:val="20"/>
                <w:szCs w:val="20"/>
                <w:lang w:val="fr-FR" w:eastAsia="fr-FR"/>
              </w:rPr>
              <w:drawing>
                <wp:inline distT="0" distB="0" distL="0" distR="0">
                  <wp:extent cx="897571" cy="540472"/>
                  <wp:effectExtent l="0" t="0" r="0" b="0"/>
                  <wp:docPr id="80" name="Imag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9.jpg"/>
                          <pic:cNvPicPr/>
                        </pic:nvPicPr>
                        <pic:blipFill rotWithShape="1">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8470" t="29839" r="34157" b="24901"/>
                          <a:stretch/>
                        </pic:blipFill>
                        <pic:spPr bwMode="auto">
                          <a:xfrm>
                            <a:off x="0" y="0"/>
                            <a:ext cx="902436" cy="543402"/>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r>
      <w:tr w:rsidR="00C56C4F" w:rsidRPr="009848E3" w:rsidTr="00D55A06">
        <w:trPr>
          <w:trHeight w:val="1119"/>
          <w:jc w:val="center"/>
        </w:trPr>
        <w:tc>
          <w:tcPr>
            <w:tcW w:w="463" w:type="dxa"/>
            <w:tcBorders>
              <w:left w:val="single" w:sz="4" w:space="0" w:color="auto"/>
              <w:bottom w:val="single" w:sz="4" w:space="0" w:color="auto"/>
              <w:right w:val="single" w:sz="4" w:space="0" w:color="auto"/>
            </w:tcBorders>
            <w:vAlign w:val="center"/>
          </w:tcPr>
          <w:p w:rsidR="00C56C4F" w:rsidRPr="009848E3" w:rsidRDefault="00C56C4F" w:rsidP="00E95C41">
            <w:pPr>
              <w:rPr>
                <w:rFonts w:asciiTheme="majorBidi" w:hAnsiTheme="majorBidi" w:cstheme="majorBidi"/>
                <w:sz w:val="20"/>
                <w:szCs w:val="20"/>
              </w:rPr>
            </w:pPr>
            <w:r w:rsidRPr="009848E3">
              <w:rPr>
                <w:rFonts w:asciiTheme="majorBidi" w:hAnsiTheme="majorBidi" w:cstheme="majorBidi"/>
                <w:sz w:val="20"/>
                <w:szCs w:val="20"/>
              </w:rPr>
              <w:lastRenderedPageBreak/>
              <w:t>40</w:t>
            </w:r>
          </w:p>
        </w:tc>
        <w:tc>
          <w:tcPr>
            <w:tcW w:w="2990" w:type="dxa"/>
            <w:tcBorders>
              <w:left w:val="single" w:sz="4" w:space="0" w:color="auto"/>
              <w:bottom w:val="single" w:sz="4" w:space="0" w:color="auto"/>
              <w:right w:val="single" w:sz="4" w:space="0" w:color="auto"/>
            </w:tcBorders>
            <w:vAlign w:val="center"/>
          </w:tcPr>
          <w:p w:rsidR="00C56C4F" w:rsidRPr="009848E3" w:rsidRDefault="00C56C4F" w:rsidP="00E95C41">
            <w:pPr>
              <w:rPr>
                <w:rFonts w:asciiTheme="majorBidi" w:hAnsiTheme="majorBidi" w:cstheme="majorBidi"/>
                <w:sz w:val="20"/>
                <w:szCs w:val="20"/>
              </w:rPr>
            </w:pPr>
            <w:r w:rsidRPr="009848E3">
              <w:rPr>
                <w:rFonts w:asciiTheme="majorBidi" w:hAnsiTheme="majorBidi" w:cstheme="majorBidi"/>
                <w:sz w:val="20"/>
                <w:szCs w:val="20"/>
              </w:rPr>
              <w:t>2-(p-Tolyldisulfaneyl) pyrimidine</w:t>
            </w:r>
          </w:p>
        </w:tc>
        <w:tc>
          <w:tcPr>
            <w:tcW w:w="1830" w:type="dxa"/>
            <w:tcBorders>
              <w:left w:val="single" w:sz="4" w:space="0" w:color="auto"/>
              <w:bottom w:val="single" w:sz="4" w:space="0" w:color="auto"/>
              <w:right w:val="single" w:sz="4" w:space="0" w:color="auto"/>
            </w:tcBorders>
            <w:vAlign w:val="center"/>
          </w:tcPr>
          <w:p w:rsidR="00C56C4F" w:rsidRPr="009848E3" w:rsidRDefault="00C56C4F" w:rsidP="00E95C41">
            <w:pPr>
              <w:rPr>
                <w:rFonts w:asciiTheme="majorBidi" w:hAnsiTheme="majorBidi" w:cstheme="majorBidi"/>
                <w:sz w:val="20"/>
                <w:szCs w:val="20"/>
              </w:rPr>
            </w:pPr>
            <w:r w:rsidRPr="009848E3">
              <w:rPr>
                <w:rFonts w:asciiTheme="majorBidi" w:hAnsiTheme="majorBidi" w:cstheme="majorBidi"/>
                <w:sz w:val="20"/>
                <w:szCs w:val="20"/>
              </w:rPr>
              <w:t>C11H10N2S2</w:t>
            </w:r>
          </w:p>
        </w:tc>
        <w:tc>
          <w:tcPr>
            <w:tcW w:w="1121" w:type="dxa"/>
            <w:tcBorders>
              <w:left w:val="single" w:sz="4" w:space="0" w:color="auto"/>
              <w:bottom w:val="single" w:sz="4" w:space="0" w:color="auto"/>
              <w:right w:val="single" w:sz="4" w:space="0" w:color="auto"/>
            </w:tcBorders>
            <w:shd w:val="clear" w:color="auto" w:fill="auto"/>
            <w:vAlign w:val="center"/>
          </w:tcPr>
          <w:p w:rsidR="00C56C4F" w:rsidRPr="009848E3" w:rsidRDefault="00C56C4F" w:rsidP="00E95C41">
            <w:pPr>
              <w:rPr>
                <w:rFonts w:asciiTheme="majorBidi" w:hAnsiTheme="majorBidi" w:cstheme="majorBidi"/>
                <w:sz w:val="20"/>
                <w:szCs w:val="20"/>
              </w:rPr>
            </w:pPr>
            <w:r w:rsidRPr="009848E3">
              <w:rPr>
                <w:rFonts w:asciiTheme="majorBidi" w:hAnsiTheme="majorBidi" w:cstheme="majorBidi"/>
                <w:sz w:val="20"/>
                <w:szCs w:val="20"/>
              </w:rPr>
              <w:t>234.029</w:t>
            </w:r>
          </w:p>
        </w:tc>
        <w:tc>
          <w:tcPr>
            <w:tcW w:w="1970" w:type="dxa"/>
            <w:tcBorders>
              <w:left w:val="single" w:sz="4" w:space="0" w:color="auto"/>
              <w:bottom w:val="single" w:sz="4" w:space="0" w:color="auto"/>
              <w:right w:val="single" w:sz="4" w:space="0" w:color="auto"/>
            </w:tcBorders>
            <w:vAlign w:val="center"/>
          </w:tcPr>
          <w:p w:rsidR="00C56C4F" w:rsidRPr="009848E3" w:rsidRDefault="00C56C4F" w:rsidP="00E95C41">
            <w:pPr>
              <w:rPr>
                <w:rFonts w:asciiTheme="majorBidi" w:hAnsiTheme="majorBidi" w:cstheme="majorBidi"/>
                <w:sz w:val="20"/>
                <w:szCs w:val="20"/>
              </w:rPr>
            </w:pPr>
            <w:r w:rsidRPr="009848E3">
              <w:rPr>
                <w:rFonts w:asciiTheme="majorBidi" w:hAnsiTheme="majorBidi" w:cstheme="majorBidi"/>
                <w:noProof/>
                <w:sz w:val="20"/>
                <w:szCs w:val="20"/>
                <w:lang w:val="fr-FR" w:eastAsia="fr-FR"/>
              </w:rPr>
              <w:drawing>
                <wp:inline distT="0" distB="0" distL="0" distR="0">
                  <wp:extent cx="934497" cy="553070"/>
                  <wp:effectExtent l="0" t="0" r="0" b="0"/>
                  <wp:docPr id="81" name="Imag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0.jpg"/>
                          <pic:cNvPicPr/>
                        </pic:nvPicPr>
                        <pic:blipFill rotWithShape="1">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7267" t="22580" r="33436" b="30645"/>
                          <a:stretch/>
                        </pic:blipFill>
                        <pic:spPr bwMode="auto">
                          <a:xfrm>
                            <a:off x="0" y="0"/>
                            <a:ext cx="942709" cy="55793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r>
    </w:tbl>
    <w:p w:rsidR="00FD69F5" w:rsidRPr="009848E3" w:rsidRDefault="00FD69F5" w:rsidP="00E95C41">
      <w:pPr>
        <w:rPr>
          <w:rFonts w:asciiTheme="majorBidi" w:hAnsiTheme="majorBidi" w:cstheme="majorBidi"/>
          <w:sz w:val="20"/>
          <w:szCs w:val="20"/>
        </w:rPr>
      </w:pPr>
    </w:p>
    <w:p w:rsidR="00E95C41" w:rsidRPr="009848E3" w:rsidRDefault="007F2D54" w:rsidP="00E95C41">
      <w:pPr>
        <w:rPr>
          <w:rFonts w:asciiTheme="majorBidi" w:hAnsiTheme="majorBidi" w:cstheme="majorBidi"/>
          <w:b/>
          <w:bCs/>
          <w:sz w:val="20"/>
          <w:szCs w:val="20"/>
        </w:rPr>
      </w:pPr>
      <w:r w:rsidRPr="009848E3">
        <w:rPr>
          <w:rFonts w:asciiTheme="majorBidi" w:hAnsiTheme="majorBidi" w:cstheme="majorBidi"/>
          <w:b/>
          <w:bCs/>
          <w:sz w:val="20"/>
          <w:szCs w:val="20"/>
        </w:rPr>
        <w:t>Table S3</w:t>
      </w:r>
    </w:p>
    <w:p w:rsidR="007F2D54" w:rsidRPr="009848E3" w:rsidRDefault="007F2D54" w:rsidP="00E95C41">
      <w:pPr>
        <w:rPr>
          <w:rFonts w:asciiTheme="majorBidi" w:hAnsiTheme="majorBidi" w:cstheme="majorBidi"/>
          <w:sz w:val="20"/>
          <w:szCs w:val="20"/>
        </w:rPr>
      </w:pPr>
      <w:r w:rsidRPr="009848E3">
        <w:rPr>
          <w:rFonts w:asciiTheme="majorBidi" w:hAnsiTheme="majorBidi" w:cstheme="majorBidi"/>
          <w:sz w:val="20"/>
          <w:szCs w:val="20"/>
        </w:rPr>
        <w:t xml:space="preserve"> Prediction of pharmacokinetic properties for the top six compounds.</w:t>
      </w:r>
    </w:p>
    <w:tbl>
      <w:tblPr>
        <w:tblStyle w:val="Grilledutableau"/>
        <w:tblW w:w="9051" w:type="dxa"/>
        <w:tblLook w:val="04A0"/>
      </w:tblPr>
      <w:tblGrid>
        <w:gridCol w:w="507"/>
        <w:gridCol w:w="1586"/>
        <w:gridCol w:w="1070"/>
        <w:gridCol w:w="1158"/>
        <w:gridCol w:w="1048"/>
        <w:gridCol w:w="1048"/>
        <w:gridCol w:w="1048"/>
        <w:gridCol w:w="1586"/>
      </w:tblGrid>
      <w:tr w:rsidR="007F2D54" w:rsidRPr="009848E3" w:rsidTr="00D55A06">
        <w:tc>
          <w:tcPr>
            <w:tcW w:w="50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F2D54" w:rsidRPr="009848E3" w:rsidRDefault="007F2D54" w:rsidP="00E95C41">
            <w:pPr>
              <w:rPr>
                <w:rFonts w:asciiTheme="majorBidi" w:hAnsiTheme="majorBidi" w:cstheme="majorBidi"/>
                <w:sz w:val="20"/>
                <w:szCs w:val="20"/>
              </w:rPr>
            </w:pPr>
            <w:r w:rsidRPr="009848E3">
              <w:rPr>
                <w:rFonts w:asciiTheme="majorBidi" w:hAnsiTheme="majorBidi" w:cstheme="majorBidi"/>
                <w:sz w:val="20"/>
                <w:szCs w:val="20"/>
              </w:rPr>
              <w:t>N°</w:t>
            </w:r>
          </w:p>
        </w:tc>
        <w:tc>
          <w:tcPr>
            <w:tcW w:w="158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F2D54" w:rsidRPr="009848E3" w:rsidRDefault="007F2D54" w:rsidP="00E95C41">
            <w:pPr>
              <w:rPr>
                <w:rFonts w:asciiTheme="majorBidi" w:hAnsiTheme="majorBidi" w:cstheme="majorBidi"/>
                <w:sz w:val="20"/>
                <w:szCs w:val="20"/>
              </w:rPr>
            </w:pPr>
            <w:r w:rsidRPr="009848E3">
              <w:rPr>
                <w:rFonts w:asciiTheme="majorBidi" w:hAnsiTheme="majorBidi" w:cstheme="majorBidi"/>
                <w:sz w:val="20"/>
                <w:szCs w:val="20"/>
              </w:rPr>
              <w:t>GI absorption</w:t>
            </w:r>
          </w:p>
        </w:tc>
        <w:tc>
          <w:tcPr>
            <w:tcW w:w="5372"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7F2D54" w:rsidRPr="009848E3" w:rsidRDefault="007F2D54" w:rsidP="00E95C41">
            <w:pPr>
              <w:rPr>
                <w:rFonts w:asciiTheme="majorBidi" w:hAnsiTheme="majorBidi" w:cstheme="majorBidi"/>
                <w:sz w:val="20"/>
                <w:szCs w:val="20"/>
              </w:rPr>
            </w:pPr>
            <w:r w:rsidRPr="009848E3">
              <w:rPr>
                <w:rFonts w:asciiTheme="majorBidi" w:hAnsiTheme="majorBidi" w:cstheme="majorBidi"/>
                <w:sz w:val="20"/>
                <w:szCs w:val="20"/>
              </w:rPr>
              <w:t>Cytochrome inhibitor</w:t>
            </w:r>
          </w:p>
        </w:tc>
        <w:tc>
          <w:tcPr>
            <w:tcW w:w="158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F2D54" w:rsidRPr="009848E3" w:rsidRDefault="007F2D54" w:rsidP="00E95C41">
            <w:pPr>
              <w:rPr>
                <w:rFonts w:asciiTheme="majorBidi" w:hAnsiTheme="majorBidi" w:cstheme="majorBidi"/>
                <w:sz w:val="20"/>
                <w:szCs w:val="20"/>
              </w:rPr>
            </w:pPr>
            <w:r w:rsidRPr="009848E3">
              <w:rPr>
                <w:rFonts w:asciiTheme="majorBidi" w:hAnsiTheme="majorBidi" w:cstheme="majorBidi"/>
                <w:sz w:val="20"/>
                <w:szCs w:val="20"/>
              </w:rPr>
              <w:t>Bioavailability</w:t>
            </w:r>
          </w:p>
        </w:tc>
      </w:tr>
      <w:tr w:rsidR="007F2D54" w:rsidRPr="009848E3" w:rsidTr="00D55A06">
        <w:tc>
          <w:tcPr>
            <w:tcW w:w="50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7F2D54" w:rsidRPr="009848E3" w:rsidRDefault="007F2D54" w:rsidP="00E95C41">
            <w:pPr>
              <w:rPr>
                <w:rFonts w:asciiTheme="majorBidi" w:hAnsiTheme="majorBidi" w:cstheme="majorBidi"/>
                <w:sz w:val="20"/>
                <w:szCs w:val="20"/>
              </w:rPr>
            </w:pPr>
          </w:p>
        </w:tc>
        <w:tc>
          <w:tcPr>
            <w:tcW w:w="158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7F2D54" w:rsidRPr="009848E3" w:rsidRDefault="007F2D54" w:rsidP="00E95C41">
            <w:pPr>
              <w:rPr>
                <w:rFonts w:asciiTheme="majorBidi" w:hAnsiTheme="majorBidi" w:cstheme="majorBidi"/>
                <w:sz w:val="20"/>
                <w:szCs w:val="20"/>
              </w:rPr>
            </w:pPr>
          </w:p>
        </w:tc>
        <w:tc>
          <w:tcPr>
            <w:tcW w:w="10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D54" w:rsidRPr="009848E3" w:rsidRDefault="007F2D54" w:rsidP="00E95C41">
            <w:pPr>
              <w:rPr>
                <w:rFonts w:asciiTheme="majorBidi" w:hAnsiTheme="majorBidi" w:cstheme="majorBidi"/>
                <w:sz w:val="20"/>
                <w:szCs w:val="20"/>
              </w:rPr>
            </w:pPr>
            <w:r w:rsidRPr="009848E3">
              <w:rPr>
                <w:rFonts w:asciiTheme="majorBidi" w:hAnsiTheme="majorBidi" w:cstheme="majorBidi"/>
                <w:sz w:val="20"/>
                <w:szCs w:val="20"/>
              </w:rPr>
              <w:t>CYP1A2</w:t>
            </w:r>
          </w:p>
        </w:tc>
        <w:tc>
          <w:tcPr>
            <w:tcW w:w="11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D54" w:rsidRPr="009848E3" w:rsidRDefault="007F2D54" w:rsidP="00E95C41">
            <w:pPr>
              <w:rPr>
                <w:rFonts w:asciiTheme="majorBidi" w:hAnsiTheme="majorBidi" w:cstheme="majorBidi"/>
                <w:sz w:val="20"/>
                <w:szCs w:val="20"/>
              </w:rPr>
            </w:pPr>
            <w:r w:rsidRPr="009848E3">
              <w:rPr>
                <w:rFonts w:asciiTheme="majorBidi" w:hAnsiTheme="majorBidi" w:cstheme="majorBidi"/>
                <w:sz w:val="20"/>
                <w:szCs w:val="20"/>
              </w:rPr>
              <w:t>CYP2C19</w:t>
            </w:r>
          </w:p>
        </w:tc>
        <w:tc>
          <w:tcPr>
            <w:tcW w:w="10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D54" w:rsidRPr="009848E3" w:rsidRDefault="007F2D54" w:rsidP="00E95C41">
            <w:pPr>
              <w:rPr>
                <w:rFonts w:asciiTheme="majorBidi" w:hAnsiTheme="majorBidi" w:cstheme="majorBidi"/>
                <w:sz w:val="20"/>
                <w:szCs w:val="20"/>
              </w:rPr>
            </w:pPr>
            <w:r w:rsidRPr="009848E3">
              <w:rPr>
                <w:rFonts w:asciiTheme="majorBidi" w:hAnsiTheme="majorBidi" w:cstheme="majorBidi"/>
                <w:sz w:val="20"/>
                <w:szCs w:val="20"/>
              </w:rPr>
              <w:t>CYP2C9</w:t>
            </w:r>
          </w:p>
        </w:tc>
        <w:tc>
          <w:tcPr>
            <w:tcW w:w="10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D54" w:rsidRPr="009848E3" w:rsidRDefault="007F2D54" w:rsidP="00E95C41">
            <w:pPr>
              <w:rPr>
                <w:rFonts w:asciiTheme="majorBidi" w:hAnsiTheme="majorBidi" w:cstheme="majorBidi"/>
                <w:sz w:val="20"/>
                <w:szCs w:val="20"/>
              </w:rPr>
            </w:pPr>
            <w:r w:rsidRPr="009848E3">
              <w:rPr>
                <w:rFonts w:asciiTheme="majorBidi" w:hAnsiTheme="majorBidi" w:cstheme="majorBidi"/>
                <w:sz w:val="20"/>
                <w:szCs w:val="20"/>
              </w:rPr>
              <w:t>CYP2D6</w:t>
            </w:r>
          </w:p>
        </w:tc>
        <w:tc>
          <w:tcPr>
            <w:tcW w:w="10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D54" w:rsidRPr="009848E3" w:rsidRDefault="007F2D54" w:rsidP="00E95C41">
            <w:pPr>
              <w:rPr>
                <w:rFonts w:asciiTheme="majorBidi" w:hAnsiTheme="majorBidi" w:cstheme="majorBidi"/>
                <w:sz w:val="20"/>
                <w:szCs w:val="20"/>
              </w:rPr>
            </w:pPr>
            <w:r w:rsidRPr="009848E3">
              <w:rPr>
                <w:rFonts w:asciiTheme="majorBidi" w:hAnsiTheme="majorBidi" w:cstheme="majorBidi"/>
                <w:sz w:val="20"/>
                <w:szCs w:val="20"/>
              </w:rPr>
              <w:t>CYP3A4</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7F2D54" w:rsidRPr="009848E3" w:rsidRDefault="007F2D54" w:rsidP="00E95C41">
            <w:pPr>
              <w:rPr>
                <w:rFonts w:asciiTheme="majorBidi" w:hAnsiTheme="majorBidi" w:cstheme="majorBidi"/>
                <w:sz w:val="20"/>
                <w:szCs w:val="20"/>
              </w:rPr>
            </w:pPr>
          </w:p>
        </w:tc>
      </w:tr>
      <w:tr w:rsidR="007F2D54" w:rsidRPr="009848E3" w:rsidTr="00D55A06">
        <w:tc>
          <w:tcPr>
            <w:tcW w:w="507" w:type="dxa"/>
            <w:tcBorders>
              <w:top w:val="single" w:sz="4" w:space="0" w:color="auto"/>
              <w:left w:val="single" w:sz="4" w:space="0" w:color="auto"/>
              <w:bottom w:val="single" w:sz="4" w:space="0" w:color="auto"/>
              <w:right w:val="single" w:sz="4" w:space="0" w:color="auto"/>
            </w:tcBorders>
            <w:shd w:val="clear" w:color="auto" w:fill="auto"/>
            <w:hideMark/>
          </w:tcPr>
          <w:p w:rsidR="007F2D54" w:rsidRPr="009848E3" w:rsidRDefault="007F2D54" w:rsidP="00E95C41">
            <w:pPr>
              <w:rPr>
                <w:rFonts w:asciiTheme="majorBidi" w:hAnsiTheme="majorBidi" w:cstheme="majorBidi"/>
                <w:sz w:val="20"/>
                <w:szCs w:val="20"/>
              </w:rPr>
            </w:pPr>
            <w:r w:rsidRPr="009848E3">
              <w:rPr>
                <w:rFonts w:asciiTheme="majorBidi" w:hAnsiTheme="majorBidi" w:cstheme="majorBidi"/>
                <w:sz w:val="20"/>
                <w:szCs w:val="20"/>
              </w:rPr>
              <w:t>6</w:t>
            </w:r>
          </w:p>
        </w:tc>
        <w:tc>
          <w:tcPr>
            <w:tcW w:w="1586" w:type="dxa"/>
            <w:tcBorders>
              <w:top w:val="single" w:sz="4" w:space="0" w:color="auto"/>
              <w:left w:val="single" w:sz="4" w:space="0" w:color="auto"/>
              <w:bottom w:val="single" w:sz="4" w:space="0" w:color="auto"/>
              <w:right w:val="single" w:sz="4" w:space="0" w:color="auto"/>
            </w:tcBorders>
            <w:shd w:val="clear" w:color="auto" w:fill="auto"/>
            <w:hideMark/>
          </w:tcPr>
          <w:p w:rsidR="007F2D54" w:rsidRPr="009848E3" w:rsidRDefault="007F2D54" w:rsidP="00E95C41">
            <w:pPr>
              <w:rPr>
                <w:rFonts w:asciiTheme="majorBidi" w:hAnsiTheme="majorBidi" w:cstheme="majorBidi"/>
                <w:sz w:val="20"/>
                <w:szCs w:val="20"/>
              </w:rPr>
            </w:pPr>
            <w:r w:rsidRPr="009848E3">
              <w:rPr>
                <w:rFonts w:asciiTheme="majorBidi" w:hAnsiTheme="majorBidi" w:cstheme="majorBidi"/>
                <w:sz w:val="20"/>
                <w:szCs w:val="20"/>
              </w:rPr>
              <w:t>High</w:t>
            </w:r>
          </w:p>
        </w:tc>
        <w:tc>
          <w:tcPr>
            <w:tcW w:w="1070" w:type="dxa"/>
            <w:tcBorders>
              <w:top w:val="single" w:sz="4" w:space="0" w:color="auto"/>
              <w:left w:val="single" w:sz="4" w:space="0" w:color="auto"/>
              <w:bottom w:val="single" w:sz="4" w:space="0" w:color="auto"/>
              <w:right w:val="single" w:sz="4" w:space="0" w:color="auto"/>
            </w:tcBorders>
            <w:shd w:val="clear" w:color="auto" w:fill="auto"/>
            <w:hideMark/>
          </w:tcPr>
          <w:p w:rsidR="007F2D54" w:rsidRPr="009848E3" w:rsidRDefault="007F2D54" w:rsidP="00E95C41">
            <w:pPr>
              <w:rPr>
                <w:rFonts w:asciiTheme="majorBidi" w:hAnsiTheme="majorBidi" w:cstheme="majorBidi"/>
                <w:sz w:val="20"/>
                <w:szCs w:val="20"/>
              </w:rPr>
            </w:pPr>
            <w:r w:rsidRPr="009848E3">
              <w:rPr>
                <w:rFonts w:asciiTheme="majorBidi" w:hAnsiTheme="majorBidi" w:cstheme="majorBidi"/>
                <w:sz w:val="20"/>
                <w:szCs w:val="20"/>
              </w:rPr>
              <w:t>Yes</w:t>
            </w:r>
          </w:p>
        </w:tc>
        <w:tc>
          <w:tcPr>
            <w:tcW w:w="1158" w:type="dxa"/>
            <w:tcBorders>
              <w:top w:val="single" w:sz="4" w:space="0" w:color="auto"/>
              <w:left w:val="single" w:sz="4" w:space="0" w:color="auto"/>
              <w:bottom w:val="single" w:sz="4" w:space="0" w:color="auto"/>
              <w:right w:val="single" w:sz="4" w:space="0" w:color="auto"/>
            </w:tcBorders>
            <w:shd w:val="clear" w:color="auto" w:fill="auto"/>
            <w:hideMark/>
          </w:tcPr>
          <w:p w:rsidR="007F2D54" w:rsidRPr="009848E3" w:rsidRDefault="007F2D54" w:rsidP="00E95C41">
            <w:pPr>
              <w:rPr>
                <w:rFonts w:asciiTheme="majorBidi" w:hAnsiTheme="majorBidi" w:cstheme="majorBidi"/>
                <w:sz w:val="20"/>
                <w:szCs w:val="20"/>
              </w:rPr>
            </w:pPr>
            <w:r w:rsidRPr="009848E3">
              <w:rPr>
                <w:rFonts w:asciiTheme="majorBidi" w:hAnsiTheme="majorBidi" w:cstheme="majorBidi"/>
                <w:sz w:val="20"/>
                <w:szCs w:val="20"/>
              </w:rPr>
              <w:t>Yes</w:t>
            </w:r>
          </w:p>
        </w:tc>
        <w:tc>
          <w:tcPr>
            <w:tcW w:w="1048" w:type="dxa"/>
            <w:tcBorders>
              <w:top w:val="single" w:sz="4" w:space="0" w:color="auto"/>
              <w:left w:val="single" w:sz="4" w:space="0" w:color="auto"/>
              <w:bottom w:val="single" w:sz="4" w:space="0" w:color="auto"/>
              <w:right w:val="single" w:sz="4" w:space="0" w:color="auto"/>
            </w:tcBorders>
            <w:shd w:val="clear" w:color="auto" w:fill="auto"/>
            <w:hideMark/>
          </w:tcPr>
          <w:p w:rsidR="007F2D54" w:rsidRPr="009848E3" w:rsidRDefault="007F2D54" w:rsidP="00E95C41">
            <w:pPr>
              <w:rPr>
                <w:rFonts w:asciiTheme="majorBidi" w:hAnsiTheme="majorBidi" w:cstheme="majorBidi"/>
                <w:sz w:val="20"/>
                <w:szCs w:val="20"/>
              </w:rPr>
            </w:pPr>
            <w:r w:rsidRPr="009848E3">
              <w:rPr>
                <w:rFonts w:asciiTheme="majorBidi" w:hAnsiTheme="majorBidi" w:cstheme="majorBidi"/>
                <w:sz w:val="20"/>
                <w:szCs w:val="20"/>
              </w:rPr>
              <w:t>Yes</w:t>
            </w:r>
          </w:p>
        </w:tc>
        <w:tc>
          <w:tcPr>
            <w:tcW w:w="1048" w:type="dxa"/>
            <w:tcBorders>
              <w:top w:val="single" w:sz="4" w:space="0" w:color="auto"/>
              <w:left w:val="single" w:sz="4" w:space="0" w:color="auto"/>
              <w:bottom w:val="single" w:sz="4" w:space="0" w:color="auto"/>
              <w:right w:val="single" w:sz="4" w:space="0" w:color="auto"/>
            </w:tcBorders>
            <w:shd w:val="clear" w:color="auto" w:fill="auto"/>
            <w:hideMark/>
          </w:tcPr>
          <w:p w:rsidR="007F2D54" w:rsidRPr="009848E3" w:rsidRDefault="007F2D54" w:rsidP="00E95C41">
            <w:pPr>
              <w:rPr>
                <w:rFonts w:asciiTheme="majorBidi" w:hAnsiTheme="majorBidi" w:cstheme="majorBidi"/>
                <w:sz w:val="20"/>
                <w:szCs w:val="20"/>
              </w:rPr>
            </w:pPr>
            <w:r w:rsidRPr="009848E3">
              <w:rPr>
                <w:rFonts w:asciiTheme="majorBidi" w:hAnsiTheme="majorBidi" w:cstheme="majorBidi"/>
                <w:sz w:val="20"/>
                <w:szCs w:val="20"/>
              </w:rPr>
              <w:t>No</w:t>
            </w:r>
          </w:p>
        </w:tc>
        <w:tc>
          <w:tcPr>
            <w:tcW w:w="1048" w:type="dxa"/>
            <w:tcBorders>
              <w:top w:val="single" w:sz="4" w:space="0" w:color="auto"/>
              <w:left w:val="single" w:sz="4" w:space="0" w:color="auto"/>
              <w:bottom w:val="single" w:sz="4" w:space="0" w:color="auto"/>
              <w:right w:val="single" w:sz="4" w:space="0" w:color="auto"/>
            </w:tcBorders>
            <w:shd w:val="clear" w:color="auto" w:fill="auto"/>
            <w:hideMark/>
          </w:tcPr>
          <w:p w:rsidR="007F2D54" w:rsidRPr="009848E3" w:rsidRDefault="007F2D54" w:rsidP="00E95C41">
            <w:pPr>
              <w:rPr>
                <w:rFonts w:asciiTheme="majorBidi" w:hAnsiTheme="majorBidi" w:cstheme="majorBidi"/>
                <w:sz w:val="20"/>
                <w:szCs w:val="20"/>
              </w:rPr>
            </w:pPr>
            <w:r w:rsidRPr="009848E3">
              <w:rPr>
                <w:rFonts w:asciiTheme="majorBidi" w:hAnsiTheme="majorBidi" w:cstheme="majorBidi"/>
                <w:sz w:val="20"/>
                <w:szCs w:val="20"/>
              </w:rPr>
              <w:t>No</w:t>
            </w:r>
          </w:p>
        </w:tc>
        <w:tc>
          <w:tcPr>
            <w:tcW w:w="1586" w:type="dxa"/>
            <w:tcBorders>
              <w:top w:val="single" w:sz="4" w:space="0" w:color="auto"/>
              <w:left w:val="single" w:sz="4" w:space="0" w:color="auto"/>
              <w:bottom w:val="single" w:sz="4" w:space="0" w:color="auto"/>
              <w:right w:val="single" w:sz="4" w:space="0" w:color="auto"/>
            </w:tcBorders>
            <w:shd w:val="clear" w:color="auto" w:fill="auto"/>
            <w:hideMark/>
          </w:tcPr>
          <w:p w:rsidR="007F2D54" w:rsidRPr="009848E3" w:rsidRDefault="007F2D54" w:rsidP="00E95C41">
            <w:pPr>
              <w:rPr>
                <w:rFonts w:asciiTheme="majorBidi" w:hAnsiTheme="majorBidi" w:cstheme="majorBidi"/>
                <w:sz w:val="20"/>
                <w:szCs w:val="20"/>
              </w:rPr>
            </w:pPr>
            <w:r w:rsidRPr="009848E3">
              <w:rPr>
                <w:rFonts w:asciiTheme="majorBidi" w:hAnsiTheme="majorBidi" w:cstheme="majorBidi"/>
                <w:sz w:val="20"/>
                <w:szCs w:val="20"/>
              </w:rPr>
              <w:t>0.55</w:t>
            </w:r>
          </w:p>
        </w:tc>
      </w:tr>
      <w:tr w:rsidR="007F2D54" w:rsidRPr="009848E3" w:rsidTr="00D55A06">
        <w:tc>
          <w:tcPr>
            <w:tcW w:w="507" w:type="dxa"/>
            <w:tcBorders>
              <w:top w:val="single" w:sz="4" w:space="0" w:color="auto"/>
              <w:left w:val="single" w:sz="4" w:space="0" w:color="auto"/>
              <w:bottom w:val="single" w:sz="4" w:space="0" w:color="auto"/>
              <w:right w:val="single" w:sz="4" w:space="0" w:color="auto"/>
            </w:tcBorders>
            <w:shd w:val="clear" w:color="auto" w:fill="auto"/>
            <w:hideMark/>
          </w:tcPr>
          <w:p w:rsidR="007F2D54" w:rsidRPr="009848E3" w:rsidRDefault="007F2D54" w:rsidP="00E95C41">
            <w:pPr>
              <w:rPr>
                <w:rFonts w:asciiTheme="majorBidi" w:hAnsiTheme="majorBidi" w:cstheme="majorBidi"/>
                <w:sz w:val="20"/>
                <w:szCs w:val="20"/>
              </w:rPr>
            </w:pPr>
            <w:r w:rsidRPr="009848E3">
              <w:rPr>
                <w:rFonts w:asciiTheme="majorBidi" w:hAnsiTheme="majorBidi" w:cstheme="majorBidi"/>
                <w:sz w:val="20"/>
                <w:szCs w:val="20"/>
              </w:rPr>
              <w:t>7</w:t>
            </w:r>
          </w:p>
        </w:tc>
        <w:tc>
          <w:tcPr>
            <w:tcW w:w="1586" w:type="dxa"/>
            <w:tcBorders>
              <w:top w:val="single" w:sz="4" w:space="0" w:color="auto"/>
              <w:left w:val="single" w:sz="4" w:space="0" w:color="auto"/>
              <w:bottom w:val="single" w:sz="4" w:space="0" w:color="auto"/>
              <w:right w:val="single" w:sz="4" w:space="0" w:color="auto"/>
            </w:tcBorders>
            <w:shd w:val="clear" w:color="auto" w:fill="auto"/>
            <w:hideMark/>
          </w:tcPr>
          <w:p w:rsidR="007F2D54" w:rsidRPr="009848E3" w:rsidRDefault="007F2D54" w:rsidP="00E95C41">
            <w:pPr>
              <w:rPr>
                <w:rFonts w:asciiTheme="majorBidi" w:hAnsiTheme="majorBidi" w:cstheme="majorBidi"/>
                <w:sz w:val="20"/>
                <w:szCs w:val="20"/>
              </w:rPr>
            </w:pPr>
            <w:r w:rsidRPr="009848E3">
              <w:rPr>
                <w:rFonts w:asciiTheme="majorBidi" w:hAnsiTheme="majorBidi" w:cstheme="majorBidi"/>
                <w:sz w:val="20"/>
                <w:szCs w:val="20"/>
              </w:rPr>
              <w:t>High</w:t>
            </w:r>
          </w:p>
        </w:tc>
        <w:tc>
          <w:tcPr>
            <w:tcW w:w="1070" w:type="dxa"/>
            <w:tcBorders>
              <w:top w:val="single" w:sz="4" w:space="0" w:color="auto"/>
              <w:left w:val="single" w:sz="4" w:space="0" w:color="auto"/>
              <w:bottom w:val="single" w:sz="4" w:space="0" w:color="auto"/>
              <w:right w:val="single" w:sz="4" w:space="0" w:color="auto"/>
            </w:tcBorders>
            <w:shd w:val="clear" w:color="auto" w:fill="auto"/>
            <w:hideMark/>
          </w:tcPr>
          <w:p w:rsidR="007F2D54" w:rsidRPr="009848E3" w:rsidRDefault="007F2D54" w:rsidP="00E95C41">
            <w:pPr>
              <w:rPr>
                <w:rFonts w:asciiTheme="majorBidi" w:hAnsiTheme="majorBidi" w:cstheme="majorBidi"/>
                <w:sz w:val="20"/>
                <w:szCs w:val="20"/>
              </w:rPr>
            </w:pPr>
            <w:r w:rsidRPr="009848E3">
              <w:rPr>
                <w:rFonts w:asciiTheme="majorBidi" w:hAnsiTheme="majorBidi" w:cstheme="majorBidi"/>
                <w:sz w:val="20"/>
                <w:szCs w:val="20"/>
              </w:rPr>
              <w:t>Yes</w:t>
            </w:r>
          </w:p>
        </w:tc>
        <w:tc>
          <w:tcPr>
            <w:tcW w:w="1158" w:type="dxa"/>
            <w:tcBorders>
              <w:top w:val="single" w:sz="4" w:space="0" w:color="auto"/>
              <w:left w:val="single" w:sz="4" w:space="0" w:color="auto"/>
              <w:bottom w:val="single" w:sz="4" w:space="0" w:color="auto"/>
              <w:right w:val="single" w:sz="4" w:space="0" w:color="auto"/>
            </w:tcBorders>
            <w:shd w:val="clear" w:color="auto" w:fill="auto"/>
            <w:hideMark/>
          </w:tcPr>
          <w:p w:rsidR="007F2D54" w:rsidRPr="009848E3" w:rsidRDefault="007F2D54" w:rsidP="00E95C41">
            <w:pPr>
              <w:rPr>
                <w:rFonts w:asciiTheme="majorBidi" w:hAnsiTheme="majorBidi" w:cstheme="majorBidi"/>
                <w:sz w:val="20"/>
                <w:szCs w:val="20"/>
              </w:rPr>
            </w:pPr>
            <w:r w:rsidRPr="009848E3">
              <w:rPr>
                <w:rFonts w:asciiTheme="majorBidi" w:hAnsiTheme="majorBidi" w:cstheme="majorBidi"/>
                <w:sz w:val="20"/>
                <w:szCs w:val="20"/>
              </w:rPr>
              <w:t>Yes</w:t>
            </w:r>
          </w:p>
        </w:tc>
        <w:tc>
          <w:tcPr>
            <w:tcW w:w="1048" w:type="dxa"/>
            <w:tcBorders>
              <w:top w:val="single" w:sz="4" w:space="0" w:color="auto"/>
              <w:left w:val="single" w:sz="4" w:space="0" w:color="auto"/>
              <w:bottom w:val="single" w:sz="4" w:space="0" w:color="auto"/>
              <w:right w:val="single" w:sz="4" w:space="0" w:color="auto"/>
            </w:tcBorders>
            <w:shd w:val="clear" w:color="auto" w:fill="auto"/>
            <w:hideMark/>
          </w:tcPr>
          <w:p w:rsidR="007F2D54" w:rsidRPr="009848E3" w:rsidRDefault="007F2D54" w:rsidP="00E95C41">
            <w:pPr>
              <w:rPr>
                <w:rFonts w:asciiTheme="majorBidi" w:hAnsiTheme="majorBidi" w:cstheme="majorBidi"/>
                <w:sz w:val="20"/>
                <w:szCs w:val="20"/>
              </w:rPr>
            </w:pPr>
            <w:r w:rsidRPr="009848E3">
              <w:rPr>
                <w:rFonts w:asciiTheme="majorBidi" w:hAnsiTheme="majorBidi" w:cstheme="majorBidi"/>
                <w:sz w:val="20"/>
                <w:szCs w:val="20"/>
              </w:rPr>
              <w:t>Yes</w:t>
            </w:r>
          </w:p>
        </w:tc>
        <w:tc>
          <w:tcPr>
            <w:tcW w:w="1048" w:type="dxa"/>
            <w:tcBorders>
              <w:top w:val="single" w:sz="4" w:space="0" w:color="auto"/>
              <w:left w:val="single" w:sz="4" w:space="0" w:color="auto"/>
              <w:bottom w:val="single" w:sz="4" w:space="0" w:color="auto"/>
              <w:right w:val="single" w:sz="4" w:space="0" w:color="auto"/>
            </w:tcBorders>
            <w:shd w:val="clear" w:color="auto" w:fill="auto"/>
            <w:hideMark/>
          </w:tcPr>
          <w:p w:rsidR="007F2D54" w:rsidRPr="009848E3" w:rsidRDefault="007F2D54" w:rsidP="00E95C41">
            <w:pPr>
              <w:rPr>
                <w:rFonts w:asciiTheme="majorBidi" w:hAnsiTheme="majorBidi" w:cstheme="majorBidi"/>
                <w:sz w:val="20"/>
                <w:szCs w:val="20"/>
              </w:rPr>
            </w:pPr>
            <w:r w:rsidRPr="009848E3">
              <w:rPr>
                <w:rFonts w:asciiTheme="majorBidi" w:hAnsiTheme="majorBidi" w:cstheme="majorBidi"/>
                <w:sz w:val="20"/>
                <w:szCs w:val="20"/>
              </w:rPr>
              <w:t>No</w:t>
            </w:r>
          </w:p>
        </w:tc>
        <w:tc>
          <w:tcPr>
            <w:tcW w:w="1048" w:type="dxa"/>
            <w:tcBorders>
              <w:top w:val="single" w:sz="4" w:space="0" w:color="auto"/>
              <w:left w:val="single" w:sz="4" w:space="0" w:color="auto"/>
              <w:bottom w:val="single" w:sz="4" w:space="0" w:color="auto"/>
              <w:right w:val="single" w:sz="4" w:space="0" w:color="auto"/>
            </w:tcBorders>
            <w:shd w:val="clear" w:color="auto" w:fill="auto"/>
            <w:hideMark/>
          </w:tcPr>
          <w:p w:rsidR="007F2D54" w:rsidRPr="009848E3" w:rsidRDefault="007F2D54" w:rsidP="00E95C41">
            <w:pPr>
              <w:rPr>
                <w:rFonts w:asciiTheme="majorBidi" w:hAnsiTheme="majorBidi" w:cstheme="majorBidi"/>
                <w:sz w:val="20"/>
                <w:szCs w:val="20"/>
              </w:rPr>
            </w:pPr>
            <w:r w:rsidRPr="009848E3">
              <w:rPr>
                <w:rFonts w:asciiTheme="majorBidi" w:hAnsiTheme="majorBidi" w:cstheme="majorBidi"/>
                <w:sz w:val="20"/>
                <w:szCs w:val="20"/>
              </w:rPr>
              <w:t>Yes</w:t>
            </w:r>
          </w:p>
        </w:tc>
        <w:tc>
          <w:tcPr>
            <w:tcW w:w="1586" w:type="dxa"/>
            <w:tcBorders>
              <w:top w:val="single" w:sz="4" w:space="0" w:color="auto"/>
              <w:left w:val="single" w:sz="4" w:space="0" w:color="auto"/>
              <w:bottom w:val="single" w:sz="4" w:space="0" w:color="auto"/>
              <w:right w:val="single" w:sz="4" w:space="0" w:color="auto"/>
            </w:tcBorders>
            <w:shd w:val="clear" w:color="auto" w:fill="auto"/>
            <w:hideMark/>
          </w:tcPr>
          <w:p w:rsidR="007F2D54" w:rsidRPr="009848E3" w:rsidRDefault="007F2D54" w:rsidP="00E95C41">
            <w:pPr>
              <w:rPr>
                <w:rFonts w:asciiTheme="majorBidi" w:hAnsiTheme="majorBidi" w:cstheme="majorBidi"/>
                <w:sz w:val="20"/>
                <w:szCs w:val="20"/>
              </w:rPr>
            </w:pPr>
            <w:r w:rsidRPr="009848E3">
              <w:rPr>
                <w:rFonts w:asciiTheme="majorBidi" w:hAnsiTheme="majorBidi" w:cstheme="majorBidi"/>
                <w:sz w:val="20"/>
                <w:szCs w:val="20"/>
              </w:rPr>
              <w:t>0.55</w:t>
            </w:r>
          </w:p>
        </w:tc>
      </w:tr>
      <w:tr w:rsidR="007F2D54" w:rsidRPr="009848E3" w:rsidTr="00D55A06">
        <w:tc>
          <w:tcPr>
            <w:tcW w:w="507" w:type="dxa"/>
            <w:tcBorders>
              <w:top w:val="single" w:sz="4" w:space="0" w:color="auto"/>
              <w:left w:val="single" w:sz="4" w:space="0" w:color="auto"/>
              <w:bottom w:val="single" w:sz="4" w:space="0" w:color="auto"/>
              <w:right w:val="single" w:sz="4" w:space="0" w:color="auto"/>
            </w:tcBorders>
            <w:shd w:val="clear" w:color="auto" w:fill="auto"/>
            <w:hideMark/>
          </w:tcPr>
          <w:p w:rsidR="007F2D54" w:rsidRPr="009848E3" w:rsidRDefault="007F2D54" w:rsidP="00E95C41">
            <w:pPr>
              <w:rPr>
                <w:rFonts w:asciiTheme="majorBidi" w:hAnsiTheme="majorBidi" w:cstheme="majorBidi"/>
                <w:sz w:val="20"/>
                <w:szCs w:val="20"/>
              </w:rPr>
            </w:pPr>
            <w:r w:rsidRPr="009848E3">
              <w:rPr>
                <w:rFonts w:asciiTheme="majorBidi" w:hAnsiTheme="majorBidi" w:cstheme="majorBidi"/>
                <w:sz w:val="20"/>
                <w:szCs w:val="20"/>
              </w:rPr>
              <w:t>8</w:t>
            </w:r>
          </w:p>
        </w:tc>
        <w:tc>
          <w:tcPr>
            <w:tcW w:w="1586" w:type="dxa"/>
            <w:tcBorders>
              <w:top w:val="single" w:sz="4" w:space="0" w:color="auto"/>
              <w:left w:val="single" w:sz="4" w:space="0" w:color="auto"/>
              <w:bottom w:val="single" w:sz="4" w:space="0" w:color="auto"/>
              <w:right w:val="single" w:sz="4" w:space="0" w:color="auto"/>
            </w:tcBorders>
            <w:shd w:val="clear" w:color="auto" w:fill="auto"/>
            <w:hideMark/>
          </w:tcPr>
          <w:p w:rsidR="007F2D54" w:rsidRPr="009848E3" w:rsidRDefault="007F2D54" w:rsidP="00E95C41">
            <w:pPr>
              <w:rPr>
                <w:rFonts w:asciiTheme="majorBidi" w:hAnsiTheme="majorBidi" w:cstheme="majorBidi"/>
                <w:sz w:val="20"/>
                <w:szCs w:val="20"/>
              </w:rPr>
            </w:pPr>
            <w:r w:rsidRPr="009848E3">
              <w:rPr>
                <w:rFonts w:asciiTheme="majorBidi" w:hAnsiTheme="majorBidi" w:cstheme="majorBidi"/>
                <w:sz w:val="20"/>
                <w:szCs w:val="20"/>
              </w:rPr>
              <w:t>Low</w:t>
            </w:r>
          </w:p>
        </w:tc>
        <w:tc>
          <w:tcPr>
            <w:tcW w:w="1070" w:type="dxa"/>
            <w:tcBorders>
              <w:top w:val="single" w:sz="4" w:space="0" w:color="auto"/>
              <w:left w:val="single" w:sz="4" w:space="0" w:color="auto"/>
              <w:bottom w:val="single" w:sz="4" w:space="0" w:color="auto"/>
              <w:right w:val="single" w:sz="4" w:space="0" w:color="auto"/>
            </w:tcBorders>
            <w:shd w:val="clear" w:color="auto" w:fill="auto"/>
            <w:hideMark/>
          </w:tcPr>
          <w:p w:rsidR="007F2D54" w:rsidRPr="009848E3" w:rsidRDefault="007F2D54" w:rsidP="00E95C41">
            <w:pPr>
              <w:rPr>
                <w:rFonts w:asciiTheme="majorBidi" w:hAnsiTheme="majorBidi" w:cstheme="majorBidi"/>
                <w:sz w:val="20"/>
                <w:szCs w:val="20"/>
              </w:rPr>
            </w:pPr>
            <w:r w:rsidRPr="009848E3">
              <w:rPr>
                <w:rFonts w:asciiTheme="majorBidi" w:hAnsiTheme="majorBidi" w:cstheme="majorBidi"/>
                <w:sz w:val="20"/>
                <w:szCs w:val="20"/>
              </w:rPr>
              <w:t>Yes</w:t>
            </w:r>
          </w:p>
        </w:tc>
        <w:tc>
          <w:tcPr>
            <w:tcW w:w="1158" w:type="dxa"/>
            <w:tcBorders>
              <w:top w:val="single" w:sz="4" w:space="0" w:color="auto"/>
              <w:left w:val="single" w:sz="4" w:space="0" w:color="auto"/>
              <w:bottom w:val="single" w:sz="4" w:space="0" w:color="auto"/>
              <w:right w:val="single" w:sz="4" w:space="0" w:color="auto"/>
            </w:tcBorders>
            <w:shd w:val="clear" w:color="auto" w:fill="auto"/>
            <w:hideMark/>
          </w:tcPr>
          <w:p w:rsidR="007F2D54" w:rsidRPr="009848E3" w:rsidRDefault="007F2D54" w:rsidP="00E95C41">
            <w:pPr>
              <w:rPr>
                <w:rFonts w:asciiTheme="majorBidi" w:hAnsiTheme="majorBidi" w:cstheme="majorBidi"/>
                <w:sz w:val="20"/>
                <w:szCs w:val="20"/>
              </w:rPr>
            </w:pPr>
            <w:r w:rsidRPr="009848E3">
              <w:rPr>
                <w:rFonts w:asciiTheme="majorBidi" w:hAnsiTheme="majorBidi" w:cstheme="majorBidi"/>
                <w:sz w:val="20"/>
                <w:szCs w:val="20"/>
              </w:rPr>
              <w:t>Yes</w:t>
            </w:r>
          </w:p>
        </w:tc>
        <w:tc>
          <w:tcPr>
            <w:tcW w:w="1048" w:type="dxa"/>
            <w:tcBorders>
              <w:top w:val="single" w:sz="4" w:space="0" w:color="auto"/>
              <w:left w:val="single" w:sz="4" w:space="0" w:color="auto"/>
              <w:bottom w:val="single" w:sz="4" w:space="0" w:color="auto"/>
              <w:right w:val="single" w:sz="4" w:space="0" w:color="auto"/>
            </w:tcBorders>
            <w:shd w:val="clear" w:color="auto" w:fill="auto"/>
            <w:hideMark/>
          </w:tcPr>
          <w:p w:rsidR="007F2D54" w:rsidRPr="009848E3" w:rsidRDefault="007F2D54" w:rsidP="00E95C41">
            <w:pPr>
              <w:rPr>
                <w:rFonts w:asciiTheme="majorBidi" w:hAnsiTheme="majorBidi" w:cstheme="majorBidi"/>
                <w:sz w:val="20"/>
                <w:szCs w:val="20"/>
              </w:rPr>
            </w:pPr>
            <w:r w:rsidRPr="009848E3">
              <w:rPr>
                <w:rFonts w:asciiTheme="majorBidi" w:hAnsiTheme="majorBidi" w:cstheme="majorBidi"/>
                <w:sz w:val="20"/>
                <w:szCs w:val="20"/>
              </w:rPr>
              <w:t>Yes</w:t>
            </w:r>
          </w:p>
        </w:tc>
        <w:tc>
          <w:tcPr>
            <w:tcW w:w="1048" w:type="dxa"/>
            <w:tcBorders>
              <w:top w:val="single" w:sz="4" w:space="0" w:color="auto"/>
              <w:left w:val="single" w:sz="4" w:space="0" w:color="auto"/>
              <w:bottom w:val="single" w:sz="4" w:space="0" w:color="auto"/>
              <w:right w:val="single" w:sz="4" w:space="0" w:color="auto"/>
            </w:tcBorders>
            <w:shd w:val="clear" w:color="auto" w:fill="auto"/>
            <w:hideMark/>
          </w:tcPr>
          <w:p w:rsidR="007F2D54" w:rsidRPr="009848E3" w:rsidRDefault="007F2D54" w:rsidP="00E95C41">
            <w:pPr>
              <w:rPr>
                <w:rFonts w:asciiTheme="majorBidi" w:hAnsiTheme="majorBidi" w:cstheme="majorBidi"/>
                <w:sz w:val="20"/>
                <w:szCs w:val="20"/>
              </w:rPr>
            </w:pPr>
            <w:r w:rsidRPr="009848E3">
              <w:rPr>
                <w:rFonts w:asciiTheme="majorBidi" w:hAnsiTheme="majorBidi" w:cstheme="majorBidi"/>
                <w:sz w:val="20"/>
                <w:szCs w:val="20"/>
              </w:rPr>
              <w:t>No</w:t>
            </w:r>
          </w:p>
        </w:tc>
        <w:tc>
          <w:tcPr>
            <w:tcW w:w="1048" w:type="dxa"/>
            <w:tcBorders>
              <w:top w:val="single" w:sz="4" w:space="0" w:color="auto"/>
              <w:left w:val="single" w:sz="4" w:space="0" w:color="auto"/>
              <w:bottom w:val="single" w:sz="4" w:space="0" w:color="auto"/>
              <w:right w:val="single" w:sz="4" w:space="0" w:color="auto"/>
            </w:tcBorders>
            <w:shd w:val="clear" w:color="auto" w:fill="auto"/>
            <w:hideMark/>
          </w:tcPr>
          <w:p w:rsidR="007F2D54" w:rsidRPr="009848E3" w:rsidRDefault="007F2D54" w:rsidP="00E95C41">
            <w:pPr>
              <w:rPr>
                <w:rFonts w:asciiTheme="majorBidi" w:hAnsiTheme="majorBidi" w:cstheme="majorBidi"/>
                <w:sz w:val="20"/>
                <w:szCs w:val="20"/>
              </w:rPr>
            </w:pPr>
            <w:r w:rsidRPr="009848E3">
              <w:rPr>
                <w:rFonts w:asciiTheme="majorBidi" w:hAnsiTheme="majorBidi" w:cstheme="majorBidi"/>
                <w:sz w:val="20"/>
                <w:szCs w:val="20"/>
              </w:rPr>
              <w:t>Yes</w:t>
            </w:r>
          </w:p>
        </w:tc>
        <w:tc>
          <w:tcPr>
            <w:tcW w:w="1586" w:type="dxa"/>
            <w:tcBorders>
              <w:top w:val="single" w:sz="4" w:space="0" w:color="auto"/>
              <w:left w:val="single" w:sz="4" w:space="0" w:color="auto"/>
              <w:bottom w:val="single" w:sz="4" w:space="0" w:color="auto"/>
              <w:right w:val="single" w:sz="4" w:space="0" w:color="auto"/>
            </w:tcBorders>
            <w:shd w:val="clear" w:color="auto" w:fill="auto"/>
            <w:hideMark/>
          </w:tcPr>
          <w:p w:rsidR="007F2D54" w:rsidRPr="009848E3" w:rsidRDefault="007F2D54" w:rsidP="00E95C41">
            <w:pPr>
              <w:rPr>
                <w:rFonts w:asciiTheme="majorBidi" w:hAnsiTheme="majorBidi" w:cstheme="majorBidi"/>
                <w:sz w:val="20"/>
                <w:szCs w:val="20"/>
              </w:rPr>
            </w:pPr>
            <w:r w:rsidRPr="009848E3">
              <w:rPr>
                <w:rFonts w:asciiTheme="majorBidi" w:hAnsiTheme="majorBidi" w:cstheme="majorBidi"/>
                <w:sz w:val="20"/>
                <w:szCs w:val="20"/>
              </w:rPr>
              <w:t>0.55</w:t>
            </w:r>
          </w:p>
        </w:tc>
      </w:tr>
      <w:tr w:rsidR="007F2D54" w:rsidRPr="009848E3" w:rsidTr="00D55A06">
        <w:tc>
          <w:tcPr>
            <w:tcW w:w="507" w:type="dxa"/>
            <w:tcBorders>
              <w:top w:val="single" w:sz="4" w:space="0" w:color="auto"/>
              <w:left w:val="single" w:sz="4" w:space="0" w:color="auto"/>
              <w:bottom w:val="single" w:sz="4" w:space="0" w:color="auto"/>
              <w:right w:val="single" w:sz="4" w:space="0" w:color="auto"/>
            </w:tcBorders>
            <w:shd w:val="clear" w:color="auto" w:fill="auto"/>
            <w:hideMark/>
          </w:tcPr>
          <w:p w:rsidR="007F2D54" w:rsidRPr="009848E3" w:rsidRDefault="007F2D54" w:rsidP="00E95C41">
            <w:pPr>
              <w:rPr>
                <w:rFonts w:asciiTheme="majorBidi" w:hAnsiTheme="majorBidi" w:cstheme="majorBidi"/>
                <w:sz w:val="20"/>
                <w:szCs w:val="20"/>
              </w:rPr>
            </w:pPr>
            <w:r w:rsidRPr="009848E3">
              <w:rPr>
                <w:rFonts w:asciiTheme="majorBidi" w:hAnsiTheme="majorBidi" w:cstheme="majorBidi"/>
                <w:sz w:val="20"/>
                <w:szCs w:val="20"/>
              </w:rPr>
              <w:t>9</w:t>
            </w:r>
          </w:p>
        </w:tc>
        <w:tc>
          <w:tcPr>
            <w:tcW w:w="1586" w:type="dxa"/>
            <w:tcBorders>
              <w:top w:val="single" w:sz="4" w:space="0" w:color="auto"/>
              <w:left w:val="single" w:sz="4" w:space="0" w:color="auto"/>
              <w:bottom w:val="single" w:sz="4" w:space="0" w:color="auto"/>
              <w:right w:val="single" w:sz="4" w:space="0" w:color="auto"/>
            </w:tcBorders>
            <w:shd w:val="clear" w:color="auto" w:fill="auto"/>
            <w:hideMark/>
          </w:tcPr>
          <w:p w:rsidR="007F2D54" w:rsidRPr="009848E3" w:rsidRDefault="007F2D54" w:rsidP="00E95C41">
            <w:pPr>
              <w:rPr>
                <w:rFonts w:asciiTheme="majorBidi" w:hAnsiTheme="majorBidi" w:cstheme="majorBidi"/>
                <w:sz w:val="20"/>
                <w:szCs w:val="20"/>
              </w:rPr>
            </w:pPr>
            <w:r w:rsidRPr="009848E3">
              <w:rPr>
                <w:rFonts w:asciiTheme="majorBidi" w:hAnsiTheme="majorBidi" w:cstheme="majorBidi"/>
                <w:sz w:val="20"/>
                <w:szCs w:val="20"/>
              </w:rPr>
              <w:t>Low</w:t>
            </w:r>
          </w:p>
        </w:tc>
        <w:tc>
          <w:tcPr>
            <w:tcW w:w="1070" w:type="dxa"/>
            <w:tcBorders>
              <w:top w:val="single" w:sz="4" w:space="0" w:color="auto"/>
              <w:left w:val="single" w:sz="4" w:space="0" w:color="auto"/>
              <w:bottom w:val="single" w:sz="4" w:space="0" w:color="auto"/>
              <w:right w:val="single" w:sz="4" w:space="0" w:color="auto"/>
            </w:tcBorders>
            <w:shd w:val="clear" w:color="auto" w:fill="auto"/>
            <w:hideMark/>
          </w:tcPr>
          <w:p w:rsidR="007F2D54" w:rsidRPr="009848E3" w:rsidRDefault="007F2D54" w:rsidP="00E95C41">
            <w:pPr>
              <w:rPr>
                <w:rFonts w:asciiTheme="majorBidi" w:hAnsiTheme="majorBidi" w:cstheme="majorBidi"/>
                <w:sz w:val="20"/>
                <w:szCs w:val="20"/>
              </w:rPr>
            </w:pPr>
            <w:r w:rsidRPr="009848E3">
              <w:rPr>
                <w:rFonts w:asciiTheme="majorBidi" w:hAnsiTheme="majorBidi" w:cstheme="majorBidi"/>
                <w:sz w:val="20"/>
                <w:szCs w:val="20"/>
              </w:rPr>
              <w:t>Yes</w:t>
            </w:r>
          </w:p>
        </w:tc>
        <w:tc>
          <w:tcPr>
            <w:tcW w:w="1158" w:type="dxa"/>
            <w:tcBorders>
              <w:top w:val="single" w:sz="4" w:space="0" w:color="auto"/>
              <w:left w:val="single" w:sz="4" w:space="0" w:color="auto"/>
              <w:bottom w:val="single" w:sz="4" w:space="0" w:color="auto"/>
              <w:right w:val="single" w:sz="4" w:space="0" w:color="auto"/>
            </w:tcBorders>
            <w:shd w:val="clear" w:color="auto" w:fill="auto"/>
            <w:hideMark/>
          </w:tcPr>
          <w:p w:rsidR="007F2D54" w:rsidRPr="009848E3" w:rsidRDefault="007F2D54" w:rsidP="00E95C41">
            <w:pPr>
              <w:rPr>
                <w:rFonts w:asciiTheme="majorBidi" w:hAnsiTheme="majorBidi" w:cstheme="majorBidi"/>
                <w:sz w:val="20"/>
                <w:szCs w:val="20"/>
              </w:rPr>
            </w:pPr>
            <w:r w:rsidRPr="009848E3">
              <w:rPr>
                <w:rFonts w:asciiTheme="majorBidi" w:hAnsiTheme="majorBidi" w:cstheme="majorBidi"/>
                <w:sz w:val="20"/>
                <w:szCs w:val="20"/>
              </w:rPr>
              <w:t>Yes</w:t>
            </w:r>
          </w:p>
        </w:tc>
        <w:tc>
          <w:tcPr>
            <w:tcW w:w="1048" w:type="dxa"/>
            <w:tcBorders>
              <w:top w:val="single" w:sz="4" w:space="0" w:color="auto"/>
              <w:left w:val="single" w:sz="4" w:space="0" w:color="auto"/>
              <w:bottom w:val="single" w:sz="4" w:space="0" w:color="auto"/>
              <w:right w:val="single" w:sz="4" w:space="0" w:color="auto"/>
            </w:tcBorders>
            <w:shd w:val="clear" w:color="auto" w:fill="auto"/>
            <w:hideMark/>
          </w:tcPr>
          <w:p w:rsidR="007F2D54" w:rsidRPr="009848E3" w:rsidRDefault="007F2D54" w:rsidP="00E95C41">
            <w:pPr>
              <w:rPr>
                <w:rFonts w:asciiTheme="majorBidi" w:hAnsiTheme="majorBidi" w:cstheme="majorBidi"/>
                <w:sz w:val="20"/>
                <w:szCs w:val="20"/>
              </w:rPr>
            </w:pPr>
            <w:r w:rsidRPr="009848E3">
              <w:rPr>
                <w:rFonts w:asciiTheme="majorBidi" w:hAnsiTheme="majorBidi" w:cstheme="majorBidi"/>
                <w:sz w:val="20"/>
                <w:szCs w:val="20"/>
              </w:rPr>
              <w:t>Yes</w:t>
            </w:r>
          </w:p>
        </w:tc>
        <w:tc>
          <w:tcPr>
            <w:tcW w:w="1048" w:type="dxa"/>
            <w:tcBorders>
              <w:top w:val="single" w:sz="4" w:space="0" w:color="auto"/>
              <w:left w:val="single" w:sz="4" w:space="0" w:color="auto"/>
              <w:bottom w:val="single" w:sz="4" w:space="0" w:color="auto"/>
              <w:right w:val="single" w:sz="4" w:space="0" w:color="auto"/>
            </w:tcBorders>
            <w:shd w:val="clear" w:color="auto" w:fill="auto"/>
            <w:hideMark/>
          </w:tcPr>
          <w:p w:rsidR="007F2D54" w:rsidRPr="009848E3" w:rsidRDefault="007F2D54" w:rsidP="00E95C41">
            <w:pPr>
              <w:rPr>
                <w:rFonts w:asciiTheme="majorBidi" w:hAnsiTheme="majorBidi" w:cstheme="majorBidi"/>
                <w:sz w:val="20"/>
                <w:szCs w:val="20"/>
              </w:rPr>
            </w:pPr>
            <w:r w:rsidRPr="009848E3">
              <w:rPr>
                <w:rFonts w:asciiTheme="majorBidi" w:hAnsiTheme="majorBidi" w:cstheme="majorBidi"/>
                <w:sz w:val="20"/>
                <w:szCs w:val="20"/>
              </w:rPr>
              <w:t>No</w:t>
            </w:r>
          </w:p>
        </w:tc>
        <w:tc>
          <w:tcPr>
            <w:tcW w:w="1048" w:type="dxa"/>
            <w:tcBorders>
              <w:top w:val="single" w:sz="4" w:space="0" w:color="auto"/>
              <w:left w:val="single" w:sz="4" w:space="0" w:color="auto"/>
              <w:bottom w:val="single" w:sz="4" w:space="0" w:color="auto"/>
              <w:right w:val="single" w:sz="4" w:space="0" w:color="auto"/>
            </w:tcBorders>
            <w:shd w:val="clear" w:color="auto" w:fill="auto"/>
            <w:hideMark/>
          </w:tcPr>
          <w:p w:rsidR="007F2D54" w:rsidRPr="009848E3" w:rsidRDefault="007F2D54" w:rsidP="00E95C41">
            <w:pPr>
              <w:rPr>
                <w:rFonts w:asciiTheme="majorBidi" w:hAnsiTheme="majorBidi" w:cstheme="majorBidi"/>
                <w:sz w:val="20"/>
                <w:szCs w:val="20"/>
              </w:rPr>
            </w:pPr>
            <w:r w:rsidRPr="009848E3">
              <w:rPr>
                <w:rFonts w:asciiTheme="majorBidi" w:hAnsiTheme="majorBidi" w:cstheme="majorBidi"/>
                <w:sz w:val="20"/>
                <w:szCs w:val="20"/>
              </w:rPr>
              <w:t>Yes</w:t>
            </w:r>
          </w:p>
        </w:tc>
        <w:tc>
          <w:tcPr>
            <w:tcW w:w="1586" w:type="dxa"/>
            <w:tcBorders>
              <w:top w:val="single" w:sz="4" w:space="0" w:color="auto"/>
              <w:left w:val="single" w:sz="4" w:space="0" w:color="auto"/>
              <w:bottom w:val="single" w:sz="4" w:space="0" w:color="auto"/>
              <w:right w:val="single" w:sz="4" w:space="0" w:color="auto"/>
            </w:tcBorders>
            <w:shd w:val="clear" w:color="auto" w:fill="auto"/>
            <w:hideMark/>
          </w:tcPr>
          <w:p w:rsidR="007F2D54" w:rsidRPr="009848E3" w:rsidRDefault="007F2D54" w:rsidP="00E95C41">
            <w:pPr>
              <w:rPr>
                <w:rFonts w:asciiTheme="majorBidi" w:hAnsiTheme="majorBidi" w:cstheme="majorBidi"/>
                <w:sz w:val="20"/>
                <w:szCs w:val="20"/>
              </w:rPr>
            </w:pPr>
            <w:r w:rsidRPr="009848E3">
              <w:rPr>
                <w:rFonts w:asciiTheme="majorBidi" w:hAnsiTheme="majorBidi" w:cstheme="majorBidi"/>
                <w:sz w:val="20"/>
                <w:szCs w:val="20"/>
              </w:rPr>
              <w:t>0.55</w:t>
            </w:r>
          </w:p>
        </w:tc>
      </w:tr>
      <w:tr w:rsidR="007F2D54" w:rsidRPr="009848E3" w:rsidTr="00D55A06">
        <w:tc>
          <w:tcPr>
            <w:tcW w:w="507" w:type="dxa"/>
            <w:tcBorders>
              <w:top w:val="single" w:sz="4" w:space="0" w:color="auto"/>
              <w:left w:val="single" w:sz="4" w:space="0" w:color="auto"/>
              <w:bottom w:val="single" w:sz="4" w:space="0" w:color="auto"/>
              <w:right w:val="single" w:sz="4" w:space="0" w:color="auto"/>
            </w:tcBorders>
            <w:shd w:val="clear" w:color="auto" w:fill="auto"/>
          </w:tcPr>
          <w:p w:rsidR="007F2D54" w:rsidRPr="009848E3" w:rsidRDefault="007F2D54" w:rsidP="00E95C41">
            <w:pPr>
              <w:rPr>
                <w:rFonts w:asciiTheme="majorBidi" w:hAnsiTheme="majorBidi" w:cstheme="majorBidi"/>
                <w:sz w:val="20"/>
                <w:szCs w:val="20"/>
              </w:rPr>
            </w:pPr>
            <w:r w:rsidRPr="009848E3">
              <w:rPr>
                <w:rFonts w:asciiTheme="majorBidi" w:hAnsiTheme="majorBidi" w:cstheme="majorBidi"/>
                <w:sz w:val="20"/>
                <w:szCs w:val="20"/>
              </w:rPr>
              <w:t>10</w:t>
            </w:r>
          </w:p>
        </w:tc>
        <w:tc>
          <w:tcPr>
            <w:tcW w:w="1586" w:type="dxa"/>
            <w:tcBorders>
              <w:top w:val="single" w:sz="4" w:space="0" w:color="auto"/>
              <w:left w:val="single" w:sz="4" w:space="0" w:color="auto"/>
              <w:bottom w:val="single" w:sz="4" w:space="0" w:color="auto"/>
              <w:right w:val="single" w:sz="4" w:space="0" w:color="auto"/>
            </w:tcBorders>
            <w:shd w:val="clear" w:color="auto" w:fill="auto"/>
          </w:tcPr>
          <w:p w:rsidR="007F2D54" w:rsidRPr="009848E3" w:rsidRDefault="007F2D54" w:rsidP="00E95C41">
            <w:pPr>
              <w:rPr>
                <w:rFonts w:asciiTheme="majorBidi" w:hAnsiTheme="majorBidi" w:cstheme="majorBidi"/>
                <w:sz w:val="20"/>
                <w:szCs w:val="20"/>
              </w:rPr>
            </w:pPr>
            <w:r w:rsidRPr="009848E3">
              <w:rPr>
                <w:rFonts w:asciiTheme="majorBidi" w:hAnsiTheme="majorBidi" w:cstheme="majorBidi"/>
                <w:sz w:val="20"/>
                <w:szCs w:val="20"/>
              </w:rPr>
              <w:t>Low</w:t>
            </w:r>
          </w:p>
        </w:tc>
        <w:tc>
          <w:tcPr>
            <w:tcW w:w="1070" w:type="dxa"/>
            <w:tcBorders>
              <w:top w:val="single" w:sz="4" w:space="0" w:color="auto"/>
              <w:left w:val="single" w:sz="4" w:space="0" w:color="auto"/>
              <w:bottom w:val="single" w:sz="4" w:space="0" w:color="auto"/>
              <w:right w:val="single" w:sz="4" w:space="0" w:color="auto"/>
            </w:tcBorders>
            <w:shd w:val="clear" w:color="auto" w:fill="auto"/>
          </w:tcPr>
          <w:p w:rsidR="007F2D54" w:rsidRPr="009848E3" w:rsidRDefault="007F2D54" w:rsidP="00E95C41">
            <w:pPr>
              <w:rPr>
                <w:rFonts w:asciiTheme="majorBidi" w:hAnsiTheme="majorBidi" w:cstheme="majorBidi"/>
                <w:sz w:val="20"/>
                <w:szCs w:val="20"/>
              </w:rPr>
            </w:pPr>
            <w:r w:rsidRPr="009848E3">
              <w:rPr>
                <w:rFonts w:asciiTheme="majorBidi" w:hAnsiTheme="majorBidi" w:cstheme="majorBidi"/>
                <w:sz w:val="20"/>
                <w:szCs w:val="20"/>
              </w:rPr>
              <w:t>Yes</w:t>
            </w:r>
          </w:p>
        </w:tc>
        <w:tc>
          <w:tcPr>
            <w:tcW w:w="1158" w:type="dxa"/>
            <w:tcBorders>
              <w:top w:val="single" w:sz="4" w:space="0" w:color="auto"/>
              <w:left w:val="single" w:sz="4" w:space="0" w:color="auto"/>
              <w:bottom w:val="single" w:sz="4" w:space="0" w:color="auto"/>
              <w:right w:val="single" w:sz="4" w:space="0" w:color="auto"/>
            </w:tcBorders>
            <w:shd w:val="clear" w:color="auto" w:fill="auto"/>
          </w:tcPr>
          <w:p w:rsidR="007F2D54" w:rsidRPr="009848E3" w:rsidRDefault="007F2D54" w:rsidP="00E95C41">
            <w:pPr>
              <w:rPr>
                <w:rFonts w:asciiTheme="majorBidi" w:hAnsiTheme="majorBidi" w:cstheme="majorBidi"/>
                <w:sz w:val="20"/>
                <w:szCs w:val="20"/>
              </w:rPr>
            </w:pPr>
            <w:r w:rsidRPr="009848E3">
              <w:rPr>
                <w:rFonts w:asciiTheme="majorBidi" w:hAnsiTheme="majorBidi" w:cstheme="majorBidi"/>
                <w:sz w:val="20"/>
                <w:szCs w:val="20"/>
              </w:rPr>
              <w:t>Yes</w:t>
            </w:r>
          </w:p>
        </w:tc>
        <w:tc>
          <w:tcPr>
            <w:tcW w:w="1048" w:type="dxa"/>
            <w:tcBorders>
              <w:top w:val="single" w:sz="4" w:space="0" w:color="auto"/>
              <w:left w:val="single" w:sz="4" w:space="0" w:color="auto"/>
              <w:bottom w:val="single" w:sz="4" w:space="0" w:color="auto"/>
              <w:right w:val="single" w:sz="4" w:space="0" w:color="auto"/>
            </w:tcBorders>
            <w:shd w:val="clear" w:color="auto" w:fill="auto"/>
          </w:tcPr>
          <w:p w:rsidR="007F2D54" w:rsidRPr="009848E3" w:rsidRDefault="007F2D54" w:rsidP="00E95C41">
            <w:pPr>
              <w:rPr>
                <w:rFonts w:asciiTheme="majorBidi" w:hAnsiTheme="majorBidi" w:cstheme="majorBidi"/>
                <w:sz w:val="20"/>
                <w:szCs w:val="20"/>
              </w:rPr>
            </w:pPr>
            <w:r w:rsidRPr="009848E3">
              <w:rPr>
                <w:rFonts w:asciiTheme="majorBidi" w:hAnsiTheme="majorBidi" w:cstheme="majorBidi"/>
                <w:sz w:val="20"/>
                <w:szCs w:val="20"/>
              </w:rPr>
              <w:t>Yes</w:t>
            </w:r>
          </w:p>
        </w:tc>
        <w:tc>
          <w:tcPr>
            <w:tcW w:w="1048" w:type="dxa"/>
            <w:tcBorders>
              <w:top w:val="single" w:sz="4" w:space="0" w:color="auto"/>
              <w:left w:val="single" w:sz="4" w:space="0" w:color="auto"/>
              <w:bottom w:val="single" w:sz="4" w:space="0" w:color="auto"/>
              <w:right w:val="single" w:sz="4" w:space="0" w:color="auto"/>
            </w:tcBorders>
            <w:shd w:val="clear" w:color="auto" w:fill="auto"/>
          </w:tcPr>
          <w:p w:rsidR="007F2D54" w:rsidRPr="009848E3" w:rsidRDefault="007F2D54" w:rsidP="00E95C41">
            <w:pPr>
              <w:rPr>
                <w:rFonts w:asciiTheme="majorBidi" w:hAnsiTheme="majorBidi" w:cstheme="majorBidi"/>
                <w:sz w:val="20"/>
                <w:szCs w:val="20"/>
              </w:rPr>
            </w:pPr>
            <w:r w:rsidRPr="009848E3">
              <w:rPr>
                <w:rFonts w:asciiTheme="majorBidi" w:hAnsiTheme="majorBidi" w:cstheme="majorBidi"/>
                <w:sz w:val="20"/>
                <w:szCs w:val="20"/>
              </w:rPr>
              <w:t>No</w:t>
            </w:r>
          </w:p>
        </w:tc>
        <w:tc>
          <w:tcPr>
            <w:tcW w:w="1048" w:type="dxa"/>
            <w:tcBorders>
              <w:top w:val="single" w:sz="4" w:space="0" w:color="auto"/>
              <w:left w:val="single" w:sz="4" w:space="0" w:color="auto"/>
              <w:bottom w:val="single" w:sz="4" w:space="0" w:color="auto"/>
              <w:right w:val="single" w:sz="4" w:space="0" w:color="auto"/>
            </w:tcBorders>
            <w:shd w:val="clear" w:color="auto" w:fill="auto"/>
          </w:tcPr>
          <w:p w:rsidR="007F2D54" w:rsidRPr="009848E3" w:rsidRDefault="007F2D54" w:rsidP="00E95C41">
            <w:pPr>
              <w:rPr>
                <w:rFonts w:asciiTheme="majorBidi" w:hAnsiTheme="majorBidi" w:cstheme="majorBidi"/>
                <w:sz w:val="20"/>
                <w:szCs w:val="20"/>
              </w:rPr>
            </w:pPr>
            <w:r w:rsidRPr="009848E3">
              <w:rPr>
                <w:rFonts w:asciiTheme="majorBidi" w:hAnsiTheme="majorBidi" w:cstheme="majorBidi"/>
                <w:sz w:val="20"/>
                <w:szCs w:val="20"/>
              </w:rPr>
              <w:t>Yes</w:t>
            </w:r>
          </w:p>
        </w:tc>
        <w:tc>
          <w:tcPr>
            <w:tcW w:w="1586" w:type="dxa"/>
            <w:tcBorders>
              <w:top w:val="single" w:sz="4" w:space="0" w:color="auto"/>
              <w:left w:val="single" w:sz="4" w:space="0" w:color="auto"/>
              <w:bottom w:val="single" w:sz="4" w:space="0" w:color="auto"/>
              <w:right w:val="single" w:sz="4" w:space="0" w:color="auto"/>
            </w:tcBorders>
            <w:shd w:val="clear" w:color="auto" w:fill="auto"/>
          </w:tcPr>
          <w:p w:rsidR="007F2D54" w:rsidRPr="009848E3" w:rsidRDefault="007F2D54" w:rsidP="00E95C41">
            <w:pPr>
              <w:rPr>
                <w:rFonts w:asciiTheme="majorBidi" w:hAnsiTheme="majorBidi" w:cstheme="majorBidi"/>
                <w:sz w:val="20"/>
                <w:szCs w:val="20"/>
              </w:rPr>
            </w:pPr>
            <w:r w:rsidRPr="009848E3">
              <w:rPr>
                <w:rFonts w:asciiTheme="majorBidi" w:hAnsiTheme="majorBidi" w:cstheme="majorBidi"/>
                <w:sz w:val="20"/>
                <w:szCs w:val="20"/>
              </w:rPr>
              <w:t>0.55</w:t>
            </w:r>
          </w:p>
        </w:tc>
      </w:tr>
      <w:tr w:rsidR="007F2D54" w:rsidRPr="009848E3" w:rsidTr="00D55A06">
        <w:tc>
          <w:tcPr>
            <w:tcW w:w="507" w:type="dxa"/>
            <w:tcBorders>
              <w:top w:val="single" w:sz="4" w:space="0" w:color="auto"/>
              <w:left w:val="single" w:sz="4" w:space="0" w:color="auto"/>
              <w:bottom w:val="single" w:sz="4" w:space="0" w:color="auto"/>
              <w:right w:val="single" w:sz="4" w:space="0" w:color="auto"/>
            </w:tcBorders>
            <w:shd w:val="clear" w:color="auto" w:fill="auto"/>
            <w:hideMark/>
          </w:tcPr>
          <w:p w:rsidR="007F2D54" w:rsidRPr="009848E3" w:rsidRDefault="007F2D54" w:rsidP="00E95C41">
            <w:pPr>
              <w:rPr>
                <w:rFonts w:asciiTheme="majorBidi" w:hAnsiTheme="majorBidi" w:cstheme="majorBidi"/>
                <w:sz w:val="20"/>
                <w:szCs w:val="20"/>
              </w:rPr>
            </w:pPr>
            <w:r w:rsidRPr="009848E3">
              <w:rPr>
                <w:rFonts w:asciiTheme="majorBidi" w:hAnsiTheme="majorBidi" w:cstheme="majorBidi"/>
                <w:sz w:val="20"/>
                <w:szCs w:val="20"/>
              </w:rPr>
              <w:t>11</w:t>
            </w:r>
          </w:p>
        </w:tc>
        <w:tc>
          <w:tcPr>
            <w:tcW w:w="1586" w:type="dxa"/>
            <w:tcBorders>
              <w:top w:val="single" w:sz="4" w:space="0" w:color="auto"/>
              <w:left w:val="single" w:sz="4" w:space="0" w:color="auto"/>
              <w:bottom w:val="single" w:sz="4" w:space="0" w:color="auto"/>
              <w:right w:val="single" w:sz="4" w:space="0" w:color="auto"/>
            </w:tcBorders>
            <w:shd w:val="clear" w:color="auto" w:fill="auto"/>
            <w:hideMark/>
          </w:tcPr>
          <w:p w:rsidR="007F2D54" w:rsidRPr="009848E3" w:rsidRDefault="007F2D54" w:rsidP="00E95C41">
            <w:pPr>
              <w:rPr>
                <w:rFonts w:asciiTheme="majorBidi" w:hAnsiTheme="majorBidi" w:cstheme="majorBidi"/>
                <w:sz w:val="20"/>
                <w:szCs w:val="20"/>
              </w:rPr>
            </w:pPr>
            <w:r w:rsidRPr="009848E3">
              <w:rPr>
                <w:rFonts w:asciiTheme="majorBidi" w:hAnsiTheme="majorBidi" w:cstheme="majorBidi"/>
                <w:sz w:val="20"/>
                <w:szCs w:val="20"/>
              </w:rPr>
              <w:t>High</w:t>
            </w:r>
          </w:p>
        </w:tc>
        <w:tc>
          <w:tcPr>
            <w:tcW w:w="1070" w:type="dxa"/>
            <w:tcBorders>
              <w:top w:val="single" w:sz="4" w:space="0" w:color="auto"/>
              <w:left w:val="single" w:sz="4" w:space="0" w:color="auto"/>
              <w:bottom w:val="single" w:sz="4" w:space="0" w:color="auto"/>
              <w:right w:val="single" w:sz="4" w:space="0" w:color="auto"/>
            </w:tcBorders>
            <w:shd w:val="clear" w:color="auto" w:fill="auto"/>
            <w:hideMark/>
          </w:tcPr>
          <w:p w:rsidR="007F2D54" w:rsidRPr="009848E3" w:rsidRDefault="007F2D54" w:rsidP="00E95C41">
            <w:pPr>
              <w:rPr>
                <w:rFonts w:asciiTheme="majorBidi" w:hAnsiTheme="majorBidi" w:cstheme="majorBidi"/>
                <w:sz w:val="20"/>
                <w:szCs w:val="20"/>
              </w:rPr>
            </w:pPr>
            <w:r w:rsidRPr="009848E3">
              <w:rPr>
                <w:rFonts w:asciiTheme="majorBidi" w:hAnsiTheme="majorBidi" w:cstheme="majorBidi"/>
                <w:sz w:val="20"/>
                <w:szCs w:val="20"/>
              </w:rPr>
              <w:t>Yes</w:t>
            </w:r>
          </w:p>
        </w:tc>
        <w:tc>
          <w:tcPr>
            <w:tcW w:w="1158" w:type="dxa"/>
            <w:tcBorders>
              <w:top w:val="single" w:sz="4" w:space="0" w:color="auto"/>
              <w:left w:val="single" w:sz="4" w:space="0" w:color="auto"/>
              <w:bottom w:val="single" w:sz="4" w:space="0" w:color="auto"/>
              <w:right w:val="single" w:sz="4" w:space="0" w:color="auto"/>
            </w:tcBorders>
            <w:shd w:val="clear" w:color="auto" w:fill="auto"/>
            <w:hideMark/>
          </w:tcPr>
          <w:p w:rsidR="007F2D54" w:rsidRPr="009848E3" w:rsidRDefault="007F2D54" w:rsidP="00E95C41">
            <w:pPr>
              <w:rPr>
                <w:rFonts w:asciiTheme="majorBidi" w:hAnsiTheme="majorBidi" w:cstheme="majorBidi"/>
                <w:sz w:val="20"/>
                <w:szCs w:val="20"/>
              </w:rPr>
            </w:pPr>
            <w:r w:rsidRPr="009848E3">
              <w:rPr>
                <w:rFonts w:asciiTheme="majorBidi" w:hAnsiTheme="majorBidi" w:cstheme="majorBidi"/>
                <w:sz w:val="20"/>
                <w:szCs w:val="20"/>
              </w:rPr>
              <w:t>Yes</w:t>
            </w:r>
          </w:p>
        </w:tc>
        <w:tc>
          <w:tcPr>
            <w:tcW w:w="1048" w:type="dxa"/>
            <w:tcBorders>
              <w:top w:val="single" w:sz="4" w:space="0" w:color="auto"/>
              <w:left w:val="single" w:sz="4" w:space="0" w:color="auto"/>
              <w:bottom w:val="single" w:sz="4" w:space="0" w:color="auto"/>
              <w:right w:val="single" w:sz="4" w:space="0" w:color="auto"/>
            </w:tcBorders>
            <w:shd w:val="clear" w:color="auto" w:fill="auto"/>
            <w:hideMark/>
          </w:tcPr>
          <w:p w:rsidR="007F2D54" w:rsidRPr="009848E3" w:rsidRDefault="007F2D54" w:rsidP="00E95C41">
            <w:pPr>
              <w:rPr>
                <w:rFonts w:asciiTheme="majorBidi" w:hAnsiTheme="majorBidi" w:cstheme="majorBidi"/>
                <w:sz w:val="20"/>
                <w:szCs w:val="20"/>
              </w:rPr>
            </w:pPr>
            <w:r w:rsidRPr="009848E3">
              <w:rPr>
                <w:rFonts w:asciiTheme="majorBidi" w:hAnsiTheme="majorBidi" w:cstheme="majorBidi"/>
                <w:sz w:val="20"/>
                <w:szCs w:val="20"/>
              </w:rPr>
              <w:t>Yes</w:t>
            </w:r>
          </w:p>
        </w:tc>
        <w:tc>
          <w:tcPr>
            <w:tcW w:w="1048" w:type="dxa"/>
            <w:tcBorders>
              <w:top w:val="single" w:sz="4" w:space="0" w:color="auto"/>
              <w:left w:val="single" w:sz="4" w:space="0" w:color="auto"/>
              <w:bottom w:val="single" w:sz="4" w:space="0" w:color="auto"/>
              <w:right w:val="single" w:sz="4" w:space="0" w:color="auto"/>
            </w:tcBorders>
            <w:shd w:val="clear" w:color="auto" w:fill="auto"/>
            <w:hideMark/>
          </w:tcPr>
          <w:p w:rsidR="007F2D54" w:rsidRPr="009848E3" w:rsidRDefault="007F2D54" w:rsidP="00E95C41">
            <w:pPr>
              <w:rPr>
                <w:rFonts w:asciiTheme="majorBidi" w:hAnsiTheme="majorBidi" w:cstheme="majorBidi"/>
                <w:sz w:val="20"/>
                <w:szCs w:val="20"/>
              </w:rPr>
            </w:pPr>
            <w:r w:rsidRPr="009848E3">
              <w:rPr>
                <w:rFonts w:asciiTheme="majorBidi" w:hAnsiTheme="majorBidi" w:cstheme="majorBidi"/>
                <w:sz w:val="20"/>
                <w:szCs w:val="20"/>
              </w:rPr>
              <w:t>No</w:t>
            </w:r>
          </w:p>
        </w:tc>
        <w:tc>
          <w:tcPr>
            <w:tcW w:w="1048" w:type="dxa"/>
            <w:tcBorders>
              <w:top w:val="single" w:sz="4" w:space="0" w:color="auto"/>
              <w:left w:val="single" w:sz="4" w:space="0" w:color="auto"/>
              <w:bottom w:val="single" w:sz="4" w:space="0" w:color="auto"/>
              <w:right w:val="single" w:sz="4" w:space="0" w:color="auto"/>
            </w:tcBorders>
            <w:shd w:val="clear" w:color="auto" w:fill="auto"/>
            <w:hideMark/>
          </w:tcPr>
          <w:p w:rsidR="007F2D54" w:rsidRPr="009848E3" w:rsidRDefault="007F2D54" w:rsidP="00E95C41">
            <w:pPr>
              <w:rPr>
                <w:rFonts w:asciiTheme="majorBidi" w:hAnsiTheme="majorBidi" w:cstheme="majorBidi"/>
                <w:sz w:val="20"/>
                <w:szCs w:val="20"/>
              </w:rPr>
            </w:pPr>
            <w:r w:rsidRPr="009848E3">
              <w:rPr>
                <w:rFonts w:asciiTheme="majorBidi" w:hAnsiTheme="majorBidi" w:cstheme="majorBidi"/>
                <w:sz w:val="20"/>
                <w:szCs w:val="20"/>
              </w:rPr>
              <w:t>Yes</w:t>
            </w:r>
          </w:p>
        </w:tc>
        <w:tc>
          <w:tcPr>
            <w:tcW w:w="1586" w:type="dxa"/>
            <w:tcBorders>
              <w:top w:val="single" w:sz="4" w:space="0" w:color="auto"/>
              <w:left w:val="single" w:sz="4" w:space="0" w:color="auto"/>
              <w:bottom w:val="single" w:sz="4" w:space="0" w:color="auto"/>
              <w:right w:val="single" w:sz="4" w:space="0" w:color="auto"/>
            </w:tcBorders>
            <w:shd w:val="clear" w:color="auto" w:fill="auto"/>
            <w:hideMark/>
          </w:tcPr>
          <w:p w:rsidR="007F2D54" w:rsidRPr="009848E3" w:rsidRDefault="007F2D54" w:rsidP="00E95C41">
            <w:pPr>
              <w:rPr>
                <w:rFonts w:asciiTheme="majorBidi" w:hAnsiTheme="majorBidi" w:cstheme="majorBidi"/>
                <w:sz w:val="20"/>
                <w:szCs w:val="20"/>
              </w:rPr>
            </w:pPr>
            <w:r w:rsidRPr="009848E3">
              <w:rPr>
                <w:rFonts w:asciiTheme="majorBidi" w:hAnsiTheme="majorBidi" w:cstheme="majorBidi"/>
                <w:sz w:val="20"/>
                <w:szCs w:val="20"/>
              </w:rPr>
              <w:t>0.55</w:t>
            </w:r>
          </w:p>
        </w:tc>
      </w:tr>
    </w:tbl>
    <w:p w:rsidR="00F1615A" w:rsidRPr="009848E3" w:rsidRDefault="00F1615A" w:rsidP="00E95C41">
      <w:pPr>
        <w:rPr>
          <w:rFonts w:asciiTheme="majorBidi" w:hAnsiTheme="majorBidi" w:cstheme="majorBidi"/>
          <w:sz w:val="20"/>
          <w:szCs w:val="20"/>
        </w:rPr>
      </w:pPr>
    </w:p>
    <w:p w:rsidR="00E95C41" w:rsidRPr="009848E3" w:rsidRDefault="00F1615A" w:rsidP="00E95C41">
      <w:pPr>
        <w:rPr>
          <w:rFonts w:asciiTheme="majorBidi" w:hAnsiTheme="majorBidi" w:cstheme="majorBidi"/>
          <w:b/>
          <w:bCs/>
          <w:sz w:val="20"/>
          <w:szCs w:val="20"/>
        </w:rPr>
      </w:pPr>
      <w:r w:rsidRPr="009848E3">
        <w:rPr>
          <w:rFonts w:asciiTheme="majorBidi" w:hAnsiTheme="majorBidi" w:cstheme="majorBidi"/>
          <w:b/>
          <w:bCs/>
          <w:sz w:val="20"/>
          <w:szCs w:val="20"/>
        </w:rPr>
        <w:t>Table S4</w:t>
      </w:r>
    </w:p>
    <w:p w:rsidR="00F1615A" w:rsidRPr="009848E3" w:rsidRDefault="00F1615A" w:rsidP="00E95C41">
      <w:pPr>
        <w:rPr>
          <w:rFonts w:asciiTheme="majorBidi" w:hAnsiTheme="majorBidi" w:cstheme="majorBidi"/>
          <w:sz w:val="20"/>
          <w:szCs w:val="20"/>
        </w:rPr>
      </w:pPr>
      <w:r w:rsidRPr="009848E3">
        <w:rPr>
          <w:rFonts w:asciiTheme="majorBidi" w:hAnsiTheme="majorBidi" w:cstheme="majorBidi"/>
          <w:sz w:val="20"/>
          <w:szCs w:val="20"/>
        </w:rPr>
        <w:t xml:space="preserve"> Predicted in silico values of distribution and excretion parameter</w:t>
      </w:r>
    </w:p>
    <w:tbl>
      <w:tblPr>
        <w:tblStyle w:val="Grilledutableau"/>
        <w:tblW w:w="7479" w:type="dxa"/>
        <w:tblLook w:val="04A0"/>
      </w:tblPr>
      <w:tblGrid>
        <w:gridCol w:w="720"/>
        <w:gridCol w:w="1562"/>
        <w:gridCol w:w="759"/>
        <w:gridCol w:w="2588"/>
        <w:gridCol w:w="1850"/>
      </w:tblGrid>
      <w:tr w:rsidR="00F1615A" w:rsidRPr="009848E3" w:rsidTr="00D55A06">
        <w:tc>
          <w:tcPr>
            <w:tcW w:w="720" w:type="dxa"/>
            <w:vMerge w:val="restart"/>
            <w:vAlign w:val="center"/>
          </w:tcPr>
          <w:p w:rsidR="00F1615A" w:rsidRPr="009848E3" w:rsidRDefault="00F1615A" w:rsidP="00E95C41">
            <w:pPr>
              <w:rPr>
                <w:rFonts w:asciiTheme="majorBidi" w:hAnsiTheme="majorBidi" w:cstheme="majorBidi"/>
                <w:sz w:val="20"/>
                <w:szCs w:val="20"/>
                <w:lang w:bidi="ar-DZ"/>
              </w:rPr>
            </w:pPr>
            <w:r w:rsidRPr="009848E3">
              <w:rPr>
                <w:rFonts w:asciiTheme="majorBidi" w:hAnsiTheme="majorBidi" w:cstheme="majorBidi"/>
                <w:sz w:val="20"/>
                <w:szCs w:val="20"/>
              </w:rPr>
              <w:t>N°</w:t>
            </w:r>
          </w:p>
        </w:tc>
        <w:tc>
          <w:tcPr>
            <w:tcW w:w="2321" w:type="dxa"/>
            <w:gridSpan w:val="2"/>
          </w:tcPr>
          <w:p w:rsidR="00F1615A" w:rsidRPr="009848E3" w:rsidRDefault="00F1615A" w:rsidP="00E95C41">
            <w:pPr>
              <w:rPr>
                <w:rFonts w:asciiTheme="majorBidi" w:hAnsiTheme="majorBidi" w:cstheme="majorBidi"/>
                <w:sz w:val="20"/>
                <w:szCs w:val="20"/>
                <w:lang w:bidi="ar-DZ"/>
              </w:rPr>
            </w:pPr>
            <w:r w:rsidRPr="009848E3">
              <w:rPr>
                <w:rFonts w:asciiTheme="majorBidi" w:hAnsiTheme="majorBidi" w:cstheme="majorBidi"/>
                <w:sz w:val="20"/>
                <w:szCs w:val="20"/>
                <w:lang w:val="fr-FR" w:bidi="ar-DZ"/>
              </w:rPr>
              <w:t>Distribution</w:t>
            </w:r>
          </w:p>
        </w:tc>
        <w:tc>
          <w:tcPr>
            <w:tcW w:w="4438" w:type="dxa"/>
            <w:gridSpan w:val="2"/>
          </w:tcPr>
          <w:p w:rsidR="00F1615A" w:rsidRPr="009848E3" w:rsidRDefault="00F1615A" w:rsidP="00E95C41">
            <w:pPr>
              <w:rPr>
                <w:rFonts w:asciiTheme="majorBidi" w:hAnsiTheme="majorBidi" w:cstheme="majorBidi"/>
                <w:sz w:val="20"/>
                <w:szCs w:val="20"/>
                <w:rtl/>
                <w:lang w:bidi="ar-DZ"/>
              </w:rPr>
            </w:pPr>
            <w:r w:rsidRPr="009848E3">
              <w:rPr>
                <w:rFonts w:asciiTheme="majorBidi" w:hAnsiTheme="majorBidi" w:cstheme="majorBidi"/>
                <w:sz w:val="20"/>
                <w:szCs w:val="20"/>
                <w:lang w:bidi="ar-DZ"/>
              </w:rPr>
              <w:t>Excretion</w:t>
            </w:r>
          </w:p>
        </w:tc>
      </w:tr>
      <w:tr w:rsidR="00F1615A" w:rsidRPr="009848E3" w:rsidTr="00D55A06">
        <w:trPr>
          <w:trHeight w:val="235"/>
        </w:trPr>
        <w:tc>
          <w:tcPr>
            <w:tcW w:w="720" w:type="dxa"/>
            <w:vMerge/>
          </w:tcPr>
          <w:p w:rsidR="00F1615A" w:rsidRPr="009848E3" w:rsidRDefault="00F1615A" w:rsidP="00E95C41">
            <w:pPr>
              <w:rPr>
                <w:rFonts w:asciiTheme="majorBidi" w:hAnsiTheme="majorBidi" w:cstheme="majorBidi"/>
                <w:sz w:val="20"/>
                <w:szCs w:val="20"/>
              </w:rPr>
            </w:pPr>
          </w:p>
        </w:tc>
        <w:tc>
          <w:tcPr>
            <w:tcW w:w="1562" w:type="dxa"/>
          </w:tcPr>
          <w:p w:rsidR="00F1615A" w:rsidRPr="009848E3" w:rsidRDefault="00F1615A" w:rsidP="00E95C41">
            <w:pPr>
              <w:rPr>
                <w:rFonts w:asciiTheme="majorBidi" w:hAnsiTheme="majorBidi" w:cstheme="majorBidi"/>
                <w:sz w:val="20"/>
                <w:szCs w:val="20"/>
              </w:rPr>
            </w:pPr>
            <w:r w:rsidRPr="009848E3">
              <w:rPr>
                <w:rFonts w:asciiTheme="majorBidi" w:hAnsiTheme="majorBidi" w:cstheme="majorBidi"/>
                <w:sz w:val="20"/>
                <w:szCs w:val="20"/>
              </w:rPr>
              <w:t>Pgp substrate</w:t>
            </w:r>
          </w:p>
        </w:tc>
        <w:tc>
          <w:tcPr>
            <w:tcW w:w="759" w:type="dxa"/>
          </w:tcPr>
          <w:p w:rsidR="00F1615A" w:rsidRPr="009848E3" w:rsidRDefault="00F1615A" w:rsidP="00E95C41">
            <w:pPr>
              <w:rPr>
                <w:rFonts w:asciiTheme="majorBidi" w:hAnsiTheme="majorBidi" w:cstheme="majorBidi"/>
                <w:sz w:val="20"/>
                <w:szCs w:val="20"/>
              </w:rPr>
            </w:pPr>
            <w:r w:rsidRPr="009848E3">
              <w:rPr>
                <w:rFonts w:asciiTheme="majorBidi" w:hAnsiTheme="majorBidi" w:cstheme="majorBidi"/>
                <w:sz w:val="20"/>
                <w:szCs w:val="20"/>
                <w:lang w:val="fr-FR" w:bidi="ar-DZ"/>
              </w:rPr>
              <w:t>BBB</w:t>
            </w:r>
          </w:p>
        </w:tc>
        <w:tc>
          <w:tcPr>
            <w:tcW w:w="2588" w:type="dxa"/>
          </w:tcPr>
          <w:p w:rsidR="00F1615A" w:rsidRPr="009848E3" w:rsidRDefault="00F1615A" w:rsidP="00E95C41">
            <w:pPr>
              <w:rPr>
                <w:rFonts w:asciiTheme="majorBidi" w:hAnsiTheme="majorBidi" w:cstheme="majorBidi"/>
                <w:sz w:val="20"/>
                <w:szCs w:val="20"/>
                <w:rtl/>
                <w:lang w:bidi="ar-DZ"/>
              </w:rPr>
            </w:pPr>
            <w:r w:rsidRPr="009848E3">
              <w:rPr>
                <w:rFonts w:asciiTheme="majorBidi" w:hAnsiTheme="majorBidi" w:cstheme="majorBidi"/>
                <w:sz w:val="20"/>
                <w:szCs w:val="20"/>
              </w:rPr>
              <w:t>Renal OCT2 substrate</w:t>
            </w:r>
          </w:p>
        </w:tc>
        <w:tc>
          <w:tcPr>
            <w:tcW w:w="1850" w:type="dxa"/>
          </w:tcPr>
          <w:p w:rsidR="00F1615A" w:rsidRPr="009848E3" w:rsidRDefault="00F1615A" w:rsidP="00E95C41">
            <w:pPr>
              <w:rPr>
                <w:rFonts w:asciiTheme="majorBidi" w:hAnsiTheme="majorBidi" w:cstheme="majorBidi"/>
                <w:sz w:val="20"/>
                <w:szCs w:val="20"/>
                <w:lang w:val="fr-FR" w:bidi="ar-DZ"/>
              </w:rPr>
            </w:pPr>
            <w:r w:rsidRPr="009848E3">
              <w:rPr>
                <w:rFonts w:asciiTheme="majorBidi" w:hAnsiTheme="majorBidi" w:cstheme="majorBidi"/>
                <w:sz w:val="20"/>
                <w:szCs w:val="20"/>
              </w:rPr>
              <w:t>Total Clearance</w:t>
            </w:r>
          </w:p>
        </w:tc>
      </w:tr>
      <w:tr w:rsidR="00F1615A" w:rsidRPr="009848E3" w:rsidTr="00D55A06">
        <w:tc>
          <w:tcPr>
            <w:tcW w:w="720" w:type="dxa"/>
          </w:tcPr>
          <w:p w:rsidR="00F1615A" w:rsidRPr="009848E3" w:rsidRDefault="00F1615A" w:rsidP="00E95C41">
            <w:pPr>
              <w:rPr>
                <w:rFonts w:asciiTheme="majorBidi" w:hAnsiTheme="majorBidi" w:cstheme="majorBidi"/>
                <w:sz w:val="20"/>
                <w:szCs w:val="20"/>
                <w:lang w:val="fr-FR" w:bidi="ar-DZ"/>
              </w:rPr>
            </w:pPr>
            <w:r w:rsidRPr="009848E3">
              <w:rPr>
                <w:rFonts w:asciiTheme="majorBidi" w:hAnsiTheme="majorBidi" w:cstheme="majorBidi"/>
                <w:sz w:val="20"/>
                <w:szCs w:val="20"/>
                <w:lang w:val="fr-FR" w:bidi="ar-DZ"/>
              </w:rPr>
              <w:t>6</w:t>
            </w:r>
          </w:p>
        </w:tc>
        <w:tc>
          <w:tcPr>
            <w:tcW w:w="1562" w:type="dxa"/>
          </w:tcPr>
          <w:p w:rsidR="00F1615A" w:rsidRPr="009848E3" w:rsidRDefault="00F1615A" w:rsidP="00E95C41">
            <w:pPr>
              <w:rPr>
                <w:rFonts w:asciiTheme="majorBidi" w:hAnsiTheme="majorBidi" w:cstheme="majorBidi"/>
                <w:sz w:val="20"/>
                <w:szCs w:val="20"/>
                <w:lang w:val="fr-FR" w:bidi="ar-DZ"/>
              </w:rPr>
            </w:pPr>
            <w:r w:rsidRPr="009848E3">
              <w:rPr>
                <w:rFonts w:asciiTheme="majorBidi" w:hAnsiTheme="majorBidi" w:cstheme="majorBidi"/>
                <w:sz w:val="20"/>
                <w:szCs w:val="20"/>
                <w:lang w:val="fr-FR" w:bidi="ar-DZ"/>
              </w:rPr>
              <w:t>No</w:t>
            </w:r>
          </w:p>
        </w:tc>
        <w:tc>
          <w:tcPr>
            <w:tcW w:w="759" w:type="dxa"/>
          </w:tcPr>
          <w:p w:rsidR="00F1615A" w:rsidRPr="009848E3" w:rsidRDefault="00F1615A" w:rsidP="00E95C41">
            <w:pPr>
              <w:rPr>
                <w:rFonts w:asciiTheme="majorBidi" w:hAnsiTheme="majorBidi" w:cstheme="majorBidi"/>
                <w:sz w:val="20"/>
                <w:szCs w:val="20"/>
                <w:lang w:val="fr-FR" w:bidi="ar-DZ"/>
              </w:rPr>
            </w:pPr>
            <w:r w:rsidRPr="009848E3">
              <w:rPr>
                <w:rFonts w:asciiTheme="majorBidi" w:hAnsiTheme="majorBidi" w:cstheme="majorBidi"/>
                <w:sz w:val="20"/>
                <w:szCs w:val="20"/>
                <w:lang w:val="fr-FR" w:bidi="ar-DZ"/>
              </w:rPr>
              <w:t>No</w:t>
            </w:r>
          </w:p>
        </w:tc>
        <w:tc>
          <w:tcPr>
            <w:tcW w:w="2588" w:type="dxa"/>
          </w:tcPr>
          <w:p w:rsidR="00F1615A" w:rsidRPr="009848E3" w:rsidRDefault="00F1615A" w:rsidP="00E95C41">
            <w:pPr>
              <w:rPr>
                <w:rFonts w:asciiTheme="majorBidi" w:hAnsiTheme="majorBidi" w:cstheme="majorBidi"/>
                <w:sz w:val="20"/>
                <w:szCs w:val="20"/>
                <w:lang w:val="fr-FR" w:bidi="ar-DZ"/>
              </w:rPr>
            </w:pPr>
            <w:r w:rsidRPr="009848E3">
              <w:rPr>
                <w:rFonts w:asciiTheme="majorBidi" w:hAnsiTheme="majorBidi" w:cstheme="majorBidi"/>
                <w:sz w:val="20"/>
                <w:szCs w:val="20"/>
                <w:lang w:val="fr-FR" w:bidi="ar-DZ"/>
              </w:rPr>
              <w:t>Yes</w:t>
            </w:r>
          </w:p>
        </w:tc>
        <w:tc>
          <w:tcPr>
            <w:tcW w:w="1850" w:type="dxa"/>
          </w:tcPr>
          <w:p w:rsidR="00F1615A" w:rsidRPr="009848E3" w:rsidRDefault="00F1615A" w:rsidP="00E95C41">
            <w:pPr>
              <w:rPr>
                <w:rFonts w:asciiTheme="majorBidi" w:hAnsiTheme="majorBidi" w:cstheme="majorBidi"/>
                <w:sz w:val="20"/>
                <w:szCs w:val="20"/>
                <w:rtl/>
                <w:lang w:bidi="ar-DZ"/>
              </w:rPr>
            </w:pPr>
            <w:r w:rsidRPr="009848E3">
              <w:rPr>
                <w:rFonts w:asciiTheme="majorBidi" w:hAnsiTheme="majorBidi" w:cstheme="majorBidi"/>
                <w:sz w:val="20"/>
                <w:szCs w:val="20"/>
                <w:rtl/>
                <w:lang w:bidi="ar-DZ"/>
              </w:rPr>
              <w:t>0.047-</w:t>
            </w:r>
          </w:p>
        </w:tc>
      </w:tr>
      <w:tr w:rsidR="00F1615A" w:rsidRPr="009848E3" w:rsidTr="00D55A06">
        <w:tc>
          <w:tcPr>
            <w:tcW w:w="720" w:type="dxa"/>
          </w:tcPr>
          <w:p w:rsidR="00F1615A" w:rsidRPr="009848E3" w:rsidRDefault="00F1615A" w:rsidP="00E95C41">
            <w:pPr>
              <w:rPr>
                <w:rFonts w:asciiTheme="majorBidi" w:hAnsiTheme="majorBidi" w:cstheme="majorBidi"/>
                <w:sz w:val="20"/>
                <w:szCs w:val="20"/>
                <w:lang w:val="fr-FR" w:bidi="ar-DZ"/>
              </w:rPr>
            </w:pPr>
            <w:r w:rsidRPr="009848E3">
              <w:rPr>
                <w:rFonts w:asciiTheme="majorBidi" w:hAnsiTheme="majorBidi" w:cstheme="majorBidi"/>
                <w:sz w:val="20"/>
                <w:szCs w:val="20"/>
                <w:lang w:val="fr-FR" w:bidi="ar-DZ"/>
              </w:rPr>
              <w:t>7</w:t>
            </w:r>
          </w:p>
        </w:tc>
        <w:tc>
          <w:tcPr>
            <w:tcW w:w="1562" w:type="dxa"/>
          </w:tcPr>
          <w:p w:rsidR="00F1615A" w:rsidRPr="009848E3" w:rsidRDefault="00F1615A" w:rsidP="00E95C41">
            <w:pPr>
              <w:rPr>
                <w:rFonts w:asciiTheme="majorBidi" w:hAnsiTheme="majorBidi" w:cstheme="majorBidi"/>
                <w:sz w:val="20"/>
                <w:szCs w:val="20"/>
                <w:lang w:val="fr-FR" w:bidi="ar-DZ"/>
              </w:rPr>
            </w:pPr>
            <w:r w:rsidRPr="009848E3">
              <w:rPr>
                <w:rFonts w:asciiTheme="majorBidi" w:hAnsiTheme="majorBidi" w:cstheme="majorBidi"/>
                <w:sz w:val="20"/>
                <w:szCs w:val="20"/>
                <w:lang w:val="fr-FR" w:bidi="ar-DZ"/>
              </w:rPr>
              <w:t>No</w:t>
            </w:r>
          </w:p>
        </w:tc>
        <w:tc>
          <w:tcPr>
            <w:tcW w:w="759" w:type="dxa"/>
          </w:tcPr>
          <w:p w:rsidR="00F1615A" w:rsidRPr="009848E3" w:rsidRDefault="00F1615A" w:rsidP="00E95C41">
            <w:pPr>
              <w:rPr>
                <w:rFonts w:asciiTheme="majorBidi" w:hAnsiTheme="majorBidi" w:cstheme="majorBidi"/>
                <w:sz w:val="20"/>
                <w:szCs w:val="20"/>
                <w:lang w:val="fr-FR" w:bidi="ar-DZ"/>
              </w:rPr>
            </w:pPr>
            <w:r w:rsidRPr="009848E3">
              <w:rPr>
                <w:rFonts w:asciiTheme="majorBidi" w:hAnsiTheme="majorBidi" w:cstheme="majorBidi"/>
                <w:sz w:val="20"/>
                <w:szCs w:val="20"/>
                <w:lang w:val="fr-FR" w:bidi="ar-DZ"/>
              </w:rPr>
              <w:t>No</w:t>
            </w:r>
          </w:p>
        </w:tc>
        <w:tc>
          <w:tcPr>
            <w:tcW w:w="2588" w:type="dxa"/>
          </w:tcPr>
          <w:p w:rsidR="00F1615A" w:rsidRPr="009848E3" w:rsidRDefault="00F1615A" w:rsidP="00E95C41">
            <w:pPr>
              <w:rPr>
                <w:rFonts w:asciiTheme="majorBidi" w:hAnsiTheme="majorBidi" w:cstheme="majorBidi"/>
                <w:sz w:val="20"/>
                <w:szCs w:val="20"/>
                <w:rtl/>
                <w:lang w:bidi="ar-DZ"/>
              </w:rPr>
            </w:pPr>
            <w:r w:rsidRPr="009848E3">
              <w:rPr>
                <w:rFonts w:asciiTheme="majorBidi" w:hAnsiTheme="majorBidi" w:cstheme="majorBidi"/>
                <w:sz w:val="20"/>
                <w:szCs w:val="20"/>
                <w:lang w:val="fr-FR" w:bidi="ar-DZ"/>
              </w:rPr>
              <w:t>Yes</w:t>
            </w:r>
          </w:p>
        </w:tc>
        <w:tc>
          <w:tcPr>
            <w:tcW w:w="1850" w:type="dxa"/>
          </w:tcPr>
          <w:p w:rsidR="00F1615A" w:rsidRPr="009848E3" w:rsidRDefault="00F1615A" w:rsidP="00E95C41">
            <w:pPr>
              <w:rPr>
                <w:rFonts w:asciiTheme="majorBidi" w:hAnsiTheme="majorBidi" w:cstheme="majorBidi"/>
                <w:sz w:val="20"/>
                <w:szCs w:val="20"/>
                <w:rtl/>
                <w:lang w:bidi="ar-DZ"/>
              </w:rPr>
            </w:pPr>
            <w:r w:rsidRPr="009848E3">
              <w:rPr>
                <w:rFonts w:asciiTheme="majorBidi" w:hAnsiTheme="majorBidi" w:cstheme="majorBidi"/>
                <w:sz w:val="20"/>
                <w:szCs w:val="20"/>
                <w:rtl/>
                <w:lang w:bidi="ar-DZ"/>
              </w:rPr>
              <w:t>0.045</w:t>
            </w:r>
          </w:p>
        </w:tc>
      </w:tr>
      <w:tr w:rsidR="00F1615A" w:rsidRPr="009848E3" w:rsidTr="00D55A06">
        <w:tc>
          <w:tcPr>
            <w:tcW w:w="720" w:type="dxa"/>
          </w:tcPr>
          <w:p w:rsidR="00F1615A" w:rsidRPr="009848E3" w:rsidRDefault="00F1615A" w:rsidP="00E95C41">
            <w:pPr>
              <w:rPr>
                <w:rFonts w:asciiTheme="majorBidi" w:hAnsiTheme="majorBidi" w:cstheme="majorBidi"/>
                <w:sz w:val="20"/>
                <w:szCs w:val="20"/>
                <w:lang w:val="fr-FR" w:bidi="ar-DZ"/>
              </w:rPr>
            </w:pPr>
            <w:r w:rsidRPr="009848E3">
              <w:rPr>
                <w:rFonts w:asciiTheme="majorBidi" w:hAnsiTheme="majorBidi" w:cstheme="majorBidi"/>
                <w:sz w:val="20"/>
                <w:szCs w:val="20"/>
                <w:lang w:val="fr-FR" w:bidi="ar-DZ"/>
              </w:rPr>
              <w:t>8</w:t>
            </w:r>
          </w:p>
        </w:tc>
        <w:tc>
          <w:tcPr>
            <w:tcW w:w="1562" w:type="dxa"/>
          </w:tcPr>
          <w:p w:rsidR="00F1615A" w:rsidRPr="009848E3" w:rsidRDefault="00F1615A" w:rsidP="00E95C41">
            <w:pPr>
              <w:rPr>
                <w:rFonts w:asciiTheme="majorBidi" w:hAnsiTheme="majorBidi" w:cstheme="majorBidi"/>
                <w:sz w:val="20"/>
                <w:szCs w:val="20"/>
                <w:lang w:val="fr-FR" w:bidi="ar-DZ"/>
              </w:rPr>
            </w:pPr>
            <w:r w:rsidRPr="009848E3">
              <w:rPr>
                <w:rFonts w:asciiTheme="majorBidi" w:hAnsiTheme="majorBidi" w:cstheme="majorBidi"/>
                <w:sz w:val="20"/>
                <w:szCs w:val="20"/>
                <w:lang w:val="fr-FR" w:bidi="ar-DZ"/>
              </w:rPr>
              <w:t>No</w:t>
            </w:r>
          </w:p>
        </w:tc>
        <w:tc>
          <w:tcPr>
            <w:tcW w:w="759" w:type="dxa"/>
          </w:tcPr>
          <w:p w:rsidR="00F1615A" w:rsidRPr="009848E3" w:rsidRDefault="00F1615A" w:rsidP="00E95C41">
            <w:pPr>
              <w:rPr>
                <w:rFonts w:asciiTheme="majorBidi" w:hAnsiTheme="majorBidi" w:cstheme="majorBidi"/>
                <w:sz w:val="20"/>
                <w:szCs w:val="20"/>
                <w:lang w:val="fr-FR" w:bidi="ar-DZ"/>
              </w:rPr>
            </w:pPr>
            <w:r w:rsidRPr="009848E3">
              <w:rPr>
                <w:rFonts w:asciiTheme="majorBidi" w:hAnsiTheme="majorBidi" w:cstheme="majorBidi"/>
                <w:sz w:val="20"/>
                <w:szCs w:val="20"/>
                <w:lang w:val="fr-FR" w:bidi="ar-DZ"/>
              </w:rPr>
              <w:t>No</w:t>
            </w:r>
          </w:p>
        </w:tc>
        <w:tc>
          <w:tcPr>
            <w:tcW w:w="2588" w:type="dxa"/>
          </w:tcPr>
          <w:p w:rsidR="00F1615A" w:rsidRPr="009848E3" w:rsidRDefault="00F1615A" w:rsidP="00E95C41">
            <w:pPr>
              <w:rPr>
                <w:rFonts w:asciiTheme="majorBidi" w:hAnsiTheme="majorBidi" w:cstheme="majorBidi"/>
                <w:sz w:val="20"/>
                <w:szCs w:val="20"/>
              </w:rPr>
            </w:pPr>
            <w:r w:rsidRPr="009848E3">
              <w:rPr>
                <w:rFonts w:asciiTheme="majorBidi" w:hAnsiTheme="majorBidi" w:cstheme="majorBidi"/>
                <w:sz w:val="20"/>
                <w:szCs w:val="20"/>
                <w:lang w:val="fr-FR" w:bidi="ar-DZ"/>
              </w:rPr>
              <w:t>No</w:t>
            </w:r>
          </w:p>
        </w:tc>
        <w:tc>
          <w:tcPr>
            <w:tcW w:w="1850" w:type="dxa"/>
          </w:tcPr>
          <w:p w:rsidR="00F1615A" w:rsidRPr="009848E3" w:rsidRDefault="00F1615A" w:rsidP="00E95C41">
            <w:pPr>
              <w:rPr>
                <w:rFonts w:asciiTheme="majorBidi" w:hAnsiTheme="majorBidi" w:cstheme="majorBidi"/>
                <w:sz w:val="20"/>
                <w:szCs w:val="20"/>
                <w:rtl/>
                <w:lang w:bidi="ar-DZ"/>
              </w:rPr>
            </w:pPr>
            <w:r w:rsidRPr="009848E3">
              <w:rPr>
                <w:rFonts w:asciiTheme="majorBidi" w:hAnsiTheme="majorBidi" w:cstheme="majorBidi"/>
                <w:sz w:val="20"/>
                <w:szCs w:val="20"/>
                <w:rtl/>
                <w:lang w:bidi="ar-DZ"/>
              </w:rPr>
              <w:t>0.151-</w:t>
            </w:r>
          </w:p>
        </w:tc>
      </w:tr>
      <w:tr w:rsidR="00F1615A" w:rsidRPr="009848E3" w:rsidTr="00D55A06">
        <w:tc>
          <w:tcPr>
            <w:tcW w:w="720" w:type="dxa"/>
          </w:tcPr>
          <w:p w:rsidR="00F1615A" w:rsidRPr="009848E3" w:rsidRDefault="00F1615A" w:rsidP="00E95C41">
            <w:pPr>
              <w:rPr>
                <w:rFonts w:asciiTheme="majorBidi" w:hAnsiTheme="majorBidi" w:cstheme="majorBidi"/>
                <w:sz w:val="20"/>
                <w:szCs w:val="20"/>
                <w:lang w:val="fr-FR" w:bidi="ar-DZ"/>
              </w:rPr>
            </w:pPr>
            <w:r w:rsidRPr="009848E3">
              <w:rPr>
                <w:rFonts w:asciiTheme="majorBidi" w:hAnsiTheme="majorBidi" w:cstheme="majorBidi"/>
                <w:sz w:val="20"/>
                <w:szCs w:val="20"/>
                <w:lang w:val="fr-FR" w:bidi="ar-DZ"/>
              </w:rPr>
              <w:t>9</w:t>
            </w:r>
          </w:p>
        </w:tc>
        <w:tc>
          <w:tcPr>
            <w:tcW w:w="1562" w:type="dxa"/>
          </w:tcPr>
          <w:p w:rsidR="00F1615A" w:rsidRPr="009848E3" w:rsidRDefault="00F1615A" w:rsidP="00E95C41">
            <w:pPr>
              <w:rPr>
                <w:rFonts w:asciiTheme="majorBidi" w:hAnsiTheme="majorBidi" w:cstheme="majorBidi"/>
                <w:sz w:val="20"/>
                <w:szCs w:val="20"/>
                <w:lang w:val="fr-FR" w:bidi="ar-DZ"/>
              </w:rPr>
            </w:pPr>
            <w:r w:rsidRPr="009848E3">
              <w:rPr>
                <w:rFonts w:asciiTheme="majorBidi" w:hAnsiTheme="majorBidi" w:cstheme="majorBidi"/>
                <w:sz w:val="20"/>
                <w:szCs w:val="20"/>
                <w:lang w:val="fr-FR" w:bidi="ar-DZ"/>
              </w:rPr>
              <w:t>No</w:t>
            </w:r>
          </w:p>
        </w:tc>
        <w:tc>
          <w:tcPr>
            <w:tcW w:w="759" w:type="dxa"/>
          </w:tcPr>
          <w:p w:rsidR="00F1615A" w:rsidRPr="009848E3" w:rsidRDefault="00F1615A" w:rsidP="00E95C41">
            <w:pPr>
              <w:rPr>
                <w:rFonts w:asciiTheme="majorBidi" w:hAnsiTheme="majorBidi" w:cstheme="majorBidi"/>
                <w:sz w:val="20"/>
                <w:szCs w:val="20"/>
                <w:lang w:val="fr-FR" w:bidi="ar-DZ"/>
              </w:rPr>
            </w:pPr>
            <w:r w:rsidRPr="009848E3">
              <w:rPr>
                <w:rFonts w:asciiTheme="majorBidi" w:hAnsiTheme="majorBidi" w:cstheme="majorBidi"/>
                <w:sz w:val="20"/>
                <w:szCs w:val="20"/>
                <w:lang w:val="fr-FR" w:bidi="ar-DZ"/>
              </w:rPr>
              <w:t>No</w:t>
            </w:r>
          </w:p>
        </w:tc>
        <w:tc>
          <w:tcPr>
            <w:tcW w:w="2588" w:type="dxa"/>
          </w:tcPr>
          <w:p w:rsidR="00F1615A" w:rsidRPr="009848E3" w:rsidRDefault="00F1615A" w:rsidP="00E95C41">
            <w:pPr>
              <w:rPr>
                <w:rFonts w:asciiTheme="majorBidi" w:hAnsiTheme="majorBidi" w:cstheme="majorBidi"/>
                <w:sz w:val="20"/>
                <w:szCs w:val="20"/>
              </w:rPr>
            </w:pPr>
            <w:r w:rsidRPr="009848E3">
              <w:rPr>
                <w:rFonts w:asciiTheme="majorBidi" w:hAnsiTheme="majorBidi" w:cstheme="majorBidi"/>
                <w:sz w:val="20"/>
                <w:szCs w:val="20"/>
                <w:lang w:val="fr-FR" w:bidi="ar-DZ"/>
              </w:rPr>
              <w:t>No</w:t>
            </w:r>
          </w:p>
        </w:tc>
        <w:tc>
          <w:tcPr>
            <w:tcW w:w="1850" w:type="dxa"/>
          </w:tcPr>
          <w:p w:rsidR="00F1615A" w:rsidRPr="009848E3" w:rsidRDefault="00F1615A" w:rsidP="00E95C41">
            <w:pPr>
              <w:rPr>
                <w:rFonts w:asciiTheme="majorBidi" w:hAnsiTheme="majorBidi" w:cstheme="majorBidi"/>
                <w:sz w:val="20"/>
                <w:szCs w:val="20"/>
                <w:rtl/>
                <w:lang w:bidi="ar-DZ"/>
              </w:rPr>
            </w:pPr>
            <w:r w:rsidRPr="009848E3">
              <w:rPr>
                <w:rFonts w:asciiTheme="majorBidi" w:hAnsiTheme="majorBidi" w:cstheme="majorBidi"/>
                <w:sz w:val="20"/>
                <w:szCs w:val="20"/>
                <w:rtl/>
                <w:lang w:bidi="ar-DZ"/>
              </w:rPr>
              <w:t>0.008-</w:t>
            </w:r>
          </w:p>
        </w:tc>
      </w:tr>
      <w:tr w:rsidR="00F1615A" w:rsidRPr="009848E3" w:rsidTr="00D55A06">
        <w:tc>
          <w:tcPr>
            <w:tcW w:w="720" w:type="dxa"/>
          </w:tcPr>
          <w:p w:rsidR="00F1615A" w:rsidRPr="009848E3" w:rsidRDefault="00F1615A" w:rsidP="00E95C41">
            <w:pPr>
              <w:rPr>
                <w:rFonts w:asciiTheme="majorBidi" w:hAnsiTheme="majorBidi" w:cstheme="majorBidi"/>
                <w:sz w:val="20"/>
                <w:szCs w:val="20"/>
                <w:lang w:val="fr-FR" w:bidi="ar-DZ"/>
              </w:rPr>
            </w:pPr>
            <w:r w:rsidRPr="009848E3">
              <w:rPr>
                <w:rFonts w:asciiTheme="majorBidi" w:hAnsiTheme="majorBidi" w:cstheme="majorBidi"/>
                <w:sz w:val="20"/>
                <w:szCs w:val="20"/>
                <w:lang w:val="fr-FR" w:bidi="ar-DZ"/>
              </w:rPr>
              <w:t>10</w:t>
            </w:r>
          </w:p>
        </w:tc>
        <w:tc>
          <w:tcPr>
            <w:tcW w:w="1562" w:type="dxa"/>
          </w:tcPr>
          <w:p w:rsidR="00F1615A" w:rsidRPr="009848E3" w:rsidRDefault="00F1615A" w:rsidP="00E95C41">
            <w:pPr>
              <w:rPr>
                <w:rFonts w:asciiTheme="majorBidi" w:hAnsiTheme="majorBidi" w:cstheme="majorBidi"/>
                <w:sz w:val="20"/>
                <w:szCs w:val="20"/>
                <w:lang w:val="fr-FR" w:bidi="ar-DZ"/>
              </w:rPr>
            </w:pPr>
            <w:r w:rsidRPr="009848E3">
              <w:rPr>
                <w:rFonts w:asciiTheme="majorBidi" w:hAnsiTheme="majorBidi" w:cstheme="majorBidi"/>
                <w:sz w:val="20"/>
                <w:szCs w:val="20"/>
                <w:lang w:val="fr-FR" w:bidi="ar-DZ"/>
              </w:rPr>
              <w:t>No</w:t>
            </w:r>
          </w:p>
        </w:tc>
        <w:tc>
          <w:tcPr>
            <w:tcW w:w="759" w:type="dxa"/>
          </w:tcPr>
          <w:p w:rsidR="00F1615A" w:rsidRPr="009848E3" w:rsidRDefault="00F1615A" w:rsidP="00E95C41">
            <w:pPr>
              <w:rPr>
                <w:rFonts w:asciiTheme="majorBidi" w:hAnsiTheme="majorBidi" w:cstheme="majorBidi"/>
                <w:sz w:val="20"/>
                <w:szCs w:val="20"/>
                <w:lang w:val="fr-FR" w:bidi="ar-DZ"/>
              </w:rPr>
            </w:pPr>
            <w:r w:rsidRPr="009848E3">
              <w:rPr>
                <w:rFonts w:asciiTheme="majorBidi" w:hAnsiTheme="majorBidi" w:cstheme="majorBidi"/>
                <w:sz w:val="20"/>
                <w:szCs w:val="20"/>
                <w:lang w:val="fr-FR" w:bidi="ar-DZ"/>
              </w:rPr>
              <w:t>No</w:t>
            </w:r>
          </w:p>
        </w:tc>
        <w:tc>
          <w:tcPr>
            <w:tcW w:w="2588" w:type="dxa"/>
          </w:tcPr>
          <w:p w:rsidR="00F1615A" w:rsidRPr="009848E3" w:rsidRDefault="00F1615A" w:rsidP="00E95C41">
            <w:pPr>
              <w:rPr>
                <w:rFonts w:asciiTheme="majorBidi" w:hAnsiTheme="majorBidi" w:cstheme="majorBidi"/>
                <w:sz w:val="20"/>
                <w:szCs w:val="20"/>
              </w:rPr>
            </w:pPr>
            <w:r w:rsidRPr="009848E3">
              <w:rPr>
                <w:rFonts w:asciiTheme="majorBidi" w:hAnsiTheme="majorBidi" w:cstheme="majorBidi"/>
                <w:sz w:val="20"/>
                <w:szCs w:val="20"/>
                <w:lang w:val="fr-FR" w:bidi="ar-DZ"/>
              </w:rPr>
              <w:t>No</w:t>
            </w:r>
          </w:p>
        </w:tc>
        <w:tc>
          <w:tcPr>
            <w:tcW w:w="1850" w:type="dxa"/>
          </w:tcPr>
          <w:p w:rsidR="00F1615A" w:rsidRPr="009848E3" w:rsidRDefault="00F1615A" w:rsidP="00E95C41">
            <w:pPr>
              <w:rPr>
                <w:rFonts w:asciiTheme="majorBidi" w:hAnsiTheme="majorBidi" w:cstheme="majorBidi"/>
                <w:sz w:val="20"/>
                <w:szCs w:val="20"/>
                <w:rtl/>
                <w:lang w:bidi="ar-DZ"/>
              </w:rPr>
            </w:pPr>
            <w:r w:rsidRPr="009848E3">
              <w:rPr>
                <w:rFonts w:asciiTheme="majorBidi" w:hAnsiTheme="majorBidi" w:cstheme="majorBidi"/>
                <w:sz w:val="20"/>
                <w:szCs w:val="20"/>
                <w:rtl/>
                <w:lang w:bidi="ar-DZ"/>
              </w:rPr>
              <w:t>0.006-</w:t>
            </w:r>
          </w:p>
        </w:tc>
      </w:tr>
      <w:tr w:rsidR="00F1615A" w:rsidRPr="009848E3" w:rsidTr="00D55A06">
        <w:tc>
          <w:tcPr>
            <w:tcW w:w="720" w:type="dxa"/>
          </w:tcPr>
          <w:p w:rsidR="00F1615A" w:rsidRPr="009848E3" w:rsidRDefault="00F1615A" w:rsidP="00E95C41">
            <w:pPr>
              <w:rPr>
                <w:rFonts w:asciiTheme="majorBidi" w:hAnsiTheme="majorBidi" w:cstheme="majorBidi"/>
                <w:sz w:val="20"/>
                <w:szCs w:val="20"/>
                <w:lang w:val="fr-FR" w:bidi="ar-DZ"/>
              </w:rPr>
            </w:pPr>
            <w:r w:rsidRPr="009848E3">
              <w:rPr>
                <w:rFonts w:asciiTheme="majorBidi" w:hAnsiTheme="majorBidi" w:cstheme="majorBidi"/>
                <w:sz w:val="20"/>
                <w:szCs w:val="20"/>
                <w:lang w:val="fr-FR" w:bidi="ar-DZ"/>
              </w:rPr>
              <w:t>11</w:t>
            </w:r>
          </w:p>
        </w:tc>
        <w:tc>
          <w:tcPr>
            <w:tcW w:w="1562" w:type="dxa"/>
          </w:tcPr>
          <w:p w:rsidR="00F1615A" w:rsidRPr="009848E3" w:rsidRDefault="00F1615A" w:rsidP="00E95C41">
            <w:pPr>
              <w:rPr>
                <w:rFonts w:asciiTheme="majorBidi" w:hAnsiTheme="majorBidi" w:cstheme="majorBidi"/>
                <w:sz w:val="20"/>
                <w:szCs w:val="20"/>
                <w:lang w:val="fr-FR" w:bidi="ar-DZ"/>
              </w:rPr>
            </w:pPr>
            <w:r w:rsidRPr="009848E3">
              <w:rPr>
                <w:rFonts w:asciiTheme="majorBidi" w:hAnsiTheme="majorBidi" w:cstheme="majorBidi"/>
                <w:sz w:val="20"/>
                <w:szCs w:val="20"/>
                <w:lang w:val="fr-FR" w:bidi="ar-DZ"/>
              </w:rPr>
              <w:t>No</w:t>
            </w:r>
          </w:p>
        </w:tc>
        <w:tc>
          <w:tcPr>
            <w:tcW w:w="759" w:type="dxa"/>
          </w:tcPr>
          <w:p w:rsidR="00F1615A" w:rsidRPr="009848E3" w:rsidRDefault="00F1615A" w:rsidP="00E95C41">
            <w:pPr>
              <w:rPr>
                <w:rFonts w:asciiTheme="majorBidi" w:hAnsiTheme="majorBidi" w:cstheme="majorBidi"/>
                <w:sz w:val="20"/>
                <w:szCs w:val="20"/>
                <w:lang w:val="fr-FR" w:bidi="ar-DZ"/>
              </w:rPr>
            </w:pPr>
            <w:r w:rsidRPr="009848E3">
              <w:rPr>
                <w:rFonts w:asciiTheme="majorBidi" w:hAnsiTheme="majorBidi" w:cstheme="majorBidi"/>
                <w:sz w:val="20"/>
                <w:szCs w:val="20"/>
                <w:lang w:val="fr-FR" w:bidi="ar-DZ"/>
              </w:rPr>
              <w:t>No</w:t>
            </w:r>
          </w:p>
        </w:tc>
        <w:tc>
          <w:tcPr>
            <w:tcW w:w="2588" w:type="dxa"/>
          </w:tcPr>
          <w:p w:rsidR="00F1615A" w:rsidRPr="009848E3" w:rsidRDefault="00F1615A" w:rsidP="00E95C41">
            <w:pPr>
              <w:rPr>
                <w:rFonts w:asciiTheme="majorBidi" w:hAnsiTheme="majorBidi" w:cstheme="majorBidi"/>
                <w:sz w:val="20"/>
                <w:szCs w:val="20"/>
              </w:rPr>
            </w:pPr>
            <w:r w:rsidRPr="009848E3">
              <w:rPr>
                <w:rFonts w:asciiTheme="majorBidi" w:hAnsiTheme="majorBidi" w:cstheme="majorBidi"/>
                <w:sz w:val="20"/>
                <w:szCs w:val="20"/>
                <w:lang w:val="fr-FR" w:bidi="ar-DZ"/>
              </w:rPr>
              <w:t>No</w:t>
            </w:r>
          </w:p>
        </w:tc>
        <w:tc>
          <w:tcPr>
            <w:tcW w:w="1850" w:type="dxa"/>
          </w:tcPr>
          <w:p w:rsidR="00F1615A" w:rsidRPr="009848E3" w:rsidRDefault="00F1615A" w:rsidP="00E95C41">
            <w:pPr>
              <w:rPr>
                <w:rFonts w:asciiTheme="majorBidi" w:hAnsiTheme="majorBidi" w:cstheme="majorBidi"/>
                <w:sz w:val="20"/>
                <w:szCs w:val="20"/>
                <w:rtl/>
                <w:lang w:bidi="ar-DZ"/>
              </w:rPr>
            </w:pPr>
            <w:r w:rsidRPr="009848E3">
              <w:rPr>
                <w:rFonts w:asciiTheme="majorBidi" w:hAnsiTheme="majorBidi" w:cstheme="majorBidi"/>
                <w:sz w:val="20"/>
                <w:szCs w:val="20"/>
                <w:rtl/>
                <w:lang w:bidi="ar-DZ"/>
              </w:rPr>
              <w:t>0.091-</w:t>
            </w:r>
          </w:p>
        </w:tc>
      </w:tr>
    </w:tbl>
    <w:p w:rsidR="00F1615A" w:rsidRPr="009848E3" w:rsidRDefault="00F1615A" w:rsidP="00E95C41">
      <w:pPr>
        <w:rPr>
          <w:rFonts w:asciiTheme="majorBidi" w:hAnsiTheme="majorBidi" w:cstheme="majorBidi"/>
          <w:sz w:val="20"/>
          <w:szCs w:val="20"/>
        </w:rPr>
      </w:pPr>
    </w:p>
    <w:p w:rsidR="00574A31" w:rsidRPr="009848E3" w:rsidRDefault="00C56C4F" w:rsidP="00E95C41">
      <w:pPr>
        <w:rPr>
          <w:rFonts w:asciiTheme="majorBidi" w:eastAsiaTheme="majorEastAsia" w:hAnsiTheme="majorBidi" w:cstheme="majorBidi"/>
          <w:sz w:val="20"/>
          <w:szCs w:val="20"/>
        </w:rPr>
      </w:pPr>
      <w:r w:rsidRPr="009848E3">
        <w:rPr>
          <w:rFonts w:asciiTheme="majorBidi" w:hAnsiTheme="majorBidi" w:cstheme="majorBidi"/>
          <w:sz w:val="20"/>
          <w:szCs w:val="20"/>
        </w:rPr>
        <w:br w:type="page"/>
      </w:r>
    </w:p>
    <w:tbl>
      <w:tblPr>
        <w:tblStyle w:val="Grilledutableau"/>
        <w:tblpPr w:leftFromText="180" w:rightFromText="180" w:vertAnchor="page" w:horzAnchor="page" w:tblpX="898" w:tblpY="3886"/>
        <w:tblW w:w="82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366"/>
        <w:gridCol w:w="3929"/>
      </w:tblGrid>
      <w:tr w:rsidR="00BF05FB" w:rsidRPr="009848E3" w:rsidTr="00E95C41">
        <w:trPr>
          <w:trHeight w:val="4599"/>
        </w:trPr>
        <w:tc>
          <w:tcPr>
            <w:tcW w:w="4366" w:type="dxa"/>
            <w:vAlign w:val="center"/>
          </w:tcPr>
          <w:p w:rsidR="00BF05FB" w:rsidRPr="009848E3" w:rsidRDefault="00F32F63" w:rsidP="00E95C41">
            <w:pPr>
              <w:rPr>
                <w:rFonts w:asciiTheme="majorBidi" w:hAnsiTheme="majorBidi" w:cstheme="majorBidi"/>
                <w:sz w:val="20"/>
                <w:szCs w:val="20"/>
              </w:rPr>
            </w:pPr>
            <w:r>
              <w:rPr>
                <w:rFonts w:asciiTheme="majorBidi" w:hAnsiTheme="majorBidi" w:cstheme="majorBidi"/>
                <w:noProof/>
                <w:sz w:val="20"/>
                <w:szCs w:val="20"/>
                <w:lang w:val="fr-FR" w:eastAsia="fr-FR"/>
              </w:rPr>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4" o:spid="_x0000_s1026" type="#_x0000_t87" style="position:absolute;margin-left:193.35pt;margin-top:18.7pt;width:28.95pt;height:190.9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XmkhAIAAC4FAAAOAAAAZHJzL2Uyb0RvYy54bWysVNuO0zAQfUfiHyy/d3PZpNtGm66WpkVI&#10;C6y08AGu7TQGxw6223RB/DtjJy0t+4IQeXDGmcmZOeMzvr07tBLtubFCqxInVzFGXFHNhNqW+POn&#10;9WSGkXVEMSK14iV+5hbfLV6/uu27gqe60ZJxgwBE2aLvStw41xVRZGnDW2KvdMcVOGttWuJga7YR&#10;M6QH9FZGaRxPo14b1hlNubXwtRqceBHw65pT97GuLXdIlhhqc2E1Yd34NVrckmJrSNcIOpZB/qGK&#10;lggFSU9QFXEE7Yx4AdUKarTVtbuiuo10XQvKAwdgk8R/sHlqSMcDF2iO7U5tsv8Pln7YPxokGJzd&#10;FCNFWjij+53TITXKfH/6zhYQ9tQ9Gs/Qdg+afrXgiC48fmMhBm3695oBDAGY0JNDbVr/J7BFh9D6&#10;51Pr+cEhCh+vpzfTaY4RBVeapVl2Hc4mIsXx785Y95brFnmjxJLX7o0h1PeHFGT/YF3oPxtJEPYl&#10;wahuJRznnkiUZ/M8GY/7LCa9iInh8TGQdkQE65jYwyu9FlIG0UiF+hLP8zQPFVgtBfNOH2bNdrOU&#10;BkFiYBqeEfYizOidYgGs4YStRtsRIQcbkkvl8aBLIz/fr6CrH/N4vpqtZtkkS6erSRZX1eR+vcwm&#10;03Vyk1fX1XJZJT99aUlWNIIxrnx1R40n2d9paJy2QZ0nlV+wuCC7Ds9LstFlGaHFwOX4DuyCnryE&#10;Bs1tNHsGORk9DC1cMmA02nzHqIeBLbH9tiOGYyTfKZiIeZJlfsLDJstvUtiYc8/m3EMUBagSO4wG&#10;c+mGW2HXGbFtIFMSjlVpPw21cEe9D1WN4oehDAzGC8RP/fk+RP2+5ha/AAAA//8DAFBLAwQUAAYA&#10;CAAAACEAYicMyeIAAAAKAQAADwAAAGRycy9kb3ducmV2LnhtbEyPTUvDQBCG74L/YRnBi9hNakhr&#10;zKaIUNAeKq0f52kyJqHZ2ZjdttFf73jS2zvMwzvP5IvRdupIg28dG4gnESji0lUt1wZeX5bXc1A+&#10;IFfYOSYDX+RhUZyf5ZhV7sQbOm5DraSEfYYGmhD6TGtfNmTRT1xPLLsPN1gMMg61rgY8Sbnt9DSK&#10;Um2xZbnQYE8PDZX77cEaCG/xuhy/3Scun96jx/hqtXner4y5vBjv70AFGsMfDL/6og6FOO3cgSuv&#10;OgM383QmqIRZAkqAJElSUDsJ8e0UdJHr/y8UPwAAAP//AwBQSwECLQAUAAYACAAAACEAtoM4kv4A&#10;AADhAQAAEwAAAAAAAAAAAAAAAAAAAAAAW0NvbnRlbnRfVHlwZXNdLnhtbFBLAQItABQABgAIAAAA&#10;IQA4/SH/1gAAAJQBAAALAAAAAAAAAAAAAAAAAC8BAABfcmVscy8ucmVsc1BLAQItABQABgAIAAAA&#10;IQDjtXmkhAIAAC4FAAAOAAAAAAAAAAAAAAAAAC4CAABkcnMvZTJvRG9jLnhtbFBLAQItABQABgAI&#10;AAAAIQBiJwzJ4gAAAAoBAAAPAAAAAAAAAAAAAAAAAN4EAABkcnMvZG93bnJldi54bWxQSwUGAAAA&#10;AAQABADzAAAA7QUAAAAA&#10;"/>
              </w:pict>
            </w:r>
            <w:r w:rsidR="00AD4599" w:rsidRPr="009848E3">
              <w:rPr>
                <w:rFonts w:asciiTheme="majorBidi" w:hAnsiTheme="majorBidi" w:cstheme="majorBidi"/>
                <w:noProof/>
                <w:sz w:val="20"/>
                <w:szCs w:val="20"/>
                <w:lang w:val="fr-FR" w:eastAsia="fr-FR"/>
              </w:rPr>
              <w:drawing>
                <wp:inline distT="0" distB="0" distL="0" distR="0">
                  <wp:extent cx="1888176" cy="1934557"/>
                  <wp:effectExtent l="0" t="0" r="0" b="8890"/>
                  <wp:docPr id="83" name="Image 1176" descr="A picture containing text,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8" name="Image 1176" descr="A picture containing text, map&#10;&#10;Description automatically generated"/>
                          <pic:cNvPicPr>
                            <a:picLocks noChangeAspect="1" noChangeArrowheads="1"/>
                          </pic:cNvPicPr>
                        </pic:nvPicPr>
                        <pic:blipFill>
                          <a:blip r:embed="rId49"/>
                          <a:srcRect l="29745" t="3513" r="26093"/>
                          <a:stretch>
                            <a:fillRect/>
                          </a:stretch>
                        </pic:blipFill>
                        <pic:spPr bwMode="auto">
                          <a:xfrm>
                            <a:off x="0" y="0"/>
                            <a:ext cx="1893658" cy="1940174"/>
                          </a:xfrm>
                          <a:prstGeom prst="rect">
                            <a:avLst/>
                          </a:prstGeom>
                          <a:noFill/>
                          <a:ln w="9525">
                            <a:noFill/>
                            <a:miter lim="800000"/>
                            <a:headEnd/>
                            <a:tailEnd/>
                          </a:ln>
                        </pic:spPr>
                      </pic:pic>
                    </a:graphicData>
                  </a:graphic>
                </wp:inline>
              </w:drawing>
            </w:r>
          </w:p>
        </w:tc>
        <w:tc>
          <w:tcPr>
            <w:tcW w:w="3929" w:type="dxa"/>
            <w:vAlign w:val="center"/>
          </w:tcPr>
          <w:p w:rsidR="00BF05FB" w:rsidRPr="009848E3" w:rsidRDefault="00BF05FB" w:rsidP="00E95C41">
            <w:pPr>
              <w:rPr>
                <w:rFonts w:asciiTheme="majorBidi" w:hAnsiTheme="majorBidi" w:cstheme="majorBidi"/>
                <w:sz w:val="20"/>
                <w:szCs w:val="20"/>
              </w:rPr>
            </w:pPr>
            <w:r w:rsidRPr="009848E3">
              <w:rPr>
                <w:rFonts w:asciiTheme="majorBidi" w:hAnsiTheme="majorBidi" w:cstheme="majorBidi"/>
                <w:noProof/>
                <w:sz w:val="20"/>
                <w:szCs w:val="20"/>
                <w:lang w:val="fr-FR" w:eastAsia="fr-FR"/>
              </w:rPr>
              <w:drawing>
                <wp:inline distT="0" distB="0" distL="0" distR="0">
                  <wp:extent cx="1461771" cy="1973391"/>
                  <wp:effectExtent l="87312" t="122238" r="92393" b="111442"/>
                  <wp:docPr id="1777" name="Image 10" descr="6lu7_protei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lu7_protein.JPEG"/>
                          <pic:cNvPicPr/>
                        </pic:nvPicPr>
                        <pic:blipFill>
                          <a:blip r:embed="rId50"/>
                          <a:srcRect l="31240" r="32397"/>
                          <a:stretch>
                            <a:fillRect/>
                          </a:stretch>
                        </pic:blipFill>
                        <pic:spPr>
                          <a:xfrm rot="15803543">
                            <a:off x="0" y="0"/>
                            <a:ext cx="1464675" cy="1977311"/>
                          </a:xfrm>
                          <a:prstGeom prst="rect">
                            <a:avLst/>
                          </a:prstGeom>
                        </pic:spPr>
                      </pic:pic>
                    </a:graphicData>
                  </a:graphic>
                </wp:inline>
              </w:drawing>
            </w:r>
          </w:p>
          <w:p w:rsidR="00BF05FB" w:rsidRPr="009848E3" w:rsidRDefault="00BF05FB" w:rsidP="00E95C41">
            <w:pPr>
              <w:rPr>
                <w:rFonts w:asciiTheme="majorBidi" w:hAnsiTheme="majorBidi" w:cstheme="majorBidi"/>
                <w:sz w:val="20"/>
                <w:szCs w:val="20"/>
              </w:rPr>
            </w:pPr>
            <w:r w:rsidRPr="009848E3">
              <w:rPr>
                <w:rFonts w:asciiTheme="majorBidi" w:hAnsiTheme="majorBidi" w:cstheme="majorBidi"/>
                <w:noProof/>
                <w:sz w:val="20"/>
                <w:szCs w:val="20"/>
                <w:lang w:val="fr-FR" w:eastAsia="fr-FR"/>
              </w:rPr>
              <w:drawing>
                <wp:inline distT="0" distB="0" distL="0" distR="0">
                  <wp:extent cx="2000328" cy="1073888"/>
                  <wp:effectExtent l="19050" t="0" r="0" b="0"/>
                  <wp:docPr id="1779" name="Image 1182"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9" name="Image 1182" descr="Diagram&#10;&#10;Description automatically generated with medium confidence"/>
                          <pic:cNvPicPr>
                            <a:picLocks noChangeAspect="1" noChangeArrowheads="1"/>
                          </pic:cNvPicPr>
                        </pic:nvPicPr>
                        <pic:blipFill>
                          <a:blip r:embed="rId51" cstate="print"/>
                          <a:srcRect l="27599" t="29925" r="23271" b="18205"/>
                          <a:stretch>
                            <a:fillRect/>
                          </a:stretch>
                        </pic:blipFill>
                        <pic:spPr bwMode="auto">
                          <a:xfrm>
                            <a:off x="0" y="0"/>
                            <a:ext cx="2000328" cy="1073888"/>
                          </a:xfrm>
                          <a:prstGeom prst="rect">
                            <a:avLst/>
                          </a:prstGeom>
                          <a:noFill/>
                          <a:ln w="9525">
                            <a:noFill/>
                            <a:miter lim="800000"/>
                            <a:headEnd/>
                            <a:tailEnd/>
                          </a:ln>
                        </pic:spPr>
                      </pic:pic>
                    </a:graphicData>
                  </a:graphic>
                </wp:inline>
              </w:drawing>
            </w:r>
          </w:p>
        </w:tc>
      </w:tr>
      <w:tr w:rsidR="00E95C41" w:rsidRPr="009848E3" w:rsidTr="00E95C41">
        <w:trPr>
          <w:trHeight w:val="4599"/>
        </w:trPr>
        <w:tc>
          <w:tcPr>
            <w:tcW w:w="4366" w:type="dxa"/>
            <w:vAlign w:val="center"/>
          </w:tcPr>
          <w:p w:rsidR="00E95C41" w:rsidRPr="009848E3" w:rsidRDefault="00E95C41" w:rsidP="00E95C41">
            <w:pPr>
              <w:rPr>
                <w:rFonts w:asciiTheme="majorBidi" w:hAnsiTheme="majorBidi" w:cstheme="majorBidi"/>
                <w:sz w:val="20"/>
                <w:szCs w:val="20"/>
              </w:rPr>
            </w:pPr>
            <w:r w:rsidRPr="009848E3">
              <w:rPr>
                <w:rFonts w:asciiTheme="majorBidi" w:hAnsiTheme="majorBidi" w:cstheme="majorBidi"/>
                <w:b/>
                <w:bCs/>
                <w:sz w:val="20"/>
                <w:szCs w:val="20"/>
              </w:rPr>
              <w:t>Fig. S1</w:t>
            </w:r>
            <w:r w:rsidRPr="009848E3">
              <w:rPr>
                <w:rFonts w:asciiTheme="majorBidi" w:hAnsiTheme="majorBidi" w:cstheme="majorBidi"/>
                <w:sz w:val="20"/>
                <w:szCs w:val="20"/>
              </w:rPr>
              <w:t>. Crystal structure of SARS-CoV-2 Mpro (PDB ID: 6LU7), co-crystallized ligand, and prepared protein for docking.</w:t>
            </w:r>
          </w:p>
        </w:tc>
        <w:tc>
          <w:tcPr>
            <w:tcW w:w="3929" w:type="dxa"/>
            <w:vAlign w:val="center"/>
          </w:tcPr>
          <w:p w:rsidR="00E95C41" w:rsidRPr="009848E3" w:rsidRDefault="00E95C41" w:rsidP="00E95C41">
            <w:pPr>
              <w:rPr>
                <w:rFonts w:asciiTheme="majorBidi" w:hAnsiTheme="majorBidi" w:cstheme="majorBidi"/>
                <w:noProof/>
                <w:sz w:val="20"/>
                <w:szCs w:val="20"/>
                <w:lang w:eastAsia="fr-FR"/>
              </w:rPr>
            </w:pPr>
          </w:p>
        </w:tc>
      </w:tr>
    </w:tbl>
    <w:p w:rsidR="00E95C41" w:rsidRPr="009848E3" w:rsidRDefault="004772A8" w:rsidP="00FD69F5">
      <w:pPr>
        <w:rPr>
          <w:rFonts w:asciiTheme="majorBidi" w:hAnsiTheme="majorBidi" w:cstheme="majorBidi"/>
          <w:b/>
          <w:bCs/>
          <w:sz w:val="20"/>
          <w:szCs w:val="20"/>
        </w:rPr>
      </w:pPr>
      <w:r w:rsidRPr="009848E3">
        <w:rPr>
          <w:rFonts w:asciiTheme="majorBidi" w:hAnsiTheme="majorBidi" w:cstheme="majorBidi"/>
          <w:b/>
          <w:bCs/>
          <w:sz w:val="20"/>
          <w:szCs w:val="20"/>
        </w:rPr>
        <w:t xml:space="preserve">S2: </w:t>
      </w:r>
      <w:r w:rsidR="00E95C41" w:rsidRPr="009848E3">
        <w:rPr>
          <w:rFonts w:asciiTheme="majorBidi" w:hAnsiTheme="majorBidi" w:cstheme="majorBidi"/>
          <w:b/>
          <w:bCs/>
          <w:sz w:val="20"/>
          <w:szCs w:val="20"/>
        </w:rPr>
        <w:t>Figures</w:t>
      </w:r>
    </w:p>
    <w:p w:rsidR="00E95C41" w:rsidRPr="009848E3" w:rsidRDefault="00E95C41" w:rsidP="00E95C41">
      <w:pPr>
        <w:rPr>
          <w:rFonts w:asciiTheme="majorBidi" w:hAnsiTheme="majorBidi" w:cstheme="majorBidi"/>
          <w:sz w:val="20"/>
          <w:szCs w:val="20"/>
        </w:rPr>
      </w:pPr>
    </w:p>
    <w:p w:rsidR="00E95C41" w:rsidRPr="009848E3" w:rsidRDefault="00E95C41" w:rsidP="00E95C41">
      <w:pPr>
        <w:rPr>
          <w:rFonts w:asciiTheme="majorBidi" w:hAnsiTheme="majorBidi" w:cstheme="majorBidi"/>
          <w:sz w:val="20"/>
          <w:szCs w:val="20"/>
        </w:rPr>
      </w:pPr>
    </w:p>
    <w:p w:rsidR="00E95C41" w:rsidRPr="009848E3" w:rsidRDefault="00E95C41" w:rsidP="00E95C41">
      <w:pPr>
        <w:rPr>
          <w:rFonts w:asciiTheme="majorBidi" w:hAnsiTheme="majorBidi" w:cstheme="majorBidi"/>
          <w:sz w:val="20"/>
          <w:szCs w:val="20"/>
        </w:rPr>
      </w:pPr>
    </w:p>
    <w:p w:rsidR="00E95C41" w:rsidRPr="009848E3" w:rsidRDefault="00E95C41" w:rsidP="00E95C41">
      <w:pPr>
        <w:rPr>
          <w:rFonts w:asciiTheme="majorBidi" w:hAnsiTheme="majorBidi" w:cstheme="majorBidi"/>
          <w:sz w:val="20"/>
          <w:szCs w:val="20"/>
        </w:rPr>
      </w:pPr>
    </w:p>
    <w:p w:rsidR="00E95C41" w:rsidRPr="009848E3" w:rsidRDefault="00E95C41" w:rsidP="00E95C41">
      <w:pPr>
        <w:rPr>
          <w:rFonts w:asciiTheme="majorBidi" w:hAnsiTheme="majorBidi" w:cstheme="majorBidi"/>
          <w:sz w:val="20"/>
          <w:szCs w:val="20"/>
        </w:rPr>
      </w:pPr>
    </w:p>
    <w:p w:rsidR="00E95C41" w:rsidRPr="009848E3" w:rsidRDefault="00E95C41" w:rsidP="00E95C41">
      <w:pPr>
        <w:rPr>
          <w:rFonts w:asciiTheme="majorBidi" w:hAnsiTheme="majorBidi" w:cstheme="majorBidi"/>
          <w:sz w:val="20"/>
          <w:szCs w:val="20"/>
        </w:rPr>
      </w:pPr>
    </w:p>
    <w:p w:rsidR="00E95C41" w:rsidRPr="009848E3" w:rsidRDefault="00E95C41" w:rsidP="00E95C41">
      <w:pPr>
        <w:rPr>
          <w:rFonts w:asciiTheme="majorBidi" w:hAnsiTheme="majorBidi" w:cstheme="majorBidi"/>
          <w:sz w:val="20"/>
          <w:szCs w:val="20"/>
        </w:rPr>
      </w:pPr>
    </w:p>
    <w:p w:rsidR="00E95C41" w:rsidRPr="009848E3" w:rsidRDefault="00E95C41" w:rsidP="00E95C41">
      <w:pPr>
        <w:rPr>
          <w:rFonts w:asciiTheme="majorBidi" w:hAnsiTheme="majorBidi" w:cstheme="majorBidi"/>
          <w:sz w:val="20"/>
          <w:szCs w:val="20"/>
        </w:rPr>
      </w:pPr>
    </w:p>
    <w:p w:rsidR="00E95C41" w:rsidRPr="009848E3" w:rsidRDefault="00E95C41" w:rsidP="00E95C41">
      <w:pPr>
        <w:rPr>
          <w:rFonts w:asciiTheme="majorBidi" w:hAnsiTheme="majorBidi" w:cstheme="majorBidi"/>
          <w:sz w:val="20"/>
          <w:szCs w:val="20"/>
        </w:rPr>
      </w:pPr>
    </w:p>
    <w:p w:rsidR="00E95C41" w:rsidRPr="009848E3" w:rsidRDefault="00E95C41" w:rsidP="00E95C41">
      <w:pPr>
        <w:rPr>
          <w:rFonts w:asciiTheme="majorBidi" w:hAnsiTheme="majorBidi" w:cstheme="majorBidi"/>
          <w:sz w:val="20"/>
          <w:szCs w:val="20"/>
        </w:rPr>
      </w:pPr>
    </w:p>
    <w:p w:rsidR="00E95C41" w:rsidRPr="009848E3" w:rsidRDefault="00E95C41" w:rsidP="00E95C41">
      <w:pPr>
        <w:rPr>
          <w:rFonts w:asciiTheme="majorBidi" w:hAnsiTheme="majorBidi" w:cstheme="majorBidi"/>
          <w:sz w:val="20"/>
          <w:szCs w:val="20"/>
        </w:rPr>
      </w:pPr>
    </w:p>
    <w:p w:rsidR="00E95C41" w:rsidRPr="009848E3" w:rsidRDefault="00E95C41" w:rsidP="00E95C41">
      <w:pPr>
        <w:rPr>
          <w:rFonts w:asciiTheme="majorBidi" w:hAnsiTheme="majorBidi" w:cstheme="majorBidi"/>
          <w:sz w:val="20"/>
          <w:szCs w:val="20"/>
        </w:rPr>
      </w:pPr>
    </w:p>
    <w:p w:rsidR="00E95C41" w:rsidRPr="009848E3" w:rsidRDefault="00E95C41" w:rsidP="00E95C41">
      <w:pPr>
        <w:rPr>
          <w:rFonts w:asciiTheme="majorBidi" w:hAnsiTheme="majorBidi" w:cstheme="majorBidi"/>
          <w:sz w:val="20"/>
          <w:szCs w:val="20"/>
        </w:rPr>
      </w:pPr>
    </w:p>
    <w:p w:rsidR="001A67B5" w:rsidRPr="009848E3" w:rsidRDefault="001A67B5" w:rsidP="00E95C41">
      <w:pPr>
        <w:rPr>
          <w:rFonts w:asciiTheme="majorBidi" w:hAnsiTheme="majorBidi" w:cstheme="majorBidi"/>
          <w:sz w:val="20"/>
          <w:szCs w:val="20"/>
          <w:lang w:bidi="ar-MA"/>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389"/>
      </w:tblGrid>
      <w:tr w:rsidR="001A67B5" w:rsidRPr="009848E3" w:rsidTr="00D55A06">
        <w:tc>
          <w:tcPr>
            <w:tcW w:w="8389" w:type="dxa"/>
          </w:tcPr>
          <w:p w:rsidR="00E95C41" w:rsidRPr="009848E3" w:rsidRDefault="00E95C41" w:rsidP="00E95C41">
            <w:pPr>
              <w:rPr>
                <w:rFonts w:asciiTheme="majorBidi" w:hAnsiTheme="majorBidi" w:cstheme="majorBidi"/>
                <w:sz w:val="20"/>
                <w:szCs w:val="20"/>
              </w:rPr>
            </w:pPr>
          </w:p>
          <w:p w:rsidR="00E95C41" w:rsidRPr="009848E3" w:rsidRDefault="00E95C41" w:rsidP="00E95C41">
            <w:pPr>
              <w:rPr>
                <w:rFonts w:asciiTheme="majorBidi" w:hAnsiTheme="majorBidi" w:cstheme="majorBidi"/>
                <w:sz w:val="20"/>
                <w:szCs w:val="20"/>
              </w:rPr>
            </w:pPr>
          </w:p>
          <w:p w:rsidR="00E95C41" w:rsidRPr="009848E3" w:rsidRDefault="00E95C41" w:rsidP="00E95C41">
            <w:pPr>
              <w:rPr>
                <w:rFonts w:asciiTheme="majorBidi" w:hAnsiTheme="majorBidi" w:cstheme="majorBidi"/>
                <w:sz w:val="20"/>
                <w:szCs w:val="20"/>
              </w:rPr>
            </w:pPr>
          </w:p>
          <w:p w:rsidR="00E95C41" w:rsidRPr="009848E3" w:rsidRDefault="00E95C41" w:rsidP="00E95C41">
            <w:pPr>
              <w:rPr>
                <w:rFonts w:asciiTheme="majorBidi" w:hAnsiTheme="majorBidi" w:cstheme="majorBidi"/>
                <w:sz w:val="20"/>
                <w:szCs w:val="20"/>
              </w:rPr>
            </w:pPr>
          </w:p>
          <w:p w:rsidR="00E95C41" w:rsidRPr="009848E3" w:rsidRDefault="00E95C41" w:rsidP="00E95C41">
            <w:pPr>
              <w:rPr>
                <w:rFonts w:asciiTheme="majorBidi" w:hAnsiTheme="majorBidi" w:cstheme="majorBidi"/>
                <w:sz w:val="20"/>
                <w:szCs w:val="20"/>
              </w:rPr>
            </w:pPr>
          </w:p>
          <w:p w:rsidR="00E95C41" w:rsidRPr="009848E3" w:rsidRDefault="00E95C41" w:rsidP="00E95C41">
            <w:pPr>
              <w:rPr>
                <w:rFonts w:asciiTheme="majorBidi" w:hAnsiTheme="majorBidi" w:cstheme="majorBidi"/>
                <w:sz w:val="20"/>
                <w:szCs w:val="20"/>
              </w:rPr>
            </w:pPr>
          </w:p>
          <w:p w:rsidR="00E95C41" w:rsidRPr="009848E3" w:rsidRDefault="00E95C41" w:rsidP="00E95C41">
            <w:pPr>
              <w:rPr>
                <w:rFonts w:asciiTheme="majorBidi" w:hAnsiTheme="majorBidi" w:cstheme="majorBidi"/>
                <w:sz w:val="20"/>
                <w:szCs w:val="20"/>
              </w:rPr>
            </w:pPr>
          </w:p>
          <w:p w:rsidR="00E95C41" w:rsidRPr="009848E3" w:rsidRDefault="00E95C41" w:rsidP="00E95C41">
            <w:pPr>
              <w:rPr>
                <w:rFonts w:asciiTheme="majorBidi" w:hAnsiTheme="majorBidi" w:cstheme="majorBidi"/>
                <w:sz w:val="20"/>
                <w:szCs w:val="20"/>
              </w:rPr>
            </w:pPr>
          </w:p>
          <w:p w:rsidR="00FD69F5" w:rsidRPr="009848E3" w:rsidRDefault="00FD69F5" w:rsidP="00E95C41">
            <w:pPr>
              <w:rPr>
                <w:rFonts w:asciiTheme="majorBidi" w:hAnsiTheme="majorBidi" w:cstheme="majorBidi"/>
                <w:sz w:val="20"/>
                <w:szCs w:val="20"/>
              </w:rPr>
            </w:pPr>
          </w:p>
          <w:p w:rsidR="00FD69F5" w:rsidRPr="009848E3" w:rsidRDefault="00FD69F5" w:rsidP="00E95C41">
            <w:pPr>
              <w:rPr>
                <w:rFonts w:asciiTheme="majorBidi" w:hAnsiTheme="majorBidi" w:cstheme="majorBidi"/>
                <w:sz w:val="20"/>
                <w:szCs w:val="20"/>
              </w:rPr>
            </w:pPr>
          </w:p>
          <w:p w:rsidR="00FD69F5" w:rsidRPr="009848E3" w:rsidRDefault="00FD69F5" w:rsidP="00E95C41">
            <w:pPr>
              <w:rPr>
                <w:rFonts w:asciiTheme="majorBidi" w:hAnsiTheme="majorBidi" w:cstheme="majorBidi"/>
                <w:sz w:val="20"/>
                <w:szCs w:val="20"/>
              </w:rPr>
            </w:pPr>
          </w:p>
          <w:p w:rsidR="001A67B5" w:rsidRPr="009848E3" w:rsidRDefault="001A67B5" w:rsidP="00E95C41">
            <w:pPr>
              <w:rPr>
                <w:rFonts w:asciiTheme="majorBidi" w:hAnsiTheme="majorBidi" w:cstheme="majorBidi"/>
                <w:sz w:val="20"/>
                <w:szCs w:val="20"/>
              </w:rPr>
            </w:pPr>
            <w:r w:rsidRPr="009848E3">
              <w:rPr>
                <w:rFonts w:asciiTheme="majorBidi" w:hAnsiTheme="majorBidi" w:cstheme="majorBidi"/>
                <w:sz w:val="20"/>
                <w:szCs w:val="20"/>
              </w:rPr>
              <w:t>A)</w:t>
            </w:r>
          </w:p>
        </w:tc>
      </w:tr>
      <w:tr w:rsidR="001A67B5" w:rsidRPr="009848E3" w:rsidTr="00D55A06">
        <w:tc>
          <w:tcPr>
            <w:tcW w:w="8389" w:type="dxa"/>
          </w:tcPr>
          <w:p w:rsidR="001A67B5" w:rsidRPr="009848E3" w:rsidRDefault="001A67B5" w:rsidP="00E95C41">
            <w:pPr>
              <w:rPr>
                <w:rFonts w:asciiTheme="majorBidi" w:hAnsiTheme="majorBidi" w:cstheme="majorBidi"/>
                <w:sz w:val="20"/>
                <w:szCs w:val="20"/>
                <w:lang w:bidi="ar-MA"/>
              </w:rPr>
            </w:pPr>
            <w:r w:rsidRPr="009848E3">
              <w:rPr>
                <w:rFonts w:asciiTheme="majorBidi" w:hAnsiTheme="majorBidi" w:cstheme="majorBidi"/>
                <w:noProof/>
                <w:sz w:val="20"/>
                <w:szCs w:val="20"/>
                <w:lang w:val="fr-FR" w:eastAsia="fr-FR"/>
              </w:rPr>
              <w:drawing>
                <wp:inline distT="0" distB="0" distL="0" distR="0">
                  <wp:extent cx="3651662" cy="2807137"/>
                  <wp:effectExtent l="0" t="0" r="6350" b="0"/>
                  <wp:docPr id="86"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25867"/>
                          <a:stretch/>
                        </pic:blipFill>
                        <pic:spPr bwMode="auto">
                          <a:xfrm>
                            <a:off x="0" y="0"/>
                            <a:ext cx="3696589" cy="2841673"/>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r>
      <w:tr w:rsidR="001A67B5" w:rsidRPr="009848E3" w:rsidTr="00D55A06">
        <w:tc>
          <w:tcPr>
            <w:tcW w:w="8389" w:type="dxa"/>
          </w:tcPr>
          <w:p w:rsidR="001A67B5" w:rsidRPr="009848E3" w:rsidRDefault="001A67B5" w:rsidP="00E95C41">
            <w:pPr>
              <w:rPr>
                <w:rFonts w:asciiTheme="majorBidi" w:hAnsiTheme="majorBidi" w:cstheme="majorBidi"/>
                <w:sz w:val="20"/>
                <w:szCs w:val="20"/>
              </w:rPr>
            </w:pPr>
            <w:r w:rsidRPr="009848E3">
              <w:rPr>
                <w:rFonts w:asciiTheme="majorBidi" w:hAnsiTheme="majorBidi" w:cstheme="majorBidi"/>
                <w:sz w:val="20"/>
                <w:szCs w:val="20"/>
              </w:rPr>
              <w:t>B)</w:t>
            </w:r>
          </w:p>
          <w:p w:rsidR="001A67B5" w:rsidRPr="009848E3" w:rsidRDefault="001A67B5" w:rsidP="00E95C41">
            <w:pPr>
              <w:rPr>
                <w:rFonts w:asciiTheme="majorBidi" w:hAnsiTheme="majorBidi" w:cstheme="majorBidi"/>
                <w:noProof/>
                <w:sz w:val="20"/>
                <w:szCs w:val="20"/>
                <w:lang w:val="fr-FR" w:eastAsia="fr-FR"/>
              </w:rPr>
            </w:pPr>
            <w:r w:rsidRPr="009848E3">
              <w:rPr>
                <w:rFonts w:asciiTheme="majorBidi" w:hAnsiTheme="majorBidi" w:cstheme="majorBidi"/>
                <w:noProof/>
                <w:sz w:val="20"/>
                <w:szCs w:val="20"/>
                <w:lang w:val="fr-FR" w:eastAsia="fr-FR"/>
              </w:rPr>
              <w:drawing>
                <wp:inline distT="0" distB="0" distL="0" distR="0">
                  <wp:extent cx="3759200" cy="3282083"/>
                  <wp:effectExtent l="0" t="0" r="0" b="0"/>
                  <wp:docPr id="87"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34727"/>
                          <a:stretch/>
                        </pic:blipFill>
                        <pic:spPr bwMode="auto">
                          <a:xfrm>
                            <a:off x="0" y="0"/>
                            <a:ext cx="3778371" cy="3298821"/>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r>
      <w:tr w:rsidR="001A67B5" w:rsidRPr="009848E3" w:rsidTr="00D55A06">
        <w:tc>
          <w:tcPr>
            <w:tcW w:w="8389" w:type="dxa"/>
          </w:tcPr>
          <w:p w:rsidR="001A67B5" w:rsidRPr="009848E3" w:rsidRDefault="001A67B5" w:rsidP="00E95C41">
            <w:pPr>
              <w:rPr>
                <w:rFonts w:asciiTheme="majorBidi" w:hAnsiTheme="majorBidi" w:cstheme="majorBidi"/>
                <w:sz w:val="20"/>
                <w:szCs w:val="20"/>
              </w:rPr>
            </w:pPr>
          </w:p>
        </w:tc>
      </w:tr>
    </w:tbl>
    <w:p w:rsidR="00E95C41" w:rsidRPr="009848E3" w:rsidRDefault="00E95C41" w:rsidP="00E95C41">
      <w:pPr>
        <w:rPr>
          <w:rFonts w:asciiTheme="majorBidi" w:hAnsiTheme="majorBidi" w:cstheme="majorBidi"/>
          <w:sz w:val="20"/>
          <w:szCs w:val="20"/>
        </w:rPr>
      </w:pPr>
      <w:r w:rsidRPr="009848E3">
        <w:rPr>
          <w:rFonts w:asciiTheme="majorBidi" w:hAnsiTheme="majorBidi" w:cstheme="majorBidi"/>
          <w:b/>
          <w:bCs/>
          <w:sz w:val="20"/>
          <w:szCs w:val="20"/>
        </w:rPr>
        <w:t>Fig. S2</w:t>
      </w:r>
      <w:r w:rsidRPr="009848E3">
        <w:rPr>
          <w:rFonts w:asciiTheme="majorBidi" w:hAnsiTheme="majorBidi" w:cstheme="majorBidi"/>
          <w:sz w:val="20"/>
          <w:szCs w:val="20"/>
        </w:rPr>
        <w:t>. 2D visualizations of the interactions of N3 ligand with various active residues in the 6LU7 complex: (A) original co-crystallized ligand, (B) prepared ligand.</w:t>
      </w:r>
    </w:p>
    <w:p w:rsidR="00E95C41" w:rsidRPr="009848E3" w:rsidRDefault="00E95C41" w:rsidP="00E95C41">
      <w:pPr>
        <w:rPr>
          <w:rFonts w:asciiTheme="majorBidi" w:hAnsiTheme="majorBidi" w:cstheme="majorBidi"/>
          <w:sz w:val="20"/>
          <w:szCs w:val="20"/>
        </w:rPr>
      </w:pPr>
    </w:p>
    <w:tbl>
      <w:tblPr>
        <w:tblStyle w:val="Grilledutableau"/>
        <w:tblpPr w:leftFromText="180" w:rightFromText="180" w:vertAnchor="page" w:horzAnchor="page" w:tblpX="898" w:tblpY="3886"/>
        <w:tblW w:w="86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574"/>
        <w:gridCol w:w="4116"/>
      </w:tblGrid>
      <w:tr w:rsidR="00E95C41" w:rsidRPr="009848E3" w:rsidTr="0020191F">
        <w:tc>
          <w:tcPr>
            <w:tcW w:w="4574" w:type="dxa"/>
            <w:vAlign w:val="center"/>
          </w:tcPr>
          <w:p w:rsidR="00E95C41" w:rsidRPr="009848E3" w:rsidRDefault="00F32F63" w:rsidP="00E95C41">
            <w:pPr>
              <w:rPr>
                <w:rFonts w:asciiTheme="majorBidi" w:hAnsiTheme="majorBidi" w:cstheme="majorBidi"/>
                <w:sz w:val="20"/>
                <w:szCs w:val="20"/>
              </w:rPr>
            </w:pPr>
            <w:r>
              <w:rPr>
                <w:rFonts w:asciiTheme="majorBidi" w:hAnsiTheme="majorBidi" w:cstheme="majorBidi"/>
                <w:noProof/>
                <w:sz w:val="20"/>
                <w:szCs w:val="20"/>
                <w:lang w:val="fr-FR" w:eastAsia="fr-FR"/>
              </w:rPr>
              <w:pict>
                <v:shape id="_x0000_s1027" type="#_x0000_t87" style="position:absolute;margin-left:193.35pt;margin-top:18.7pt;width:28.95pt;height:190.9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XqnhQIAAC4FAAAOAAAAZHJzL2Uyb0RvYy54bWysVNuO0zAQfUfiHyy/d3NZp9tGm66WpkVI&#10;C6y08AFu7DQGxw6223RB/DtjJy0t+4IQeXDGmcmZOeMzvr07tBLtubFCqwInVzFGXFWaCbUt8OdP&#10;68kMI+uoYlRqxQv8zC2+W7x+ddt3OU91oyXjBgGIsnnfFbhxrsujyFYNb6m90h1X4Ky1aamDrdlG&#10;zNAe0FsZpXE8jXptWGd0xa2Fr+XgxIuAX9e8ch/r2nKHZIGhNhdWE9aNX6PFLc23hnaNqMYy6D9U&#10;0VKhIOkJqqSOop0RL6BaURltde2uKt1Guq5FxQMHYJPEf7B5amjHAxdoju1ObbL/D7b6sH80SLAC&#10;z1KMFG3hjO53TofUiPj+9J3NIeypezSeoe0edPXVgiO68PiNhRi06d9rBjAUYEJPDrVp/Z/AFh1C&#10;659PrecHhyr4eD29mU4zjCpwpSQl5DqcTUTz49+dse4t1y3yRoElr90bQyvfH5rT/YN1of9sJEHZ&#10;lwSjupVwnHsqUUbmWTIe91kMkD6LieHxMZB2RATrmNjDK70WUgbRSIX6As+zNAsVWC0F804fZs12&#10;s5QGQWJgGp4R9iLM6J1iAazhlK1G21EhBxuSS+XxoEsjP9+voKsf83i+mq1mZELS6WpC4rKc3K+X&#10;ZDJdJzdZeV0ul2Xy05eWkLwRjHHlqztqPCF/p6Fx2gZ1nlR+weKC7Do8L8lGl2WEFgOX4zuwC3ry&#10;Eho0t9HsGeRk9DC0cMmA0WjzHaMeBrbA9tuOGo6RfKdgIuYJIX7Cw4ZkNylszLlnc+6hqgKoAjuM&#10;BnPphlth1xmxbSBTEo5VaT8NtXBHvQ9VjeKHoQwMxgvET/35PkT9vuYWvwAAAP//AwBQSwMEFAAG&#10;AAgAAAAhAGInDMniAAAACgEAAA8AAABkcnMvZG93bnJldi54bWxMj01Lw0AQhu+C/2EZwYvYTWpI&#10;a8ymiFDQHiqtH+dpMiah2dmY3bbRX+940ts7zMM7z+SL0XbqSINvHRuIJxEo4tJVLdcGXl+W13NQ&#10;PiBX2DkmA1/kYVGcn+WYVe7EGzpuQ62khH2GBpoQ+kxrXzZk0U9cTyy7DzdYDDIOta4GPEm57fQ0&#10;ilJtsWW50GBPDw2V++3BGghv8bocv90nLp/eo8f4arV53q+MubwY7+9ABRrDHwy/+qIOhTjt3IEr&#10;rzoDN/N0JqiEWQJKgCRJUlA7CfHtFHSR6/8vFD8AAAD//wMAUEsBAi0AFAAGAAgAAAAhALaDOJL+&#10;AAAA4QEAABMAAAAAAAAAAAAAAAAAAAAAAFtDb250ZW50X1R5cGVzXS54bWxQSwECLQAUAAYACAAA&#10;ACEAOP0h/9YAAACUAQAACwAAAAAAAAAAAAAAAAAvAQAAX3JlbHMvLnJlbHNQSwECLQAUAAYACAAA&#10;ACEAnAl6p4UCAAAuBQAADgAAAAAAAAAAAAAAAAAuAgAAZHJzL2Uyb0RvYy54bWxQSwECLQAUAAYA&#10;CAAAACEAYicMyeIAAAAKAQAADwAAAAAAAAAAAAAAAADfBAAAZHJzL2Rvd25yZXYueG1sUEsFBgAA&#10;AAAEAAQA8wAAAO4FAAAAAA==&#10;"/>
              </w:pict>
            </w:r>
          </w:p>
        </w:tc>
        <w:tc>
          <w:tcPr>
            <w:tcW w:w="4116" w:type="dxa"/>
            <w:vAlign w:val="center"/>
          </w:tcPr>
          <w:p w:rsidR="00E95C41" w:rsidRPr="009848E3" w:rsidRDefault="00E95C41" w:rsidP="00E95C41">
            <w:pPr>
              <w:rPr>
                <w:rFonts w:asciiTheme="majorBidi" w:hAnsiTheme="majorBidi" w:cstheme="majorBidi"/>
                <w:sz w:val="20"/>
                <w:szCs w:val="20"/>
              </w:rPr>
            </w:pPr>
          </w:p>
          <w:p w:rsidR="00E95C41" w:rsidRPr="009848E3" w:rsidRDefault="00E95C41" w:rsidP="00E95C41">
            <w:pPr>
              <w:rPr>
                <w:rFonts w:asciiTheme="majorBidi" w:hAnsiTheme="majorBidi" w:cstheme="majorBidi"/>
                <w:sz w:val="20"/>
                <w:szCs w:val="20"/>
              </w:rPr>
            </w:pPr>
          </w:p>
        </w:tc>
      </w:tr>
    </w:tbl>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830"/>
        <w:gridCol w:w="3016"/>
        <w:gridCol w:w="3217"/>
      </w:tblGrid>
      <w:tr w:rsidR="005D625D" w:rsidRPr="009848E3" w:rsidTr="00D55A06">
        <w:trPr>
          <w:trHeight w:val="152"/>
        </w:trPr>
        <w:tc>
          <w:tcPr>
            <w:tcW w:w="9062" w:type="dxa"/>
            <w:gridSpan w:val="3"/>
          </w:tcPr>
          <w:p w:rsidR="005D625D" w:rsidRPr="009848E3" w:rsidRDefault="005D625D" w:rsidP="00E95C41">
            <w:pPr>
              <w:rPr>
                <w:rFonts w:asciiTheme="majorBidi" w:eastAsia="Calibri" w:hAnsiTheme="majorBidi" w:cstheme="majorBidi"/>
                <w:sz w:val="20"/>
                <w:szCs w:val="20"/>
              </w:rPr>
            </w:pPr>
          </w:p>
        </w:tc>
      </w:tr>
      <w:tr w:rsidR="005D625D" w:rsidRPr="009848E3" w:rsidTr="00D55A06">
        <w:trPr>
          <w:trHeight w:val="152"/>
        </w:trPr>
        <w:tc>
          <w:tcPr>
            <w:tcW w:w="2830" w:type="dxa"/>
          </w:tcPr>
          <w:p w:rsidR="005D625D" w:rsidRPr="009848E3" w:rsidRDefault="005D625D" w:rsidP="00E95C41">
            <w:pPr>
              <w:rPr>
                <w:rFonts w:asciiTheme="majorBidi" w:eastAsia="Calibri" w:hAnsiTheme="majorBidi" w:cstheme="majorBidi"/>
                <w:sz w:val="20"/>
                <w:szCs w:val="20"/>
                <w:lang w:bidi="ar-MA"/>
              </w:rPr>
            </w:pPr>
            <w:r w:rsidRPr="009848E3">
              <w:rPr>
                <w:rFonts w:asciiTheme="majorBidi" w:eastAsia="Calibri" w:hAnsiTheme="majorBidi" w:cstheme="majorBidi"/>
                <w:noProof/>
                <w:sz w:val="20"/>
                <w:szCs w:val="20"/>
                <w:lang w:val="fr-FR" w:eastAsia="fr-FR"/>
              </w:rPr>
              <w:drawing>
                <wp:inline distT="0" distB="0" distL="0" distR="0">
                  <wp:extent cx="1635369" cy="1051669"/>
                  <wp:effectExtent l="0" t="0" r="3175" b="0"/>
                  <wp:docPr id="88" name="Imag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47916" cy="1059738"/>
                          </a:xfrm>
                          <a:prstGeom prst="rect">
                            <a:avLst/>
                          </a:prstGeom>
                          <a:noFill/>
                          <a:ln>
                            <a:noFill/>
                          </a:ln>
                        </pic:spPr>
                      </pic:pic>
                    </a:graphicData>
                  </a:graphic>
                </wp:inline>
              </w:drawing>
            </w:r>
          </w:p>
        </w:tc>
        <w:tc>
          <w:tcPr>
            <w:tcW w:w="3016" w:type="dxa"/>
          </w:tcPr>
          <w:p w:rsidR="005D625D" w:rsidRPr="009848E3" w:rsidRDefault="005D625D" w:rsidP="00E95C41">
            <w:pPr>
              <w:rPr>
                <w:rFonts w:asciiTheme="majorBidi" w:eastAsia="Calibri" w:hAnsiTheme="majorBidi" w:cstheme="majorBidi"/>
                <w:sz w:val="20"/>
                <w:szCs w:val="20"/>
                <w:lang w:bidi="ar-MA"/>
              </w:rPr>
            </w:pPr>
            <w:r w:rsidRPr="009848E3">
              <w:rPr>
                <w:rFonts w:asciiTheme="majorBidi" w:eastAsia="Calibri" w:hAnsiTheme="majorBidi" w:cstheme="majorBidi"/>
                <w:noProof/>
                <w:sz w:val="20"/>
                <w:szCs w:val="20"/>
                <w:lang w:val="fr-FR" w:eastAsia="fr-FR"/>
              </w:rPr>
              <w:drawing>
                <wp:inline distT="0" distB="0" distL="0" distR="0">
                  <wp:extent cx="1768021" cy="1072661"/>
                  <wp:effectExtent l="0" t="0" r="3810" b="0"/>
                  <wp:docPr id="89"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71786" cy="1074945"/>
                          </a:xfrm>
                          <a:prstGeom prst="rect">
                            <a:avLst/>
                          </a:prstGeom>
                          <a:noFill/>
                          <a:ln>
                            <a:noFill/>
                          </a:ln>
                        </pic:spPr>
                      </pic:pic>
                    </a:graphicData>
                  </a:graphic>
                </wp:inline>
              </w:drawing>
            </w:r>
          </w:p>
        </w:tc>
        <w:tc>
          <w:tcPr>
            <w:tcW w:w="3216" w:type="dxa"/>
          </w:tcPr>
          <w:p w:rsidR="005D625D" w:rsidRPr="009848E3" w:rsidRDefault="005D625D" w:rsidP="00E95C41">
            <w:pPr>
              <w:rPr>
                <w:rFonts w:asciiTheme="majorBidi" w:eastAsia="Calibri" w:hAnsiTheme="majorBidi" w:cstheme="majorBidi"/>
                <w:sz w:val="20"/>
                <w:szCs w:val="20"/>
                <w:lang w:bidi="ar-MA"/>
              </w:rPr>
            </w:pPr>
            <w:r w:rsidRPr="009848E3">
              <w:rPr>
                <w:rFonts w:asciiTheme="majorBidi" w:eastAsia="Calibri" w:hAnsiTheme="majorBidi" w:cstheme="majorBidi"/>
                <w:noProof/>
                <w:sz w:val="20"/>
                <w:szCs w:val="20"/>
                <w:lang w:val="fr-FR" w:eastAsia="fr-FR"/>
              </w:rPr>
              <w:drawing>
                <wp:inline distT="0" distB="0" distL="0" distR="0">
                  <wp:extent cx="1900897" cy="1145106"/>
                  <wp:effectExtent l="0" t="0" r="4445" b="0"/>
                  <wp:docPr id="90"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8272" cy="1149549"/>
                          </a:xfrm>
                          <a:prstGeom prst="rect">
                            <a:avLst/>
                          </a:prstGeom>
                          <a:noFill/>
                          <a:ln>
                            <a:noFill/>
                          </a:ln>
                        </pic:spPr>
                      </pic:pic>
                    </a:graphicData>
                  </a:graphic>
                </wp:inline>
              </w:drawing>
            </w:r>
          </w:p>
        </w:tc>
      </w:tr>
      <w:tr w:rsidR="005D625D" w:rsidRPr="009848E3" w:rsidTr="00D55A06">
        <w:tc>
          <w:tcPr>
            <w:tcW w:w="2830" w:type="dxa"/>
          </w:tcPr>
          <w:p w:rsidR="005D625D" w:rsidRPr="009848E3" w:rsidRDefault="005D625D" w:rsidP="00E95C41">
            <w:pPr>
              <w:rPr>
                <w:rFonts w:asciiTheme="majorBidi" w:eastAsia="Calibri" w:hAnsiTheme="majorBidi" w:cstheme="majorBidi"/>
                <w:sz w:val="20"/>
                <w:szCs w:val="20"/>
              </w:rPr>
            </w:pPr>
            <w:r w:rsidRPr="009848E3">
              <w:rPr>
                <w:rFonts w:asciiTheme="majorBidi" w:eastAsia="Calibri" w:hAnsiTheme="majorBidi" w:cstheme="majorBidi"/>
                <w:sz w:val="20"/>
                <w:szCs w:val="20"/>
              </w:rPr>
              <w:t>Mpro-Lig6</w:t>
            </w:r>
          </w:p>
        </w:tc>
        <w:tc>
          <w:tcPr>
            <w:tcW w:w="3016" w:type="dxa"/>
          </w:tcPr>
          <w:p w:rsidR="005D625D" w:rsidRPr="009848E3" w:rsidRDefault="005D625D" w:rsidP="00E95C41">
            <w:pPr>
              <w:rPr>
                <w:rFonts w:asciiTheme="majorBidi" w:eastAsia="Calibri" w:hAnsiTheme="majorBidi" w:cstheme="majorBidi"/>
                <w:sz w:val="20"/>
                <w:szCs w:val="20"/>
              </w:rPr>
            </w:pPr>
            <w:r w:rsidRPr="009848E3">
              <w:rPr>
                <w:rFonts w:asciiTheme="majorBidi" w:eastAsia="Calibri" w:hAnsiTheme="majorBidi" w:cstheme="majorBidi"/>
                <w:sz w:val="20"/>
                <w:szCs w:val="20"/>
              </w:rPr>
              <w:t>Mpro-Lig7</w:t>
            </w:r>
          </w:p>
        </w:tc>
        <w:tc>
          <w:tcPr>
            <w:tcW w:w="3216" w:type="dxa"/>
          </w:tcPr>
          <w:p w:rsidR="005D625D" w:rsidRPr="009848E3" w:rsidRDefault="005D625D" w:rsidP="00E95C41">
            <w:pPr>
              <w:rPr>
                <w:rFonts w:asciiTheme="majorBidi" w:eastAsia="Calibri" w:hAnsiTheme="majorBidi" w:cstheme="majorBidi"/>
                <w:sz w:val="20"/>
                <w:szCs w:val="20"/>
              </w:rPr>
            </w:pPr>
            <w:r w:rsidRPr="009848E3">
              <w:rPr>
                <w:rFonts w:asciiTheme="majorBidi" w:eastAsia="Calibri" w:hAnsiTheme="majorBidi" w:cstheme="majorBidi"/>
                <w:sz w:val="20"/>
                <w:szCs w:val="20"/>
              </w:rPr>
              <w:t>Mpro-Lig8</w:t>
            </w:r>
          </w:p>
        </w:tc>
      </w:tr>
      <w:tr w:rsidR="005D625D" w:rsidRPr="009848E3" w:rsidTr="00D55A06">
        <w:tc>
          <w:tcPr>
            <w:tcW w:w="2830" w:type="dxa"/>
          </w:tcPr>
          <w:p w:rsidR="005D625D" w:rsidRPr="009848E3" w:rsidRDefault="005D625D" w:rsidP="00E95C41">
            <w:pPr>
              <w:rPr>
                <w:rFonts w:asciiTheme="majorBidi" w:eastAsia="Calibri" w:hAnsiTheme="majorBidi" w:cstheme="majorBidi"/>
                <w:sz w:val="20"/>
                <w:szCs w:val="20"/>
                <w:lang w:bidi="ar-MA"/>
              </w:rPr>
            </w:pPr>
            <w:r w:rsidRPr="009848E3">
              <w:rPr>
                <w:rFonts w:asciiTheme="majorBidi" w:eastAsia="Calibri" w:hAnsiTheme="majorBidi" w:cstheme="majorBidi"/>
                <w:noProof/>
                <w:sz w:val="20"/>
                <w:szCs w:val="20"/>
                <w:lang w:val="fr-FR" w:eastAsia="fr-FR"/>
              </w:rPr>
              <w:drawing>
                <wp:inline distT="0" distB="0" distL="0" distR="0">
                  <wp:extent cx="1544963" cy="993531"/>
                  <wp:effectExtent l="0" t="0" r="0" b="0"/>
                  <wp:docPr id="91"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48715" cy="995944"/>
                          </a:xfrm>
                          <a:prstGeom prst="rect">
                            <a:avLst/>
                          </a:prstGeom>
                          <a:noFill/>
                          <a:ln>
                            <a:noFill/>
                          </a:ln>
                        </pic:spPr>
                      </pic:pic>
                    </a:graphicData>
                  </a:graphic>
                </wp:inline>
              </w:drawing>
            </w:r>
          </w:p>
        </w:tc>
        <w:tc>
          <w:tcPr>
            <w:tcW w:w="3016" w:type="dxa"/>
          </w:tcPr>
          <w:p w:rsidR="005D625D" w:rsidRPr="009848E3" w:rsidRDefault="005D625D" w:rsidP="00E95C41">
            <w:pPr>
              <w:rPr>
                <w:rFonts w:asciiTheme="majorBidi" w:eastAsia="Calibri" w:hAnsiTheme="majorBidi" w:cstheme="majorBidi"/>
                <w:sz w:val="20"/>
                <w:szCs w:val="20"/>
                <w:lang w:bidi="ar-MA"/>
              </w:rPr>
            </w:pPr>
            <w:r w:rsidRPr="009848E3">
              <w:rPr>
                <w:rFonts w:asciiTheme="majorBidi" w:eastAsia="Calibri" w:hAnsiTheme="majorBidi" w:cstheme="majorBidi"/>
                <w:noProof/>
                <w:sz w:val="20"/>
                <w:szCs w:val="20"/>
                <w:lang w:val="fr-FR" w:eastAsia="fr-FR"/>
              </w:rPr>
              <w:drawing>
                <wp:inline distT="0" distB="0" distL="0" distR="0">
                  <wp:extent cx="1777391" cy="1143000"/>
                  <wp:effectExtent l="0" t="0" r="0" b="0"/>
                  <wp:docPr id="92"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85968" cy="1148516"/>
                          </a:xfrm>
                          <a:prstGeom prst="rect">
                            <a:avLst/>
                          </a:prstGeom>
                          <a:noFill/>
                          <a:ln>
                            <a:noFill/>
                          </a:ln>
                        </pic:spPr>
                      </pic:pic>
                    </a:graphicData>
                  </a:graphic>
                </wp:inline>
              </w:drawing>
            </w:r>
          </w:p>
        </w:tc>
        <w:tc>
          <w:tcPr>
            <w:tcW w:w="3216" w:type="dxa"/>
          </w:tcPr>
          <w:p w:rsidR="005D625D" w:rsidRPr="009848E3" w:rsidRDefault="005D625D" w:rsidP="00E95C41">
            <w:pPr>
              <w:rPr>
                <w:rFonts w:asciiTheme="majorBidi" w:eastAsia="Calibri" w:hAnsiTheme="majorBidi" w:cstheme="majorBidi"/>
                <w:sz w:val="20"/>
                <w:szCs w:val="20"/>
                <w:lang w:bidi="ar-MA"/>
              </w:rPr>
            </w:pPr>
            <w:r w:rsidRPr="009848E3">
              <w:rPr>
                <w:rFonts w:asciiTheme="majorBidi" w:eastAsia="Calibri" w:hAnsiTheme="majorBidi" w:cstheme="majorBidi"/>
                <w:noProof/>
                <w:sz w:val="20"/>
                <w:szCs w:val="20"/>
                <w:lang w:val="fr-FR" w:eastAsia="fr-FR"/>
              </w:rPr>
              <w:drawing>
                <wp:inline distT="0" distB="0" distL="0" distR="0">
                  <wp:extent cx="1845753" cy="1186962"/>
                  <wp:effectExtent l="0" t="0" r="2540" b="0"/>
                  <wp:docPr id="93"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51841" cy="1190877"/>
                          </a:xfrm>
                          <a:prstGeom prst="rect">
                            <a:avLst/>
                          </a:prstGeom>
                          <a:noFill/>
                          <a:ln>
                            <a:noFill/>
                          </a:ln>
                        </pic:spPr>
                      </pic:pic>
                    </a:graphicData>
                  </a:graphic>
                </wp:inline>
              </w:drawing>
            </w:r>
          </w:p>
        </w:tc>
      </w:tr>
      <w:tr w:rsidR="005D625D" w:rsidRPr="009848E3" w:rsidTr="00D55A06">
        <w:tc>
          <w:tcPr>
            <w:tcW w:w="2830" w:type="dxa"/>
          </w:tcPr>
          <w:p w:rsidR="005D625D" w:rsidRPr="009848E3" w:rsidRDefault="005D625D" w:rsidP="00E95C41">
            <w:pPr>
              <w:rPr>
                <w:rFonts w:asciiTheme="majorBidi" w:eastAsia="Calibri" w:hAnsiTheme="majorBidi" w:cstheme="majorBidi"/>
                <w:sz w:val="20"/>
                <w:szCs w:val="20"/>
              </w:rPr>
            </w:pPr>
            <w:r w:rsidRPr="009848E3">
              <w:rPr>
                <w:rFonts w:asciiTheme="majorBidi" w:eastAsia="Calibri" w:hAnsiTheme="majorBidi" w:cstheme="majorBidi"/>
                <w:sz w:val="20"/>
                <w:szCs w:val="20"/>
              </w:rPr>
              <w:t>Mpro-Lig9</w:t>
            </w:r>
          </w:p>
        </w:tc>
        <w:tc>
          <w:tcPr>
            <w:tcW w:w="3016" w:type="dxa"/>
          </w:tcPr>
          <w:p w:rsidR="005D625D" w:rsidRPr="009848E3" w:rsidRDefault="005D625D" w:rsidP="00E95C41">
            <w:pPr>
              <w:rPr>
                <w:rFonts w:asciiTheme="majorBidi" w:eastAsia="Calibri" w:hAnsiTheme="majorBidi" w:cstheme="majorBidi"/>
                <w:sz w:val="20"/>
                <w:szCs w:val="20"/>
              </w:rPr>
            </w:pPr>
            <w:r w:rsidRPr="009848E3">
              <w:rPr>
                <w:rFonts w:asciiTheme="majorBidi" w:eastAsia="Calibri" w:hAnsiTheme="majorBidi" w:cstheme="majorBidi"/>
                <w:sz w:val="20"/>
                <w:szCs w:val="20"/>
              </w:rPr>
              <w:t>Mpro-Lig10</w:t>
            </w:r>
          </w:p>
        </w:tc>
        <w:tc>
          <w:tcPr>
            <w:tcW w:w="3216" w:type="dxa"/>
          </w:tcPr>
          <w:p w:rsidR="005D625D" w:rsidRPr="009848E3" w:rsidRDefault="005D625D" w:rsidP="00E95C41">
            <w:pPr>
              <w:rPr>
                <w:rFonts w:asciiTheme="majorBidi" w:eastAsia="Calibri" w:hAnsiTheme="majorBidi" w:cstheme="majorBidi"/>
                <w:sz w:val="20"/>
                <w:szCs w:val="20"/>
              </w:rPr>
            </w:pPr>
            <w:r w:rsidRPr="009848E3">
              <w:rPr>
                <w:rFonts w:asciiTheme="majorBidi" w:eastAsia="Calibri" w:hAnsiTheme="majorBidi" w:cstheme="majorBidi"/>
                <w:sz w:val="20"/>
                <w:szCs w:val="20"/>
              </w:rPr>
              <w:t>Mpro-Lig11</w:t>
            </w:r>
          </w:p>
        </w:tc>
      </w:tr>
      <w:tr w:rsidR="005D625D" w:rsidRPr="009848E3" w:rsidTr="00D55A06">
        <w:tc>
          <w:tcPr>
            <w:tcW w:w="9062" w:type="dxa"/>
            <w:gridSpan w:val="3"/>
          </w:tcPr>
          <w:p w:rsidR="005D625D" w:rsidRPr="009848E3" w:rsidRDefault="005D625D" w:rsidP="00E95C41">
            <w:pPr>
              <w:rPr>
                <w:rFonts w:asciiTheme="majorBidi" w:eastAsia="Calibri" w:hAnsiTheme="majorBidi" w:cstheme="majorBidi"/>
                <w:sz w:val="20"/>
                <w:szCs w:val="20"/>
              </w:rPr>
            </w:pPr>
            <w:r w:rsidRPr="009848E3">
              <w:rPr>
                <w:rFonts w:asciiTheme="majorBidi" w:eastAsia="Calibri" w:hAnsiTheme="majorBidi" w:cstheme="majorBidi"/>
                <w:sz w:val="20"/>
                <w:szCs w:val="20"/>
              </w:rPr>
              <w:t>B)</w:t>
            </w:r>
          </w:p>
        </w:tc>
      </w:tr>
      <w:tr w:rsidR="005D625D" w:rsidRPr="009848E3" w:rsidTr="00D55A06">
        <w:trPr>
          <w:trHeight w:val="4652"/>
        </w:trPr>
        <w:tc>
          <w:tcPr>
            <w:tcW w:w="9062" w:type="dxa"/>
            <w:gridSpan w:val="3"/>
            <w:vAlign w:val="center"/>
          </w:tcPr>
          <w:p w:rsidR="005D625D" w:rsidRPr="009848E3" w:rsidRDefault="005D625D" w:rsidP="00E95C41">
            <w:pPr>
              <w:rPr>
                <w:rFonts w:asciiTheme="majorBidi" w:eastAsia="Calibri" w:hAnsiTheme="majorBidi" w:cstheme="majorBidi"/>
                <w:noProof/>
                <w:sz w:val="20"/>
                <w:szCs w:val="20"/>
              </w:rPr>
            </w:pPr>
            <w:r w:rsidRPr="009848E3">
              <w:rPr>
                <w:rFonts w:asciiTheme="majorBidi" w:eastAsia="Calibri" w:hAnsiTheme="majorBidi" w:cstheme="majorBidi"/>
                <w:noProof/>
                <w:sz w:val="20"/>
                <w:szCs w:val="20"/>
                <w:lang w:val="fr-FR" w:eastAsia="fr-FR"/>
              </w:rPr>
              <w:drawing>
                <wp:inline distT="0" distB="0" distL="0" distR="0">
                  <wp:extent cx="3837490" cy="2675498"/>
                  <wp:effectExtent l="0" t="0" r="0" b="0"/>
                  <wp:docPr id="94"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50726" cy="2684726"/>
                          </a:xfrm>
                          <a:prstGeom prst="rect">
                            <a:avLst/>
                          </a:prstGeom>
                          <a:noFill/>
                          <a:ln>
                            <a:noFill/>
                          </a:ln>
                        </pic:spPr>
                      </pic:pic>
                    </a:graphicData>
                  </a:graphic>
                </wp:inline>
              </w:drawing>
            </w:r>
          </w:p>
        </w:tc>
      </w:tr>
    </w:tbl>
    <w:p w:rsidR="00E95C41" w:rsidRPr="009848E3" w:rsidRDefault="00FD69F5" w:rsidP="00E95C41">
      <w:pPr>
        <w:rPr>
          <w:rFonts w:asciiTheme="majorBidi" w:hAnsiTheme="majorBidi" w:cstheme="majorBidi"/>
          <w:sz w:val="20"/>
          <w:szCs w:val="20"/>
        </w:rPr>
      </w:pPr>
      <w:r w:rsidRPr="009848E3">
        <w:rPr>
          <w:rFonts w:asciiTheme="majorBidi" w:hAnsiTheme="majorBidi" w:cstheme="majorBidi"/>
          <w:b/>
          <w:bCs/>
          <w:sz w:val="20"/>
          <w:szCs w:val="20"/>
        </w:rPr>
        <w:t>Fig.</w:t>
      </w:r>
      <w:r w:rsidR="00E95C41" w:rsidRPr="009848E3">
        <w:rPr>
          <w:rFonts w:asciiTheme="majorBidi" w:hAnsiTheme="majorBidi" w:cstheme="majorBidi"/>
          <w:b/>
          <w:bCs/>
          <w:sz w:val="20"/>
          <w:szCs w:val="20"/>
        </w:rPr>
        <w:t xml:space="preserve"> S3</w:t>
      </w:r>
      <w:r w:rsidR="00E95C41" w:rsidRPr="009848E3">
        <w:rPr>
          <w:rFonts w:asciiTheme="majorBidi" w:hAnsiTheme="majorBidi" w:cstheme="majorBidi"/>
          <w:sz w:val="20"/>
          <w:szCs w:val="20"/>
        </w:rPr>
        <w:t xml:space="preserve">. </w:t>
      </w:r>
      <w:r w:rsidR="00E95C41" w:rsidRPr="009848E3">
        <w:rPr>
          <w:rFonts w:asciiTheme="majorBidi" w:eastAsia="Calibri" w:hAnsiTheme="majorBidi" w:cstheme="majorBidi"/>
          <w:sz w:val="20"/>
          <w:szCs w:val="20"/>
        </w:rPr>
        <w:t>(A) Docked conformation poses of ligands 6, 7, 8, 9, 10, 11 inside the Mpro receptor pocket. (B) Superimposed view of ligands 6, 7, 8, 9, 10, 11 inside the Mpro receptor pocket</w:t>
      </w:r>
    </w:p>
    <w:p w:rsidR="00E95C41" w:rsidRPr="009848E3" w:rsidRDefault="00E95C41" w:rsidP="00E95C41">
      <w:pPr>
        <w:rPr>
          <w:rFonts w:asciiTheme="majorBidi" w:hAnsiTheme="majorBidi" w:cstheme="majorBidi"/>
          <w:sz w:val="20"/>
          <w:szCs w:val="20"/>
        </w:rPr>
      </w:pPr>
    </w:p>
    <w:p w:rsidR="001D7548" w:rsidRPr="009848E3" w:rsidRDefault="00814128" w:rsidP="00E95C41">
      <w:pPr>
        <w:rPr>
          <w:rFonts w:asciiTheme="majorBidi" w:hAnsiTheme="majorBidi" w:cstheme="majorBidi"/>
          <w:sz w:val="20"/>
          <w:szCs w:val="20"/>
        </w:rPr>
      </w:pPr>
      <w:r w:rsidRPr="009848E3">
        <w:rPr>
          <w:rFonts w:asciiTheme="majorBidi" w:hAnsiTheme="majorBidi" w:cstheme="majorBidi"/>
          <w:b/>
          <w:bCs/>
          <w:sz w:val="20"/>
          <w:szCs w:val="20"/>
        </w:rPr>
        <w:t>S</w:t>
      </w:r>
      <w:r w:rsidR="001D7548" w:rsidRPr="009848E3">
        <w:rPr>
          <w:rFonts w:asciiTheme="majorBidi" w:hAnsiTheme="majorBidi" w:cstheme="majorBidi"/>
          <w:b/>
          <w:bCs/>
          <w:sz w:val="20"/>
          <w:szCs w:val="20"/>
        </w:rPr>
        <w:t>3. Material and Method</w:t>
      </w:r>
      <w:r w:rsidR="001D7548" w:rsidRPr="009848E3">
        <w:rPr>
          <w:rFonts w:asciiTheme="majorBidi" w:hAnsiTheme="majorBidi" w:cstheme="majorBidi"/>
          <w:sz w:val="20"/>
          <w:szCs w:val="20"/>
        </w:rPr>
        <w:t>s</w:t>
      </w:r>
    </w:p>
    <w:p w:rsidR="001D7548" w:rsidRPr="009848E3" w:rsidRDefault="00226425" w:rsidP="00FD69F5">
      <w:pPr>
        <w:jc w:val="both"/>
        <w:rPr>
          <w:rFonts w:asciiTheme="majorBidi" w:hAnsiTheme="majorBidi" w:cstheme="majorBidi"/>
          <w:b/>
          <w:bCs/>
          <w:sz w:val="20"/>
          <w:szCs w:val="20"/>
        </w:rPr>
      </w:pPr>
      <w:r w:rsidRPr="009848E3">
        <w:rPr>
          <w:rFonts w:asciiTheme="majorBidi" w:hAnsiTheme="majorBidi" w:cstheme="majorBidi"/>
          <w:b/>
          <w:bCs/>
          <w:sz w:val="20"/>
          <w:szCs w:val="20"/>
        </w:rPr>
        <w:t>3</w:t>
      </w:r>
      <w:r w:rsidR="001D7548" w:rsidRPr="009848E3">
        <w:rPr>
          <w:rFonts w:asciiTheme="majorBidi" w:hAnsiTheme="majorBidi" w:cstheme="majorBidi"/>
          <w:b/>
          <w:bCs/>
          <w:sz w:val="20"/>
          <w:szCs w:val="20"/>
        </w:rPr>
        <w:t>.1 Molecular docking</w:t>
      </w:r>
    </w:p>
    <w:p w:rsidR="001D7548" w:rsidRPr="009848E3" w:rsidRDefault="001D7548" w:rsidP="00FD69F5">
      <w:pPr>
        <w:jc w:val="both"/>
        <w:rPr>
          <w:rFonts w:asciiTheme="majorBidi" w:hAnsiTheme="majorBidi" w:cstheme="majorBidi"/>
          <w:sz w:val="20"/>
          <w:szCs w:val="20"/>
        </w:rPr>
      </w:pPr>
      <w:r w:rsidRPr="009848E3">
        <w:rPr>
          <w:rFonts w:asciiTheme="majorBidi" w:hAnsiTheme="majorBidi" w:cstheme="majorBidi"/>
          <w:iCs/>
          <w:sz w:val="20"/>
          <w:szCs w:val="20"/>
        </w:rPr>
        <w:t>The</w:t>
      </w:r>
      <w:r w:rsidRPr="009848E3">
        <w:rPr>
          <w:rFonts w:asciiTheme="majorBidi" w:hAnsiTheme="majorBidi" w:cstheme="majorBidi"/>
          <w:i/>
          <w:sz w:val="20"/>
          <w:szCs w:val="20"/>
        </w:rPr>
        <w:t xml:space="preserve"> in silico</w:t>
      </w:r>
      <w:r w:rsidRPr="009848E3">
        <w:rPr>
          <w:rFonts w:asciiTheme="majorBidi" w:hAnsiTheme="majorBidi" w:cstheme="majorBidi"/>
          <w:sz w:val="20"/>
          <w:szCs w:val="20"/>
        </w:rPr>
        <w:t xml:space="preserve"> investigation was performed using Molecular docking to examine the probable binding mode established by the studied compounds with the amino acid residues of the SARS-CoV-2 Mpro.</w:t>
      </w:r>
    </w:p>
    <w:p w:rsidR="001D7548" w:rsidRPr="009848E3" w:rsidRDefault="00226425" w:rsidP="00FD69F5">
      <w:pPr>
        <w:jc w:val="both"/>
        <w:rPr>
          <w:rFonts w:asciiTheme="majorBidi" w:hAnsiTheme="majorBidi" w:cstheme="majorBidi"/>
          <w:b/>
          <w:bCs/>
          <w:sz w:val="20"/>
          <w:szCs w:val="20"/>
        </w:rPr>
      </w:pPr>
      <w:r w:rsidRPr="009848E3">
        <w:rPr>
          <w:rFonts w:asciiTheme="majorBidi" w:hAnsiTheme="majorBidi" w:cstheme="majorBidi"/>
          <w:b/>
          <w:bCs/>
          <w:sz w:val="20"/>
          <w:szCs w:val="20"/>
        </w:rPr>
        <w:t>3</w:t>
      </w:r>
      <w:r w:rsidR="001D7548" w:rsidRPr="009848E3">
        <w:rPr>
          <w:rFonts w:asciiTheme="majorBidi" w:hAnsiTheme="majorBidi" w:cstheme="majorBidi"/>
          <w:b/>
          <w:bCs/>
          <w:sz w:val="20"/>
          <w:szCs w:val="20"/>
        </w:rPr>
        <w:t>.2 SARS-CoV-2 Mpro</w:t>
      </w:r>
    </w:p>
    <w:p w:rsidR="001D7548" w:rsidRPr="009848E3" w:rsidRDefault="001D7548" w:rsidP="00FD69F5">
      <w:pPr>
        <w:jc w:val="both"/>
        <w:rPr>
          <w:rFonts w:asciiTheme="majorBidi" w:hAnsiTheme="majorBidi" w:cstheme="majorBidi"/>
          <w:sz w:val="20"/>
          <w:szCs w:val="20"/>
        </w:rPr>
      </w:pPr>
      <w:r w:rsidRPr="009848E3">
        <w:rPr>
          <w:rFonts w:asciiTheme="majorBidi" w:hAnsiTheme="majorBidi" w:cstheme="majorBidi"/>
          <w:sz w:val="20"/>
          <w:szCs w:val="20"/>
        </w:rPr>
        <w:t>On 5</w:t>
      </w:r>
      <w:r w:rsidRPr="009848E3">
        <w:rPr>
          <w:rFonts w:asciiTheme="majorBidi" w:hAnsiTheme="majorBidi" w:cstheme="majorBidi"/>
          <w:sz w:val="20"/>
          <w:szCs w:val="20"/>
          <w:vertAlign w:val="superscript"/>
        </w:rPr>
        <w:t>th</w:t>
      </w:r>
      <w:r w:rsidRPr="009848E3">
        <w:rPr>
          <w:rFonts w:asciiTheme="majorBidi" w:hAnsiTheme="majorBidi" w:cstheme="majorBidi"/>
          <w:sz w:val="20"/>
          <w:szCs w:val="20"/>
        </w:rPr>
        <w:t xml:space="preserve"> February 2020, the structure of the SARS-CoV-2 6LU7 protein (DOI: 10.2210/pdb6LU7/pdb) has been deposited in the RSCB PDB (</w:t>
      </w:r>
      <w:r w:rsidRPr="009848E3">
        <w:rPr>
          <w:rFonts w:asciiTheme="majorBidi" w:hAnsiTheme="majorBidi" w:cstheme="majorBidi"/>
          <w:color w:val="2B18B8"/>
          <w:sz w:val="20"/>
          <w:szCs w:val="20"/>
        </w:rPr>
        <w:t>Figure S1</w:t>
      </w:r>
      <w:r w:rsidRPr="009848E3">
        <w:rPr>
          <w:rFonts w:asciiTheme="majorBidi" w:hAnsiTheme="majorBidi" w:cstheme="majorBidi"/>
          <w:sz w:val="20"/>
          <w:szCs w:val="20"/>
        </w:rPr>
        <w:t>). It describes the three-dimensional (3D) crystal structure of the SARS-CoV-2 Mpro in the complex associated with N3 inhibitor</w:t>
      </w:r>
      <w:r w:rsidR="00F32F63" w:rsidRPr="009848E3">
        <w:rPr>
          <w:rFonts w:asciiTheme="majorBidi" w:hAnsiTheme="majorBidi" w:cstheme="majorBidi"/>
          <w:sz w:val="20"/>
          <w:szCs w:val="20"/>
          <w:lang w:eastAsia="en-MY"/>
        </w:rPr>
        <w:fldChar w:fldCharType="begin" w:fldLock="1"/>
      </w:r>
      <w:r w:rsidRPr="009848E3">
        <w:rPr>
          <w:rFonts w:asciiTheme="majorBidi" w:hAnsiTheme="majorBidi" w:cstheme="majorBidi"/>
          <w:sz w:val="20"/>
          <w:szCs w:val="20"/>
          <w:lang w:eastAsia="en-MY"/>
        </w:rPr>
        <w:instrText>ADDIN CSL_CITATION {"citationItems":[{"id":"ITEM-1","itemData":{"DOI":"10.1021/acs.jmedchem.5b00104","ISSN":"1520-4804","PMID":"25860834","abstract":"Drug development has a high attrition rate, with poor pharmacokinetic and safety properties a significant hurdle. Computational approaches may help minimize these risks. We have developed a novel approach (pkCSM) which uses graph-based signatures to develop predictive models of central ADMET properties for drug development. pkCSM performs as well or better than current methods. A freely accessible web server (http://structure.bioc.cam.ac.uk/pkcsm), which retains no information submitted to it, provides an integrated platform to rapidly evaluate pharmacokinetic and toxicity properties.","author":[{"dropping-particle":"V","family":"Pires","given":"Douglas E","non-dropping-particle":"","parse-names":false,"suffix":""},{"dropping-particle":"","family":"Blundell","given":"Tom L","non-dropping-particle":"","parse-names":false,"suffix":""},{"dropping-particle":"","family":"Ascher","given":"David B","non-dropping-particle":"","parse-names":false,"suffix":""}],"container-title":"Journal of medicinal chemistry","id":"ITEM-1","issue":"9","issued":{"date-parts":[["2015","5"]]},"page":"4066-72","title":"pkCSM: Predicting Small-Molecule Pharmacokinetic and Toxicity Properties Using Graph-Based Signatures.","type":"article-journal","volume":"58"},"uris":["http://www.mendeley.com/documents/?uuid=2ff48ff8-cdd9-4bcf-9097-1a115d308db2"]}],"mendeley":{"formattedCitation":"(Pires et al., 2015)","plainTextFormattedCitation":"(Pires et al., 2015)","previouslyFormattedCitation":"[24]"},"properties":{"noteIndex":0},"schema":"https://github.com/citation-style-language/schema/raw/master/csl-citation.json"}</w:instrText>
      </w:r>
      <w:r w:rsidR="00F32F63" w:rsidRPr="009848E3">
        <w:rPr>
          <w:rFonts w:asciiTheme="majorBidi" w:hAnsiTheme="majorBidi" w:cstheme="majorBidi"/>
          <w:sz w:val="20"/>
          <w:szCs w:val="20"/>
          <w:lang w:eastAsia="en-MY"/>
        </w:rPr>
        <w:fldChar w:fldCharType="separate"/>
      </w:r>
      <w:r w:rsidRPr="009848E3">
        <w:rPr>
          <w:rFonts w:asciiTheme="majorBidi" w:hAnsiTheme="majorBidi" w:cstheme="majorBidi"/>
          <w:sz w:val="20"/>
          <w:szCs w:val="20"/>
          <w:lang w:eastAsia="en-MY"/>
        </w:rPr>
        <w:t>(</w:t>
      </w:r>
      <w:r w:rsidRPr="009848E3">
        <w:rPr>
          <w:rFonts w:asciiTheme="majorBidi" w:hAnsiTheme="majorBidi" w:cstheme="majorBidi"/>
          <w:color w:val="2B18B8"/>
          <w:sz w:val="20"/>
          <w:szCs w:val="20"/>
          <w:lang w:eastAsia="en-MY"/>
        </w:rPr>
        <w:t>Liu et al., 2020</w:t>
      </w:r>
      <w:r w:rsidRPr="009848E3">
        <w:rPr>
          <w:rFonts w:asciiTheme="majorBidi" w:hAnsiTheme="majorBidi" w:cstheme="majorBidi"/>
          <w:sz w:val="20"/>
          <w:szCs w:val="20"/>
          <w:lang w:eastAsia="en-MY"/>
        </w:rPr>
        <w:t>).</w:t>
      </w:r>
      <w:r w:rsidR="00F32F63" w:rsidRPr="009848E3">
        <w:rPr>
          <w:rFonts w:asciiTheme="majorBidi" w:hAnsiTheme="majorBidi" w:cstheme="majorBidi"/>
          <w:sz w:val="20"/>
          <w:szCs w:val="20"/>
          <w:lang w:eastAsia="en-MY"/>
        </w:rPr>
        <w:fldChar w:fldCharType="end"/>
      </w:r>
      <w:r w:rsidRPr="009848E3">
        <w:rPr>
          <w:rFonts w:asciiTheme="majorBidi" w:hAnsiTheme="majorBidi" w:cstheme="majorBidi"/>
          <w:sz w:val="20"/>
          <w:szCs w:val="20"/>
        </w:rPr>
        <w:t xml:space="preserve"> The protein structure has allowed an improved insight into virus replication in human cells and has enhanced the current research to define potential drugs that may protect against SARS-CoV-2 infection.</w:t>
      </w:r>
    </w:p>
    <w:p w:rsidR="001D7548" w:rsidRPr="009848E3" w:rsidRDefault="001D7548" w:rsidP="00FD69F5">
      <w:pPr>
        <w:jc w:val="both"/>
        <w:rPr>
          <w:rFonts w:asciiTheme="majorBidi" w:hAnsiTheme="majorBidi" w:cstheme="majorBidi"/>
          <w:b/>
          <w:bCs/>
          <w:sz w:val="20"/>
          <w:szCs w:val="20"/>
        </w:rPr>
      </w:pPr>
    </w:p>
    <w:p w:rsidR="001D7548" w:rsidRPr="009848E3" w:rsidRDefault="00226425" w:rsidP="00FD69F5">
      <w:pPr>
        <w:jc w:val="both"/>
        <w:rPr>
          <w:rFonts w:asciiTheme="majorBidi" w:hAnsiTheme="majorBidi" w:cstheme="majorBidi"/>
          <w:b/>
          <w:bCs/>
          <w:sz w:val="20"/>
          <w:szCs w:val="20"/>
        </w:rPr>
      </w:pPr>
      <w:r w:rsidRPr="009848E3">
        <w:rPr>
          <w:rFonts w:asciiTheme="majorBidi" w:hAnsiTheme="majorBidi" w:cstheme="majorBidi"/>
          <w:b/>
          <w:bCs/>
          <w:sz w:val="20"/>
          <w:szCs w:val="20"/>
        </w:rPr>
        <w:t>3</w:t>
      </w:r>
      <w:r w:rsidR="001D7548" w:rsidRPr="009848E3">
        <w:rPr>
          <w:rFonts w:asciiTheme="majorBidi" w:hAnsiTheme="majorBidi" w:cstheme="majorBidi"/>
          <w:b/>
          <w:bCs/>
          <w:sz w:val="20"/>
          <w:szCs w:val="20"/>
        </w:rPr>
        <w:t>.3 SARS-CoV-2 protein preparation</w:t>
      </w:r>
    </w:p>
    <w:p w:rsidR="001D7548" w:rsidRPr="009848E3" w:rsidRDefault="001D7548" w:rsidP="00FD69F5">
      <w:pPr>
        <w:jc w:val="both"/>
        <w:rPr>
          <w:rFonts w:asciiTheme="majorBidi" w:hAnsiTheme="majorBidi" w:cstheme="majorBidi"/>
          <w:sz w:val="20"/>
          <w:szCs w:val="20"/>
        </w:rPr>
      </w:pPr>
      <w:r w:rsidRPr="009848E3">
        <w:rPr>
          <w:rFonts w:asciiTheme="majorBidi" w:hAnsiTheme="majorBidi" w:cstheme="majorBidi"/>
          <w:sz w:val="20"/>
          <w:szCs w:val="20"/>
        </w:rPr>
        <w:t xml:space="preserve">The published crystal structure of SARS-CoV-2 Mpro protein (PDB: 6LU7) was downloaded from the PDB (http://www.rcsb.org). The protein preparation module in Discovery Studio software </w:t>
      </w:r>
      <w:r w:rsidR="00F32F63" w:rsidRPr="009848E3">
        <w:rPr>
          <w:rFonts w:asciiTheme="majorBidi" w:hAnsiTheme="majorBidi" w:cstheme="majorBidi"/>
          <w:sz w:val="20"/>
          <w:szCs w:val="20"/>
          <w:lang w:eastAsia="en-MY"/>
        </w:rPr>
        <w:fldChar w:fldCharType="begin" w:fldLock="1"/>
      </w:r>
      <w:r w:rsidRPr="009848E3">
        <w:rPr>
          <w:rFonts w:asciiTheme="majorBidi" w:hAnsiTheme="majorBidi" w:cstheme="majorBidi"/>
          <w:sz w:val="20"/>
          <w:szCs w:val="20"/>
          <w:lang w:eastAsia="en-MY"/>
        </w:rPr>
        <w:instrText>ADDIN CSL_CITATION {"citationItems":[{"id":"ITEM-1","itemData":{"DOI":"10.1021/acs.jmedchem.5b00104","ISSN":"1520-4804","PMID":"25860834","abstract":"Drug development has a high attrition rate, with poor pharmacokinetic and safety properties a significant hurdle. Computational approaches may help minimize these risks. We have developed a novel approach (pkCSM) which uses graph-based signatures to develop predictive models of central ADMET properties for drug development. pkCSM performs as well or better than current methods. A freely accessible web server (http://structure.bioc.cam.ac.uk/pkcsm), which retains no information submitted to it, provides an integrated platform to rapidly evaluate pharmacokinetic and toxicity properties.","author":[{"dropping-particle":"V","family":"Pires","given":"Douglas E","non-dropping-particle":"","parse-names":false,"suffix":""},{"dropping-particle":"","family":"Blundell","given":"Tom L","non-dropping-particle":"","parse-names":false,"suffix":""},{"dropping-particle":"","family":"Ascher","given":"David B","non-dropping-particle":"","parse-names":false,"suffix":""}],"container-title":"Journal of medicinal chemistry","id":"ITEM-1","issue":"9","issued":{"date-parts":[["2015","5"]]},"page":"4066-72","title":"pkCSM: Predicting Small-Molecule Pharmacokinetic and Toxicity Properties Using Graph-Based Signatures.","type":"article-journal","volume":"58"},"uris":["http://www.mendeley.com/documents/?uuid=2ff48ff8-cdd9-4bcf-9097-1a115d308db2"]}],"mendeley":{"formattedCitation":"(Pires et al., 2015)","plainTextFormattedCitation":"(Pires et al., 2015)","previouslyFormattedCitation":"[24]"},"properties":{"noteIndex":0},"schema":"https://github.com/citation-style-language/schema/raw/master/csl-citation.json"}</w:instrText>
      </w:r>
      <w:r w:rsidR="00F32F63" w:rsidRPr="009848E3">
        <w:rPr>
          <w:rFonts w:asciiTheme="majorBidi" w:hAnsiTheme="majorBidi" w:cstheme="majorBidi"/>
          <w:sz w:val="20"/>
          <w:szCs w:val="20"/>
          <w:lang w:eastAsia="en-MY"/>
        </w:rPr>
        <w:fldChar w:fldCharType="separate"/>
      </w:r>
      <w:r w:rsidRPr="009848E3">
        <w:rPr>
          <w:rFonts w:asciiTheme="majorBidi" w:hAnsiTheme="majorBidi" w:cstheme="majorBidi"/>
          <w:sz w:val="20"/>
          <w:szCs w:val="20"/>
          <w:lang w:eastAsia="en-MY"/>
        </w:rPr>
        <w:t>(</w:t>
      </w:r>
      <w:r w:rsidRPr="009848E3">
        <w:rPr>
          <w:rFonts w:asciiTheme="majorBidi" w:hAnsiTheme="majorBidi" w:cstheme="majorBidi"/>
          <w:color w:val="2B18B8"/>
          <w:sz w:val="20"/>
          <w:szCs w:val="20"/>
          <w:lang w:eastAsia="en-MY"/>
        </w:rPr>
        <w:t>Dassault Systèmes BIOVIA, 2020</w:t>
      </w:r>
      <w:r w:rsidRPr="009848E3">
        <w:rPr>
          <w:rFonts w:asciiTheme="majorBidi" w:hAnsiTheme="majorBidi" w:cstheme="majorBidi"/>
          <w:sz w:val="20"/>
          <w:szCs w:val="20"/>
          <w:lang w:eastAsia="en-MY"/>
        </w:rPr>
        <w:t xml:space="preserve">) </w:t>
      </w:r>
      <w:r w:rsidR="00F32F63" w:rsidRPr="009848E3">
        <w:rPr>
          <w:rFonts w:asciiTheme="majorBidi" w:hAnsiTheme="majorBidi" w:cstheme="majorBidi"/>
          <w:sz w:val="20"/>
          <w:szCs w:val="20"/>
          <w:lang w:eastAsia="en-MY"/>
        </w:rPr>
        <w:fldChar w:fldCharType="end"/>
      </w:r>
      <w:r w:rsidRPr="009848E3">
        <w:rPr>
          <w:rFonts w:asciiTheme="majorBidi" w:hAnsiTheme="majorBidi" w:cstheme="majorBidi"/>
          <w:sz w:val="20"/>
          <w:szCs w:val="20"/>
        </w:rPr>
        <w:t>was used to prepare the PDB protein structure. The co-crystallized ligand of the 6LU7 structure was extracted, prepared, and saved in PDBQT format, and it was used as a reference in virtual screening with AutoDock tools 1.5.4</w:t>
      </w:r>
      <w:r w:rsidRPr="009848E3">
        <w:rPr>
          <w:rFonts w:asciiTheme="majorBidi" w:hAnsiTheme="majorBidi" w:cstheme="majorBidi"/>
          <w:sz w:val="20"/>
          <w:szCs w:val="20"/>
          <w:lang w:eastAsia="en-MY"/>
        </w:rPr>
        <w:t>.</w:t>
      </w:r>
      <w:r w:rsidRPr="009848E3">
        <w:rPr>
          <w:rFonts w:asciiTheme="majorBidi" w:hAnsiTheme="majorBidi" w:cstheme="majorBidi"/>
          <w:sz w:val="20"/>
          <w:szCs w:val="20"/>
        </w:rPr>
        <w:t xml:space="preserve"> Water and solvent molecules were removed, and the protein was protonated to add polar hydrogens .</w:t>
      </w:r>
    </w:p>
    <w:p w:rsidR="001D7548" w:rsidRPr="009848E3" w:rsidRDefault="00226425" w:rsidP="00FD69F5">
      <w:pPr>
        <w:jc w:val="both"/>
        <w:rPr>
          <w:rFonts w:asciiTheme="majorBidi" w:hAnsiTheme="majorBidi" w:cstheme="majorBidi"/>
          <w:b/>
          <w:bCs/>
          <w:sz w:val="20"/>
          <w:szCs w:val="20"/>
        </w:rPr>
      </w:pPr>
      <w:r w:rsidRPr="009848E3">
        <w:rPr>
          <w:rFonts w:asciiTheme="majorBidi" w:hAnsiTheme="majorBidi" w:cstheme="majorBidi"/>
          <w:b/>
          <w:bCs/>
          <w:sz w:val="20"/>
          <w:szCs w:val="20"/>
        </w:rPr>
        <w:t>3</w:t>
      </w:r>
      <w:r w:rsidR="001D7548" w:rsidRPr="009848E3">
        <w:rPr>
          <w:rFonts w:asciiTheme="majorBidi" w:hAnsiTheme="majorBidi" w:cstheme="majorBidi"/>
          <w:b/>
          <w:bCs/>
          <w:sz w:val="20"/>
          <w:szCs w:val="20"/>
        </w:rPr>
        <w:t>.4 Construction of ligand dataset</w:t>
      </w:r>
    </w:p>
    <w:p w:rsidR="001D7548" w:rsidRPr="009848E3" w:rsidRDefault="001D7548" w:rsidP="00FD69F5">
      <w:pPr>
        <w:jc w:val="both"/>
        <w:rPr>
          <w:rFonts w:asciiTheme="majorBidi" w:hAnsiTheme="majorBidi" w:cstheme="majorBidi"/>
          <w:sz w:val="20"/>
          <w:szCs w:val="20"/>
        </w:rPr>
      </w:pPr>
      <w:r w:rsidRPr="009848E3">
        <w:rPr>
          <w:rFonts w:asciiTheme="majorBidi" w:hAnsiTheme="majorBidi" w:cstheme="majorBidi"/>
          <w:sz w:val="20"/>
          <w:szCs w:val="20"/>
        </w:rPr>
        <w:t>The dataset of 40 unsymmetrical aromatic disulfide derivatives exhibiting Anti-SARS-CoV activity has been collected from literature (</w:t>
      </w:r>
      <w:r w:rsidR="00F32F63" w:rsidRPr="009848E3">
        <w:rPr>
          <w:rFonts w:asciiTheme="majorBidi" w:hAnsiTheme="majorBidi" w:cstheme="majorBidi"/>
          <w:sz w:val="20"/>
          <w:szCs w:val="20"/>
          <w:lang w:eastAsia="en-MY"/>
        </w:rPr>
        <w:fldChar w:fldCharType="begin" w:fldLock="1"/>
      </w:r>
      <w:r w:rsidRPr="009848E3">
        <w:rPr>
          <w:rFonts w:asciiTheme="majorBidi" w:hAnsiTheme="majorBidi" w:cstheme="majorBidi"/>
          <w:sz w:val="20"/>
          <w:szCs w:val="20"/>
          <w:lang w:eastAsia="en-MY"/>
        </w:rPr>
        <w:instrText>ADDIN CSL_CITATION {"citationItems":[{"id":"ITEM-1","itemData":{"DOI":"10.1021/acs.jmedchem.5b00104","ISSN":"1520-4804","PMID":"25860834","abstract":"Drug development has a high attrition rate, with poor pharmacokinetic and safety properties a significant hurdle. Computational approaches may help minimize these risks. We have developed a novel approach (pkCSM) which uses graph-based signatures to develop predictive models of central ADMET properties for drug development. pkCSM performs as well or better than current methods. A freely accessible web server (http://structure.bioc.cam.ac.uk/pkcsm), which retains no information submitted to it, provides an integrated platform to rapidly evaluate pharmacokinetic and toxicity properties.","author":[{"dropping-particle":"V","family":"Pires","given":"Douglas E","non-dropping-particle":"","parse-names":false,"suffix":""},{"dropping-particle":"","family":"Blundell","given":"Tom L","non-dropping-particle":"","parse-names":false,"suffix":""},{"dropping-particle":"","family":"Ascher","given":"David B","non-dropping-particle":"","parse-names":false,"suffix":""}],"container-title":"Journal of medicinal chemistry","id":"ITEM-1","issue":"9","issued":{"date-parts":[["2015","5"]]},"page":"4066-72","title":"pkCSM: Predicting Small-Molecule Pharmacokinetic and Toxicity Properties Using Graph-Based Signatures.","type":"article-journal","volume":"58"},"uris":["http://www.mendeley.com/documents/?uuid=2ff48ff8-cdd9-4bcf-9097-1a115d308db2"]}],"mendeley":{"formattedCitation":"(Pires et al., 2015)","plainTextFormattedCitation":"(Pires et al., 2015)","previouslyFormattedCitation":"[24]"},"properties":{"noteIndex":0},"schema":"https://github.com/citation-style-language/schema/raw/master/csl-citation.json"}</w:instrText>
      </w:r>
      <w:r w:rsidR="00F32F63" w:rsidRPr="009848E3">
        <w:rPr>
          <w:rFonts w:asciiTheme="majorBidi" w:hAnsiTheme="majorBidi" w:cstheme="majorBidi"/>
          <w:sz w:val="20"/>
          <w:szCs w:val="20"/>
          <w:lang w:eastAsia="en-MY"/>
        </w:rPr>
        <w:fldChar w:fldCharType="separate"/>
      </w:r>
      <w:r w:rsidRPr="009848E3">
        <w:rPr>
          <w:rFonts w:asciiTheme="majorBidi" w:hAnsiTheme="majorBidi" w:cstheme="majorBidi"/>
          <w:color w:val="2B18B8"/>
          <w:sz w:val="20"/>
          <w:szCs w:val="20"/>
          <w:lang w:eastAsia="en-MY"/>
        </w:rPr>
        <w:t>Wang et al., 2017</w:t>
      </w:r>
      <w:r w:rsidRPr="009848E3">
        <w:rPr>
          <w:rFonts w:asciiTheme="majorBidi" w:hAnsiTheme="majorBidi" w:cstheme="majorBidi"/>
          <w:sz w:val="20"/>
          <w:szCs w:val="20"/>
          <w:lang w:eastAsia="en-MY"/>
        </w:rPr>
        <w:t>)</w:t>
      </w:r>
      <w:r w:rsidR="00F32F63" w:rsidRPr="009848E3">
        <w:rPr>
          <w:rFonts w:asciiTheme="majorBidi" w:hAnsiTheme="majorBidi" w:cstheme="majorBidi"/>
          <w:sz w:val="20"/>
          <w:szCs w:val="20"/>
          <w:lang w:eastAsia="en-MY"/>
        </w:rPr>
        <w:fldChar w:fldCharType="end"/>
      </w:r>
      <w:r w:rsidRPr="009848E3">
        <w:rPr>
          <w:rFonts w:asciiTheme="majorBidi" w:hAnsiTheme="majorBidi" w:cstheme="majorBidi"/>
          <w:sz w:val="20"/>
          <w:szCs w:val="20"/>
        </w:rPr>
        <w:t xml:space="preserve">. The structure of ligands and their IUPAC names are embedded in the </w:t>
      </w:r>
      <w:r w:rsidR="00FD69F5" w:rsidRPr="009848E3">
        <w:rPr>
          <w:rFonts w:asciiTheme="majorBidi" w:hAnsiTheme="majorBidi" w:cstheme="majorBidi"/>
          <w:sz w:val="20"/>
          <w:szCs w:val="20"/>
        </w:rPr>
        <w:t>T</w:t>
      </w:r>
      <w:r w:rsidRPr="009848E3">
        <w:rPr>
          <w:rFonts w:asciiTheme="majorBidi" w:hAnsiTheme="majorBidi" w:cstheme="majorBidi"/>
          <w:sz w:val="20"/>
          <w:szCs w:val="20"/>
        </w:rPr>
        <w:t xml:space="preserve">able S1. </w:t>
      </w:r>
    </w:p>
    <w:p w:rsidR="001D7548" w:rsidRPr="009848E3" w:rsidRDefault="00226425" w:rsidP="00FD69F5">
      <w:pPr>
        <w:jc w:val="both"/>
        <w:rPr>
          <w:rFonts w:asciiTheme="majorBidi" w:hAnsiTheme="majorBidi" w:cstheme="majorBidi"/>
          <w:b/>
          <w:bCs/>
          <w:sz w:val="20"/>
          <w:szCs w:val="20"/>
        </w:rPr>
      </w:pPr>
      <w:r w:rsidRPr="009848E3">
        <w:rPr>
          <w:rFonts w:asciiTheme="majorBidi" w:hAnsiTheme="majorBidi" w:cstheme="majorBidi"/>
          <w:b/>
          <w:bCs/>
          <w:sz w:val="20"/>
          <w:szCs w:val="20"/>
        </w:rPr>
        <w:t>3</w:t>
      </w:r>
      <w:r w:rsidR="001D7548" w:rsidRPr="009848E3">
        <w:rPr>
          <w:rFonts w:asciiTheme="majorBidi" w:hAnsiTheme="majorBidi" w:cstheme="majorBidi"/>
          <w:b/>
          <w:bCs/>
          <w:sz w:val="20"/>
          <w:szCs w:val="20"/>
        </w:rPr>
        <w:t>.5 Ligands preparation</w:t>
      </w:r>
    </w:p>
    <w:p w:rsidR="001D7548" w:rsidRPr="009848E3" w:rsidRDefault="001D7548" w:rsidP="00FD69F5">
      <w:pPr>
        <w:jc w:val="both"/>
        <w:rPr>
          <w:rFonts w:asciiTheme="majorBidi" w:hAnsiTheme="majorBidi" w:cstheme="majorBidi"/>
          <w:sz w:val="20"/>
          <w:szCs w:val="20"/>
        </w:rPr>
      </w:pPr>
      <w:r w:rsidRPr="009848E3">
        <w:rPr>
          <w:rFonts w:asciiTheme="majorBidi" w:hAnsiTheme="majorBidi" w:cstheme="majorBidi"/>
          <w:sz w:val="20"/>
          <w:szCs w:val="20"/>
        </w:rPr>
        <w:t xml:space="preserve">The Discovery Studio software was used to prepare the PDB ligand structures. Partial charges and energy minimization of the 3D structures of all ligands were prepared under the Tripos standard force field with Gasteiger-Hückel atomic partial charges by the Powell method with a convergence criterion of 0.01 kcal/(mol.Å) in the SYBYL software </w:t>
      </w:r>
      <w:r w:rsidR="00F32F63" w:rsidRPr="009848E3">
        <w:rPr>
          <w:rFonts w:asciiTheme="majorBidi" w:hAnsiTheme="majorBidi" w:cstheme="majorBidi"/>
          <w:sz w:val="20"/>
          <w:szCs w:val="20"/>
          <w:lang w:eastAsia="en-MY"/>
        </w:rPr>
        <w:fldChar w:fldCharType="begin" w:fldLock="1"/>
      </w:r>
      <w:r w:rsidRPr="009848E3">
        <w:rPr>
          <w:rFonts w:asciiTheme="majorBidi" w:hAnsiTheme="majorBidi" w:cstheme="majorBidi"/>
          <w:sz w:val="20"/>
          <w:szCs w:val="20"/>
          <w:lang w:eastAsia="en-MY"/>
        </w:rPr>
        <w:instrText>ADDIN CSL_CITATION {"citationItems":[{"id":"ITEM-1","itemData":{"DOI":"10.1021/acs.jmedchem.5b00104","ISSN":"1520-4804","PMID":"25860834","abstract":"Drug development has a high attrition rate, with poor pharmacokinetic and safety properties a significant hurdle. Computational approaches may help minimize these risks. We have developed a novel approach (pkCSM) which uses graph-based signatures to develop predictive models of central ADMET properties for drug development. pkCSM performs as well or better than current methods. A freely accessible web server (http://structure.bioc.cam.ac.uk/pkcsm), which retains no information submitted to it, provides an integrated platform to rapidly evaluate pharmacokinetic and toxicity properties.","author":[{"dropping-particle":"V","family":"Pires","given":"Douglas E","non-dropping-particle":"","parse-names":false,"suffix":""},{"dropping-particle":"","family":"Blundell","given":"Tom L","non-dropping-particle":"","parse-names":false,"suffix":""},{"dropping-particle":"","family":"Ascher","given":"David B","non-dropping-particle":"","parse-names":false,"suffix":""}],"container-title":"Journal of medicinal chemistry","id":"ITEM-1","issue":"9","issued":{"date-parts":[["2015","5"]]},"page":"4066-72","title":"pkCSM: Predicting Small-Molecule Pharmacokinetic and Toxicity Properties Using Graph-Based Signatures.","type":"article-journal","volume":"58"},"uris":["http://www.mendeley.com/documents/?uuid=2ff48ff8-cdd9-4bcf-9097-1a115d308db2"]}],"mendeley":{"formattedCitation":"(Pires et al., 2015)","plainTextFormattedCitation":"(Pires et al., 2015)","previouslyFormattedCitation":"[24]"},"properties":{"noteIndex":0},"schema":"https://github.com/citation-style-language/schema/raw/master/csl-citation.json"}</w:instrText>
      </w:r>
      <w:r w:rsidR="00F32F63" w:rsidRPr="009848E3">
        <w:rPr>
          <w:rFonts w:asciiTheme="majorBidi" w:hAnsiTheme="majorBidi" w:cstheme="majorBidi"/>
          <w:sz w:val="20"/>
          <w:szCs w:val="20"/>
          <w:lang w:eastAsia="en-MY"/>
        </w:rPr>
        <w:fldChar w:fldCharType="separate"/>
      </w:r>
      <w:r w:rsidRPr="009848E3">
        <w:rPr>
          <w:rFonts w:asciiTheme="majorBidi" w:hAnsiTheme="majorBidi" w:cstheme="majorBidi"/>
          <w:sz w:val="20"/>
          <w:szCs w:val="20"/>
          <w:lang w:eastAsia="en-MY"/>
        </w:rPr>
        <w:t>(Tripos International, St. Louis, MS, USA).</w:t>
      </w:r>
      <w:r w:rsidR="00F32F63" w:rsidRPr="009848E3">
        <w:rPr>
          <w:rFonts w:asciiTheme="majorBidi" w:hAnsiTheme="majorBidi" w:cstheme="majorBidi"/>
          <w:sz w:val="20"/>
          <w:szCs w:val="20"/>
          <w:lang w:eastAsia="en-MY"/>
        </w:rPr>
        <w:fldChar w:fldCharType="end"/>
      </w:r>
      <w:r w:rsidRPr="009848E3">
        <w:rPr>
          <w:rFonts w:asciiTheme="majorBidi" w:hAnsiTheme="majorBidi" w:cstheme="majorBidi"/>
          <w:sz w:val="20"/>
          <w:szCs w:val="20"/>
        </w:rPr>
        <w:t xml:space="preserve"> The QTPDB format required for the docking protocol was performed in AutoDock tools, a docking grid box (x = -10.641, y = 11.847, and z = 68.346 at 1 Å spacing and 20 Åsize) was set to cover the binding site in the protein and was generated by sitting the co-crystallized ligand (the inhibitor N3) as a center of the box. Bioactive conformations of ligands were simulated and docked in the active binding site of the prepared protein, and any interactions with amino acid residues were identified using AutoDock Vina</w:t>
      </w:r>
      <w:r w:rsidR="00F32F63" w:rsidRPr="009848E3">
        <w:rPr>
          <w:rFonts w:asciiTheme="majorBidi" w:hAnsiTheme="majorBidi" w:cstheme="majorBidi"/>
          <w:sz w:val="20"/>
          <w:szCs w:val="20"/>
          <w:lang w:eastAsia="en-MY"/>
        </w:rPr>
        <w:fldChar w:fldCharType="begin" w:fldLock="1"/>
      </w:r>
      <w:r w:rsidRPr="009848E3">
        <w:rPr>
          <w:rFonts w:asciiTheme="majorBidi" w:hAnsiTheme="majorBidi" w:cstheme="majorBidi"/>
          <w:sz w:val="20"/>
          <w:szCs w:val="20"/>
          <w:lang w:eastAsia="en-MY"/>
        </w:rPr>
        <w:instrText>ADDIN CSL_CITATION {"citationItems":[{"id":"ITEM-1","itemData":{"DOI":"10.1021/acs.jmedchem.5b00104","ISSN":"1520-4804","PMID":"25860834","abstract":"Drug development has a high attrition rate, with poor pharmacokinetic and safety properties a significant hurdle. Computational approaches may help minimize these risks. We have developed a novel approach (pkCSM) which uses graph-based signatures to develop predictive models of central ADMET properties for drug development. pkCSM performs as well or better than current methods. A freely accessible web server (http://structure.bioc.cam.ac.uk/pkcsm), which retains no information submitted to it, provides an integrated platform to rapidly evaluate pharmacokinetic and toxicity properties.","author":[{"dropping-particle":"V","family":"Pires","given":"Douglas E","non-dropping-particle":"","parse-names":false,"suffix":""},{"dropping-particle":"","family":"Blundell","given":"Tom L","non-dropping-particle":"","parse-names":false,"suffix":""},{"dropping-particle":"","family":"Ascher","given":"David B","non-dropping-particle":"","parse-names":false,"suffix":""}],"container-title":"Journal of medicinal chemistry","id":"ITEM-1","issue":"9","issued":{"date-parts":[["2015","5"]]},"page":"4066-72","title":"pkCSM: Predicting Small-Molecule Pharmacokinetic and Toxicity Properties Using Graph-Based Signatures.","type":"article-journal","volume":"58"},"uris":["http://www.mendeley.com/documents/?uuid=2ff48ff8-cdd9-4bcf-9097-1a115d308db2"]}],"mendeley":{"formattedCitation":"(Pires et al., 2015)","plainTextFormattedCitation":"(Pires et al., 2015)","previouslyFormattedCitation":"[24]"},"properties":{"noteIndex":0},"schema":"https://github.com/citation-style-language/schema/raw/master/csl-citation.json"}</w:instrText>
      </w:r>
      <w:r w:rsidR="00F32F63" w:rsidRPr="009848E3">
        <w:rPr>
          <w:rFonts w:asciiTheme="majorBidi" w:hAnsiTheme="majorBidi" w:cstheme="majorBidi"/>
          <w:sz w:val="20"/>
          <w:szCs w:val="20"/>
          <w:lang w:eastAsia="en-MY"/>
        </w:rPr>
        <w:fldChar w:fldCharType="separate"/>
      </w:r>
      <w:r w:rsidRPr="009848E3">
        <w:rPr>
          <w:rFonts w:asciiTheme="majorBidi" w:hAnsiTheme="majorBidi" w:cstheme="majorBidi"/>
          <w:sz w:val="20"/>
          <w:szCs w:val="20"/>
          <w:lang w:eastAsia="en-MY"/>
        </w:rPr>
        <w:t>(</w:t>
      </w:r>
      <w:r w:rsidRPr="009848E3">
        <w:rPr>
          <w:rFonts w:asciiTheme="majorBidi" w:hAnsiTheme="majorBidi" w:cstheme="majorBidi"/>
          <w:color w:val="2B18B8"/>
          <w:sz w:val="20"/>
          <w:szCs w:val="20"/>
          <w:lang w:eastAsia="en-MY"/>
        </w:rPr>
        <w:t xml:space="preserve">Trott et al., 2010, Chtita et al., 2021, </w:t>
      </w:r>
      <w:r w:rsidRPr="009848E3">
        <w:rPr>
          <w:rFonts w:asciiTheme="majorBidi" w:hAnsiTheme="majorBidi" w:cstheme="majorBidi"/>
          <w:color w:val="2B18B8"/>
          <w:sz w:val="20"/>
          <w:szCs w:val="20"/>
        </w:rPr>
        <w:t>Fouedjou, et al., 2021, Aouidate et al., 2018</w:t>
      </w:r>
      <w:r w:rsidRPr="009848E3">
        <w:rPr>
          <w:rFonts w:asciiTheme="majorBidi" w:hAnsiTheme="majorBidi" w:cstheme="majorBidi"/>
          <w:sz w:val="20"/>
          <w:szCs w:val="20"/>
          <w:lang w:eastAsia="en-MY"/>
        </w:rPr>
        <w:t>).</w:t>
      </w:r>
      <w:r w:rsidR="00F32F63" w:rsidRPr="009848E3">
        <w:rPr>
          <w:rFonts w:asciiTheme="majorBidi" w:hAnsiTheme="majorBidi" w:cstheme="majorBidi"/>
          <w:sz w:val="20"/>
          <w:szCs w:val="20"/>
          <w:lang w:eastAsia="en-MY"/>
        </w:rPr>
        <w:fldChar w:fldCharType="end"/>
      </w:r>
      <w:r w:rsidRPr="009848E3">
        <w:rPr>
          <w:rFonts w:asciiTheme="majorBidi" w:hAnsiTheme="majorBidi" w:cstheme="majorBidi"/>
          <w:sz w:val="20"/>
          <w:szCs w:val="20"/>
        </w:rPr>
        <w:t xml:space="preserve"> The number of docking positions was fixed to 10 while all remaining parameters of AutoDock Vina were set to default values. The two-dimensional (2D) and 3D interactions of the docking result were obtained by importing our result into Discovery Studio Visualizer, thereby enabling us to identify any significant interaction between the ligands and receptor-binding site.</w:t>
      </w:r>
    </w:p>
    <w:p w:rsidR="001D7548" w:rsidRPr="009848E3" w:rsidRDefault="00226425" w:rsidP="00FD69F5">
      <w:pPr>
        <w:jc w:val="both"/>
        <w:rPr>
          <w:rFonts w:asciiTheme="majorBidi" w:hAnsiTheme="majorBidi" w:cstheme="majorBidi"/>
          <w:b/>
          <w:bCs/>
          <w:sz w:val="20"/>
          <w:szCs w:val="20"/>
        </w:rPr>
      </w:pPr>
      <w:r w:rsidRPr="009848E3">
        <w:rPr>
          <w:rFonts w:asciiTheme="majorBidi" w:hAnsiTheme="majorBidi" w:cstheme="majorBidi"/>
          <w:b/>
          <w:bCs/>
          <w:sz w:val="20"/>
          <w:szCs w:val="20"/>
        </w:rPr>
        <w:t>3</w:t>
      </w:r>
      <w:r w:rsidR="001D7548" w:rsidRPr="009848E3">
        <w:rPr>
          <w:rFonts w:asciiTheme="majorBidi" w:hAnsiTheme="majorBidi" w:cstheme="majorBidi"/>
          <w:b/>
          <w:bCs/>
          <w:sz w:val="20"/>
          <w:szCs w:val="20"/>
        </w:rPr>
        <w:t>.6 Pharmacokinetic profile</w:t>
      </w:r>
    </w:p>
    <w:p w:rsidR="001D7548" w:rsidRPr="009848E3" w:rsidRDefault="001D7548" w:rsidP="00FD69F5">
      <w:pPr>
        <w:jc w:val="both"/>
        <w:rPr>
          <w:rFonts w:asciiTheme="majorBidi" w:hAnsiTheme="majorBidi" w:cstheme="majorBidi"/>
          <w:sz w:val="20"/>
          <w:szCs w:val="20"/>
        </w:rPr>
      </w:pPr>
      <w:r w:rsidRPr="009848E3">
        <w:rPr>
          <w:rFonts w:asciiTheme="majorBidi" w:hAnsiTheme="majorBidi" w:cstheme="majorBidi"/>
          <w:sz w:val="20"/>
          <w:szCs w:val="20"/>
        </w:rPr>
        <w:t xml:space="preserve">The chemical structures of compounds with high molecular docking scores, proposed as novel anti-SARS-CoV-2 candidates, were submitted in the form of canonical simplified molecular input line entry system (SMILES) to estimate several </w:t>
      </w:r>
      <w:r w:rsidRPr="009848E3">
        <w:rPr>
          <w:rFonts w:asciiTheme="majorBidi" w:hAnsiTheme="majorBidi" w:cstheme="majorBidi"/>
          <w:i/>
          <w:sz w:val="20"/>
          <w:szCs w:val="20"/>
        </w:rPr>
        <w:t>in silico</w:t>
      </w:r>
      <w:r w:rsidRPr="009848E3">
        <w:rPr>
          <w:rFonts w:asciiTheme="majorBidi" w:hAnsiTheme="majorBidi" w:cstheme="majorBidi"/>
          <w:sz w:val="20"/>
          <w:szCs w:val="20"/>
        </w:rPr>
        <w:t xml:space="preserve"> pharmacokinetic parameters using the SwissADME tool at the Swiss Institute of Bioinformatics (</w:t>
      </w:r>
      <w:hyperlink r:id="rId61" w:history="1">
        <w:r w:rsidRPr="009848E3">
          <w:rPr>
            <w:rStyle w:val="Lienhypertexte"/>
            <w:rFonts w:asciiTheme="majorBidi" w:hAnsiTheme="majorBidi" w:cstheme="majorBidi"/>
            <w:color w:val="2B18B8"/>
            <w:sz w:val="20"/>
            <w:szCs w:val="20"/>
          </w:rPr>
          <w:t>http://www.sib.swiss</w:t>
        </w:r>
      </w:hyperlink>
      <w:r w:rsidRPr="009848E3">
        <w:rPr>
          <w:rFonts w:asciiTheme="majorBidi" w:hAnsiTheme="majorBidi" w:cstheme="majorBidi"/>
          <w:sz w:val="20"/>
          <w:szCs w:val="20"/>
        </w:rPr>
        <w:t>). The pharmacokinetic profile of the compound was evaluated with respect to Lipinski’s rules</w:t>
      </w:r>
      <w:r w:rsidR="00F32F63" w:rsidRPr="009848E3">
        <w:rPr>
          <w:rFonts w:asciiTheme="majorBidi" w:hAnsiTheme="majorBidi" w:cstheme="majorBidi"/>
          <w:sz w:val="20"/>
          <w:szCs w:val="20"/>
          <w:lang w:eastAsia="en-MY"/>
        </w:rPr>
        <w:fldChar w:fldCharType="begin" w:fldLock="1"/>
      </w:r>
      <w:r w:rsidRPr="009848E3">
        <w:rPr>
          <w:rFonts w:asciiTheme="majorBidi" w:hAnsiTheme="majorBidi" w:cstheme="majorBidi"/>
          <w:sz w:val="20"/>
          <w:szCs w:val="20"/>
          <w:lang w:eastAsia="en-MY"/>
        </w:rPr>
        <w:instrText>ADDIN CSL_CITATION {"citationItems":[{"id":"ITEM-1","itemData":{"DOI":"10.1021/acs.jmedchem.5b00104","ISSN":"1520-4804","PMID":"25860834","abstract":"Drug development has a high attrition rate, with poor pharmacokinetic and safety properties a significant hurdle. Computational approaches may help minimize these risks. We have developed a novel approach (pkCSM) which uses graph-based signatures to develop predictive models of central ADMET properties for drug development. pkCSM performs as well or better than current methods. A freely accessible web server (http://structure.bioc.cam.ac.uk/pkcsm), which retains no information submitted to it, provides an integrated platform to rapidly evaluate pharmacokinetic and toxicity properties.","author":[{"dropping-particle":"V","family":"Pires","given":"Douglas E","non-dropping-particle":"","parse-names":false,"suffix":""},{"dropping-particle":"","family":"Blundell","given":"Tom L","non-dropping-particle":"","parse-names":false,"suffix":""},{"dropping-particle":"","family":"Ascher","given":"David B","non-dropping-particle":"","parse-names":false,"suffix":""}],"container-title":"Journal of medicinal chemistry","id":"ITEM-1","issue":"9","issued":{"date-parts":[["2015","5"]]},"page":"4066-72","title":"pkCSM: Predicting Small-Molecule Pharmacokinetic and Toxicity Properties Using Graph-Based Signatures.","type":"article-journal","volume":"58"},"uris":["http://www.mendeley.com/documents/?uuid=2ff48ff8-cdd9-4bcf-9097-1a115d308db2"]}],"mendeley":{"formattedCitation":"(Pires et al., 2015)","plainTextFormattedCitation":"(Pires et al., 2015)","previouslyFormattedCitation":"[24]"},"properties":{"noteIndex":0},"schema":"https://github.com/citation-style-language/schema/raw/master/csl-citation.json"}</w:instrText>
      </w:r>
      <w:r w:rsidR="00F32F63" w:rsidRPr="009848E3">
        <w:rPr>
          <w:rFonts w:asciiTheme="majorBidi" w:hAnsiTheme="majorBidi" w:cstheme="majorBidi"/>
          <w:sz w:val="20"/>
          <w:szCs w:val="20"/>
          <w:lang w:eastAsia="en-MY"/>
        </w:rPr>
        <w:fldChar w:fldCharType="separate"/>
      </w:r>
      <w:r w:rsidRPr="009848E3">
        <w:rPr>
          <w:rFonts w:asciiTheme="majorBidi" w:hAnsiTheme="majorBidi" w:cstheme="majorBidi"/>
          <w:sz w:val="20"/>
          <w:szCs w:val="20"/>
          <w:lang w:eastAsia="en-MY"/>
        </w:rPr>
        <w:t>(</w:t>
      </w:r>
      <w:r w:rsidRPr="009848E3">
        <w:rPr>
          <w:rFonts w:asciiTheme="majorBidi" w:hAnsiTheme="majorBidi" w:cstheme="majorBidi"/>
          <w:color w:val="2B18B8"/>
          <w:sz w:val="20"/>
          <w:szCs w:val="20"/>
          <w:lang w:eastAsia="en-MY"/>
        </w:rPr>
        <w:t>Lipinski et al., 2001</w:t>
      </w:r>
      <w:r w:rsidRPr="009848E3">
        <w:rPr>
          <w:rFonts w:asciiTheme="majorBidi" w:hAnsiTheme="majorBidi" w:cstheme="majorBidi"/>
          <w:sz w:val="20"/>
          <w:szCs w:val="20"/>
          <w:lang w:eastAsia="en-MY"/>
        </w:rPr>
        <w:t>).</w:t>
      </w:r>
      <w:r w:rsidR="00F32F63" w:rsidRPr="009848E3">
        <w:rPr>
          <w:rFonts w:asciiTheme="majorBidi" w:hAnsiTheme="majorBidi" w:cstheme="majorBidi"/>
          <w:sz w:val="20"/>
          <w:szCs w:val="20"/>
          <w:lang w:eastAsia="en-MY"/>
        </w:rPr>
        <w:fldChar w:fldCharType="end"/>
      </w:r>
      <w:r w:rsidRPr="009848E3">
        <w:rPr>
          <w:rFonts w:asciiTheme="majorBidi" w:hAnsiTheme="majorBidi" w:cstheme="majorBidi"/>
          <w:sz w:val="20"/>
          <w:szCs w:val="20"/>
        </w:rPr>
        <w:t xml:space="preserve"> Gastrointestinal absorption and drug-likeness were predicted based on Lipinski and Veber rules, the interaction of molecules with cytochromes P450 (CYP), and bioavailability score</w:t>
      </w:r>
      <w:r w:rsidR="00F32F63" w:rsidRPr="009848E3">
        <w:rPr>
          <w:rFonts w:asciiTheme="majorBidi" w:hAnsiTheme="majorBidi" w:cstheme="majorBidi"/>
          <w:sz w:val="20"/>
          <w:szCs w:val="20"/>
          <w:lang w:eastAsia="en-MY"/>
        </w:rPr>
        <w:fldChar w:fldCharType="begin" w:fldLock="1"/>
      </w:r>
      <w:r w:rsidRPr="009848E3">
        <w:rPr>
          <w:rFonts w:asciiTheme="majorBidi" w:hAnsiTheme="majorBidi" w:cstheme="majorBidi"/>
          <w:sz w:val="20"/>
          <w:szCs w:val="20"/>
          <w:lang w:eastAsia="en-MY"/>
        </w:rPr>
        <w:instrText>ADDIN CSL_CITATION {"citationItems":[{"id":"ITEM-1","itemData":{"DOI":"10.1021/acs.jmedchem.5b00104","ISSN":"1520-4804","PMID":"25860834","abstract":"Drug development has a high attrition rate, with poor pharmacokinetic and safety properties a significant hurdle. Computational approaches may help minimize these risks. We have developed a novel approach (pkCSM) which uses graph-based signatures to develop predictive models of central ADMET properties for drug development. pkCSM performs as well or better than current methods. A freely accessible web server (http://structure.bioc.cam.ac.uk/pkcsm), which retains no information submitted to it, provides an integrated platform to rapidly evaluate pharmacokinetic and toxicity properties.","author":[{"dropping-particle":"V","family":"Pires","given":"Douglas E","non-dropping-particle":"","parse-names":false,"suffix":""},{"dropping-particle":"","family":"Blundell","given":"Tom L","non-dropping-particle":"","parse-names":false,"suffix":""},{"dropping-particle":"","family":"Ascher","given":"David B","non-dropping-particle":"","parse-names":false,"suffix":""}],"container-title":"Journal of medicinal chemistry","id":"ITEM-1","issue":"9","issued":{"date-parts":[["2015","5"]]},"page":"4066-72","title":"pkCSM: Predicting Small-Molecule Pharmacokinetic and Toxicity Properties Using Graph-Based Signatures.","type":"article-journal","volume":"58"},"uris":["http://www.mendeley.com/documents/?uuid=2ff48ff8-cdd9-4bcf-9097-1a115d308db2"]}],"mendeley":{"formattedCitation":"(Pires et al., 2015)","plainTextFormattedCitation":"(Pires et al., 2015)","previouslyFormattedCitation":"[24]"},"properties":{"noteIndex":0},"schema":"https://github.com/citation-style-language/schema/raw/master/csl-citation.json"}</w:instrText>
      </w:r>
      <w:r w:rsidR="00F32F63" w:rsidRPr="009848E3">
        <w:rPr>
          <w:rFonts w:asciiTheme="majorBidi" w:hAnsiTheme="majorBidi" w:cstheme="majorBidi"/>
          <w:sz w:val="20"/>
          <w:szCs w:val="20"/>
          <w:lang w:eastAsia="en-MY"/>
        </w:rPr>
        <w:fldChar w:fldCharType="separate"/>
      </w:r>
      <w:r w:rsidRPr="009848E3">
        <w:rPr>
          <w:rFonts w:asciiTheme="majorBidi" w:hAnsiTheme="majorBidi" w:cstheme="majorBidi"/>
          <w:sz w:val="20"/>
          <w:szCs w:val="20"/>
          <w:lang w:eastAsia="en-MY"/>
        </w:rPr>
        <w:t>(</w:t>
      </w:r>
      <w:r w:rsidRPr="009848E3">
        <w:rPr>
          <w:rFonts w:asciiTheme="majorBidi" w:hAnsiTheme="majorBidi" w:cstheme="majorBidi"/>
          <w:color w:val="2B18B8"/>
          <w:sz w:val="20"/>
          <w:szCs w:val="20"/>
          <w:lang w:eastAsia="en-MY"/>
        </w:rPr>
        <w:t>Veber et al., 2002; Cherkasov et al., 2014</w:t>
      </w:r>
      <w:r w:rsidRPr="009848E3">
        <w:rPr>
          <w:rFonts w:asciiTheme="majorBidi" w:hAnsiTheme="majorBidi" w:cstheme="majorBidi"/>
          <w:sz w:val="20"/>
          <w:szCs w:val="20"/>
          <w:lang w:eastAsia="en-MY"/>
        </w:rPr>
        <w:t>).</w:t>
      </w:r>
      <w:r w:rsidR="00F32F63" w:rsidRPr="009848E3">
        <w:rPr>
          <w:rFonts w:asciiTheme="majorBidi" w:hAnsiTheme="majorBidi" w:cstheme="majorBidi"/>
          <w:sz w:val="20"/>
          <w:szCs w:val="20"/>
          <w:lang w:eastAsia="en-MY"/>
        </w:rPr>
        <w:fldChar w:fldCharType="end"/>
      </w:r>
    </w:p>
    <w:p w:rsidR="001D7548" w:rsidRPr="009848E3" w:rsidRDefault="00226425" w:rsidP="00FD69F5">
      <w:pPr>
        <w:jc w:val="both"/>
        <w:rPr>
          <w:rFonts w:asciiTheme="majorBidi" w:hAnsiTheme="majorBidi" w:cstheme="majorBidi"/>
          <w:b/>
          <w:bCs/>
          <w:sz w:val="20"/>
          <w:szCs w:val="20"/>
        </w:rPr>
      </w:pPr>
      <w:r w:rsidRPr="009848E3">
        <w:rPr>
          <w:rFonts w:asciiTheme="majorBidi" w:hAnsiTheme="majorBidi" w:cstheme="majorBidi"/>
          <w:b/>
          <w:bCs/>
          <w:sz w:val="20"/>
          <w:szCs w:val="20"/>
        </w:rPr>
        <w:t>3</w:t>
      </w:r>
      <w:r w:rsidR="001D7548" w:rsidRPr="009848E3">
        <w:rPr>
          <w:rFonts w:asciiTheme="majorBidi" w:hAnsiTheme="majorBidi" w:cstheme="majorBidi"/>
          <w:b/>
          <w:bCs/>
          <w:sz w:val="20"/>
          <w:szCs w:val="20"/>
        </w:rPr>
        <w:t>.7 Molecular dynamics simulations</w:t>
      </w:r>
    </w:p>
    <w:p w:rsidR="001D7548" w:rsidRPr="009848E3" w:rsidRDefault="001D7548" w:rsidP="00FD69F5">
      <w:pPr>
        <w:jc w:val="both"/>
        <w:rPr>
          <w:rFonts w:asciiTheme="majorBidi" w:hAnsiTheme="majorBidi" w:cstheme="majorBidi"/>
          <w:sz w:val="20"/>
          <w:szCs w:val="20"/>
        </w:rPr>
      </w:pPr>
      <w:r w:rsidRPr="009848E3">
        <w:rPr>
          <w:rFonts w:asciiTheme="majorBidi" w:hAnsiTheme="majorBidi" w:cstheme="majorBidi"/>
          <w:sz w:val="20"/>
          <w:szCs w:val="20"/>
        </w:rPr>
        <w:t>The selected docked complexes of Mpro were further studied for their dynamic behavior by performing molecular dynamics (MD) simulations using GROMACS 2018.1 packages with amber99sb-ILDN force field</w:t>
      </w:r>
      <w:r w:rsidR="00F32F63" w:rsidRPr="009848E3">
        <w:rPr>
          <w:rFonts w:asciiTheme="majorBidi" w:hAnsiTheme="majorBidi" w:cstheme="majorBidi"/>
          <w:sz w:val="20"/>
          <w:szCs w:val="20"/>
          <w:lang w:eastAsia="en-MY"/>
        </w:rPr>
        <w:fldChar w:fldCharType="begin" w:fldLock="1"/>
      </w:r>
      <w:r w:rsidRPr="009848E3">
        <w:rPr>
          <w:rFonts w:asciiTheme="majorBidi" w:hAnsiTheme="majorBidi" w:cstheme="majorBidi"/>
          <w:sz w:val="20"/>
          <w:szCs w:val="20"/>
          <w:lang w:eastAsia="en-MY"/>
        </w:rPr>
        <w:instrText>ADDIN CSL_CITATION {"citationItems":[{"id":"ITEM-1","itemData":{"DOI":"10.1021/acs.jmedchem.5b00104","ISSN":"1520-4804","PMID":"25860834","abstract":"Drug development has a high attrition rate, with poor pharmacokinetic and safety properties a significant hurdle. Computational approaches may help minimize these risks. We have developed a novel approach (pkCSM) which uses graph-based signatures to develop predictive models of central ADMET properties for drug development. pkCSM performs as well or better than current methods. A freely accessible web server (http://structure.bioc.cam.ac.uk/pkcsm), which retains no information submitted to it, provides an integrated platform to rapidly evaluate pharmacokinetic and toxicity properties.","author":[{"dropping-particle":"V","family":"Pires","given":"Douglas E","non-dropping-particle":"","parse-names":false,"suffix":""},{"dropping-particle":"","family":"Blundell","given":"Tom L","non-dropping-particle":"","parse-names":false,"suffix":""},{"dropping-particle":"","family":"Ascher","given":"David B","non-dropping-particle":"","parse-names":false,"suffix":""}],"container-title":"Journal of medicinal chemistry","id":"ITEM-1","issue":"9","issued":{"date-parts":[["2015","5"]]},"page":"4066-72","title":"pkCSM: Predicting Small-Molecule Pharmacokinetic and Toxicity Properties Using Graph-Based Signatures.","type":"article-journal","volume":"58"},"uris":["http://www.mendeley.com/documents/?uuid=2ff48ff8-cdd9-4bcf-9097-1a115d308db2"]}],"mendeley":{"formattedCitation":"(Pires et al., 2015)","plainTextFormattedCitation":"(Pires et al., 2015)","previouslyFormattedCitation":"[24]"},"properties":{"noteIndex":0},"schema":"https://github.com/citation-style-language/schema/raw/master/csl-citation.json"}</w:instrText>
      </w:r>
      <w:r w:rsidR="00F32F63" w:rsidRPr="009848E3">
        <w:rPr>
          <w:rFonts w:asciiTheme="majorBidi" w:hAnsiTheme="majorBidi" w:cstheme="majorBidi"/>
          <w:sz w:val="20"/>
          <w:szCs w:val="20"/>
          <w:lang w:eastAsia="en-MY"/>
        </w:rPr>
        <w:fldChar w:fldCharType="separate"/>
      </w:r>
      <w:r w:rsidRPr="009848E3">
        <w:rPr>
          <w:rFonts w:asciiTheme="majorBidi" w:hAnsiTheme="majorBidi" w:cstheme="majorBidi"/>
          <w:sz w:val="20"/>
          <w:szCs w:val="20"/>
          <w:lang w:eastAsia="en-MY"/>
        </w:rPr>
        <w:t xml:space="preserve"> (</w:t>
      </w:r>
      <w:r w:rsidRPr="009848E3">
        <w:rPr>
          <w:rFonts w:asciiTheme="majorBidi" w:hAnsiTheme="majorBidi" w:cstheme="majorBidi"/>
          <w:color w:val="2B18B8"/>
          <w:sz w:val="20"/>
          <w:szCs w:val="20"/>
          <w:lang w:eastAsia="en-MY"/>
        </w:rPr>
        <w:t>Berendsen et al., 1995; Hornak et al., 2006</w:t>
      </w:r>
      <w:r w:rsidRPr="009848E3">
        <w:rPr>
          <w:rFonts w:asciiTheme="majorBidi" w:hAnsiTheme="majorBidi" w:cstheme="majorBidi"/>
          <w:sz w:val="20"/>
          <w:szCs w:val="20"/>
          <w:lang w:eastAsia="en-MY"/>
        </w:rPr>
        <w:t>).</w:t>
      </w:r>
      <w:r w:rsidR="00F32F63" w:rsidRPr="009848E3">
        <w:rPr>
          <w:rFonts w:asciiTheme="majorBidi" w:hAnsiTheme="majorBidi" w:cstheme="majorBidi"/>
          <w:sz w:val="20"/>
          <w:szCs w:val="20"/>
          <w:lang w:eastAsia="en-MY"/>
        </w:rPr>
        <w:fldChar w:fldCharType="end"/>
      </w:r>
    </w:p>
    <w:p w:rsidR="001D7548" w:rsidRPr="009848E3" w:rsidRDefault="001D7548" w:rsidP="00FD69F5">
      <w:pPr>
        <w:jc w:val="both"/>
        <w:rPr>
          <w:rFonts w:asciiTheme="majorBidi" w:hAnsiTheme="majorBidi" w:cstheme="majorBidi"/>
          <w:sz w:val="20"/>
          <w:szCs w:val="20"/>
        </w:rPr>
      </w:pPr>
      <w:r w:rsidRPr="009848E3">
        <w:rPr>
          <w:rFonts w:asciiTheme="majorBidi" w:hAnsiTheme="majorBidi" w:cstheme="majorBidi"/>
          <w:sz w:val="20"/>
          <w:szCs w:val="20"/>
        </w:rPr>
        <w:t>All complexes were solvated using TIP3P water model in a triclinic box. Four sodium ions were added to neutralize the protein or complexes. The topology of ligands was separately produced using antechamber package in AmberTools19. Energy minimization was performed using the steepest descent minimization of 5,000 steps to remove weak Van der Waals contacts. Each system was equilibrated for constant number of atoms, volume, and temperature (NVT) using V-rescale thermostat for 1000 ps at 300 K temperature, and constant number of atoms, pressure, and temperature (NPT) was performed at 1.0 bar by Parrinello-Rahman barostat for 1000 ps. The MD simulations of Mpro and associated complexes were run for 100 ns. Using GROMACS, root-mean-square deviation (RMSD), root-mean-square fluctuation (RMSF), radius of gyration (R</w:t>
      </w:r>
      <w:r w:rsidRPr="009848E3">
        <w:rPr>
          <w:rFonts w:asciiTheme="majorBidi" w:hAnsiTheme="majorBidi" w:cstheme="majorBidi"/>
          <w:sz w:val="20"/>
          <w:szCs w:val="20"/>
          <w:vertAlign w:val="subscript"/>
        </w:rPr>
        <w:t>g</w:t>
      </w:r>
      <w:r w:rsidRPr="009848E3">
        <w:rPr>
          <w:rFonts w:asciiTheme="majorBidi" w:hAnsiTheme="majorBidi" w:cstheme="majorBidi"/>
          <w:sz w:val="20"/>
          <w:szCs w:val="20"/>
        </w:rPr>
        <w:t>), solvent-accessible surface area (SASA), hydrogen bond, and secondary structure were analyzed. Binding energies were calculated using MM-PBSA calculation</w:t>
      </w:r>
      <w:r w:rsidR="00F32F63" w:rsidRPr="009848E3">
        <w:rPr>
          <w:rFonts w:asciiTheme="majorBidi" w:hAnsiTheme="majorBidi" w:cstheme="majorBidi"/>
          <w:sz w:val="20"/>
          <w:szCs w:val="20"/>
          <w:lang w:eastAsia="en-MY"/>
        </w:rPr>
        <w:fldChar w:fldCharType="begin" w:fldLock="1"/>
      </w:r>
      <w:r w:rsidRPr="009848E3">
        <w:rPr>
          <w:rFonts w:asciiTheme="majorBidi" w:hAnsiTheme="majorBidi" w:cstheme="majorBidi"/>
          <w:sz w:val="20"/>
          <w:szCs w:val="20"/>
          <w:lang w:eastAsia="en-MY"/>
        </w:rPr>
        <w:instrText>ADDIN CSL_CITATION {"citationItems":[{"id":"ITEM-1","itemData":{"DOI":"10.1021/acs.jmedchem.5b00104","ISSN":"1520-4804","PMID":"25860834","abstract":"Drug development has a high attrition rate, with poor pharmacokinetic and safety properties a significant hurdle. Computational approaches may help minimize these risks. We have developed a novel approach (pkCSM) which uses graph-based signatures to develop predictive models of central ADMET properties for drug development. pkCSM performs as well or better than current methods. A freely accessible web server (http://structure.bioc.cam.ac.uk/pkcsm), which retains no information submitted to it, provides an integrated platform to rapidly evaluate pharmacokinetic and toxicity properties.","author":[{"dropping-particle":"V","family":"Pires","given":"Douglas E","non-dropping-particle":"","parse-names":false,"suffix":""},{"dropping-particle":"","family":"Blundell","given":"Tom L","non-dropping-particle":"","parse-names":false,"suffix":""},{"dropping-particle":"","family":"Ascher","given":"David B","non-dropping-particle":"","parse-names":false,"suffix":""}],"container-title":"Journal of medicinal chemistry","id":"ITEM-1","issue":"9","issued":{"date-parts":[["2015","5"]]},"page":"4066-72","title":"pkCSM: Predicting Small-Molecule Pharmacokinetic and Toxicity Properties Using Graph-Based Signatures.","type":"article-journal","volume":"58"},"uris":["http://www.mendeley.com/documents/?uuid=2ff48ff8-cdd9-4bcf-9097-1a115d308db2"]}],"mendeley":{"formattedCitation":"(Pires et al., 2015)","plainTextFormattedCitation":"(Pires et al., 2015)","previouslyFormattedCitation":"[24]"},"properties":{"noteIndex":0},"schema":"https://github.com/citation-style-language/schema/raw/master/csl-citation.json"}</w:instrText>
      </w:r>
      <w:r w:rsidR="00F32F63" w:rsidRPr="009848E3">
        <w:rPr>
          <w:rFonts w:asciiTheme="majorBidi" w:hAnsiTheme="majorBidi" w:cstheme="majorBidi"/>
          <w:sz w:val="20"/>
          <w:szCs w:val="20"/>
          <w:lang w:eastAsia="en-MY"/>
        </w:rPr>
        <w:fldChar w:fldCharType="separate"/>
      </w:r>
      <w:r w:rsidRPr="009848E3">
        <w:rPr>
          <w:rFonts w:asciiTheme="majorBidi" w:hAnsiTheme="majorBidi" w:cstheme="majorBidi"/>
          <w:sz w:val="20"/>
          <w:szCs w:val="20"/>
          <w:lang w:eastAsia="en-MY"/>
        </w:rPr>
        <w:t>(</w:t>
      </w:r>
      <w:r w:rsidRPr="009848E3">
        <w:rPr>
          <w:rFonts w:asciiTheme="majorBidi" w:hAnsiTheme="majorBidi" w:cstheme="majorBidi"/>
          <w:color w:val="2B18B8"/>
          <w:sz w:val="20"/>
          <w:szCs w:val="20"/>
          <w:lang w:eastAsia="en-MY"/>
        </w:rPr>
        <w:t>Kumari et al., 2014</w:t>
      </w:r>
      <w:r w:rsidRPr="009848E3">
        <w:rPr>
          <w:rFonts w:asciiTheme="majorBidi" w:hAnsiTheme="majorBidi" w:cstheme="majorBidi"/>
          <w:sz w:val="20"/>
          <w:szCs w:val="20"/>
          <w:lang w:eastAsia="en-MY"/>
        </w:rPr>
        <w:t>).</w:t>
      </w:r>
      <w:r w:rsidR="00F32F63" w:rsidRPr="009848E3">
        <w:rPr>
          <w:rFonts w:asciiTheme="majorBidi" w:hAnsiTheme="majorBidi" w:cstheme="majorBidi"/>
          <w:sz w:val="20"/>
          <w:szCs w:val="20"/>
          <w:lang w:eastAsia="en-MY"/>
        </w:rPr>
        <w:fldChar w:fldCharType="end"/>
      </w:r>
    </w:p>
    <w:p w:rsidR="001D7548" w:rsidRPr="009848E3" w:rsidRDefault="001D7548" w:rsidP="00E95C41">
      <w:pPr>
        <w:rPr>
          <w:rFonts w:asciiTheme="majorBidi" w:eastAsiaTheme="majorEastAsia" w:hAnsiTheme="majorBidi" w:cstheme="majorBidi"/>
          <w:sz w:val="20"/>
          <w:szCs w:val="20"/>
        </w:rPr>
      </w:pPr>
    </w:p>
    <w:p w:rsidR="00C05123" w:rsidRPr="009848E3" w:rsidRDefault="00C05123" w:rsidP="00E95C41">
      <w:pPr>
        <w:rPr>
          <w:rFonts w:asciiTheme="majorBidi" w:hAnsiTheme="majorBidi" w:cstheme="majorBidi"/>
          <w:b/>
          <w:bCs/>
          <w:sz w:val="20"/>
          <w:szCs w:val="20"/>
        </w:rPr>
      </w:pPr>
      <w:r w:rsidRPr="009848E3">
        <w:rPr>
          <w:rFonts w:asciiTheme="majorBidi" w:hAnsiTheme="majorBidi" w:cstheme="majorBidi"/>
          <w:b/>
          <w:bCs/>
          <w:sz w:val="20"/>
          <w:szCs w:val="20"/>
        </w:rPr>
        <w:t>References</w:t>
      </w:r>
    </w:p>
    <w:p w:rsidR="00B910A6" w:rsidRPr="009848E3" w:rsidRDefault="00B910A6" w:rsidP="00E95C41">
      <w:pPr>
        <w:rPr>
          <w:rFonts w:asciiTheme="majorBidi" w:hAnsiTheme="majorBidi" w:cstheme="majorBidi"/>
          <w:color w:val="2B18B8"/>
          <w:sz w:val="20"/>
          <w:szCs w:val="20"/>
        </w:rPr>
      </w:pPr>
      <w:r w:rsidRPr="009848E3">
        <w:rPr>
          <w:rFonts w:asciiTheme="majorBidi" w:hAnsiTheme="majorBidi" w:cstheme="majorBidi"/>
          <w:color w:val="2B18B8"/>
          <w:sz w:val="20"/>
          <w:szCs w:val="20"/>
        </w:rPr>
        <w:t xml:space="preserve">Aouidate, A., Ghaleb, A., Ghamali, M., Chtita, S., Ousaa, A., Choukrad, M., Sbai, A., Bouachrine, M., Lakhlifi, T., 2018, Molecular Docking and 3D-QSAR Studies on 7-azaindole Derivatives as Inhibitors of Trk A: A Strategic Design in Novel Anticancer Agents, </w:t>
      </w:r>
      <w:r w:rsidRPr="009848E3">
        <w:rPr>
          <w:rFonts w:asciiTheme="majorBidi" w:hAnsiTheme="majorBidi" w:cstheme="majorBidi"/>
          <w:i/>
          <w:iCs/>
          <w:color w:val="2B18B8"/>
          <w:sz w:val="20"/>
          <w:szCs w:val="20"/>
        </w:rPr>
        <w:t>Letters in Drug Design &amp; Discovery</w:t>
      </w:r>
      <w:r w:rsidRPr="009848E3">
        <w:rPr>
          <w:rFonts w:asciiTheme="majorBidi" w:hAnsiTheme="majorBidi" w:cstheme="majorBidi"/>
          <w:color w:val="2B18B8"/>
          <w:sz w:val="20"/>
          <w:szCs w:val="20"/>
        </w:rPr>
        <w:t xml:space="preserve">, </w:t>
      </w:r>
      <w:r w:rsidRPr="009848E3">
        <w:rPr>
          <w:rFonts w:asciiTheme="majorBidi" w:hAnsiTheme="majorBidi" w:cstheme="majorBidi"/>
          <w:i/>
          <w:iCs/>
          <w:color w:val="2B18B8"/>
          <w:sz w:val="20"/>
          <w:szCs w:val="20"/>
        </w:rPr>
        <w:t>15(11):1-13</w:t>
      </w:r>
      <w:r w:rsidRPr="009848E3">
        <w:rPr>
          <w:rFonts w:asciiTheme="majorBidi" w:hAnsiTheme="majorBidi" w:cstheme="majorBidi"/>
          <w:color w:val="2B18B8"/>
          <w:sz w:val="20"/>
          <w:szCs w:val="20"/>
        </w:rPr>
        <w:t xml:space="preserve">. </w:t>
      </w:r>
      <w:hyperlink r:id="rId62" w:history="1">
        <w:r w:rsidRPr="009848E3">
          <w:rPr>
            <w:rStyle w:val="Lienhypertexte"/>
            <w:rFonts w:asciiTheme="majorBidi" w:hAnsiTheme="majorBidi" w:cstheme="majorBidi"/>
            <w:color w:val="2B18B8"/>
            <w:sz w:val="20"/>
            <w:szCs w:val="20"/>
          </w:rPr>
          <w:t>https://doi.org/10.2174/1570180815666171229151138</w:t>
        </w:r>
      </w:hyperlink>
    </w:p>
    <w:p w:rsidR="00272C12" w:rsidRPr="009848E3" w:rsidRDefault="00272C12" w:rsidP="00E95C41">
      <w:pPr>
        <w:rPr>
          <w:rFonts w:asciiTheme="majorBidi" w:hAnsiTheme="majorBidi" w:cstheme="majorBidi"/>
          <w:color w:val="2B18B8"/>
          <w:sz w:val="20"/>
          <w:szCs w:val="20"/>
          <w:lang w:val="de-LI"/>
        </w:rPr>
      </w:pPr>
      <w:r w:rsidRPr="009848E3">
        <w:rPr>
          <w:rFonts w:asciiTheme="majorBidi" w:hAnsiTheme="majorBidi" w:cstheme="majorBidi"/>
          <w:color w:val="2B18B8"/>
          <w:sz w:val="20"/>
          <w:szCs w:val="20"/>
          <w:lang w:val="de-LI"/>
        </w:rPr>
        <w:t>Berendsen, H. J. C., van der Spoel, D.,and van Drunen, R., 1995. “GROMACS: A message-passing parallel Molecular Dynamics implementation.” Comput</w:t>
      </w:r>
      <w:r w:rsidR="00455F2C" w:rsidRPr="009848E3">
        <w:rPr>
          <w:rFonts w:asciiTheme="majorBidi" w:hAnsiTheme="majorBidi" w:cstheme="majorBidi"/>
          <w:color w:val="2B18B8"/>
          <w:sz w:val="20"/>
          <w:szCs w:val="20"/>
          <w:lang w:val="de-LI"/>
        </w:rPr>
        <w:t xml:space="preserve">. Phys. Commun. </w:t>
      </w:r>
      <w:r w:rsidRPr="009848E3">
        <w:rPr>
          <w:rFonts w:asciiTheme="majorBidi" w:hAnsiTheme="majorBidi" w:cstheme="majorBidi"/>
          <w:color w:val="2B18B8"/>
          <w:sz w:val="20"/>
          <w:szCs w:val="20"/>
          <w:lang w:val="de-LI"/>
        </w:rPr>
        <w:t>91(1–3), 43–56. https://linkinghub.elsevier.com/retrieve/pii/001046559500042E.</w:t>
      </w:r>
    </w:p>
    <w:p w:rsidR="00272C12" w:rsidRPr="009848E3" w:rsidRDefault="00272C12" w:rsidP="00E95C41">
      <w:pPr>
        <w:rPr>
          <w:rFonts w:asciiTheme="majorBidi" w:hAnsiTheme="majorBidi" w:cstheme="majorBidi"/>
          <w:color w:val="2B18B8"/>
          <w:sz w:val="20"/>
          <w:szCs w:val="20"/>
        </w:rPr>
      </w:pPr>
      <w:r w:rsidRPr="009848E3">
        <w:rPr>
          <w:rFonts w:asciiTheme="majorBidi" w:hAnsiTheme="majorBidi" w:cstheme="majorBidi"/>
          <w:color w:val="2B18B8"/>
          <w:sz w:val="20"/>
          <w:szCs w:val="20"/>
          <w:lang w:val="de-LI"/>
        </w:rPr>
        <w:t xml:space="preserve">Cherkasov, A., Muratov, E. N., Fourches, D., Varnek, A., Baskin, I. I., Cronin, M., Dearden, J., Gramatica, P., Martin, Y. C., Todeschini, R., Consonni, V., Kuz’min, V. E., Cramer, R., Benigni, R., Yang, C., Rathman, J., Terfloth, L., Gasteiger, J., Richard, A., and Tropsha, A., 2014. </w:t>
      </w:r>
      <w:r w:rsidRPr="009848E3">
        <w:rPr>
          <w:rFonts w:asciiTheme="majorBidi" w:hAnsiTheme="majorBidi" w:cstheme="majorBidi"/>
          <w:color w:val="2B18B8"/>
          <w:sz w:val="20"/>
          <w:szCs w:val="20"/>
        </w:rPr>
        <w:t xml:space="preserve">QSAR modeling: where have you been? Where are you going to? </w:t>
      </w:r>
      <w:r w:rsidR="00455F2C" w:rsidRPr="009848E3">
        <w:rPr>
          <w:rFonts w:asciiTheme="majorBidi" w:hAnsiTheme="majorBidi" w:cstheme="majorBidi"/>
          <w:color w:val="2B18B8"/>
          <w:sz w:val="20"/>
          <w:szCs w:val="20"/>
        </w:rPr>
        <w:t xml:space="preserve">J. Med. Chem. </w:t>
      </w:r>
      <w:r w:rsidRPr="009848E3">
        <w:rPr>
          <w:rFonts w:asciiTheme="majorBidi" w:hAnsiTheme="majorBidi" w:cstheme="majorBidi"/>
          <w:color w:val="2B18B8"/>
          <w:sz w:val="20"/>
          <w:szCs w:val="20"/>
        </w:rPr>
        <w:t>57(12), 4977–5010.</w:t>
      </w:r>
    </w:p>
    <w:p w:rsidR="00DF1848" w:rsidRPr="009848E3" w:rsidRDefault="00DF1848" w:rsidP="00E95C41">
      <w:pPr>
        <w:rPr>
          <w:rFonts w:asciiTheme="majorBidi" w:hAnsiTheme="majorBidi" w:cstheme="majorBidi"/>
          <w:color w:val="2B18B8"/>
          <w:sz w:val="20"/>
          <w:szCs w:val="20"/>
        </w:rPr>
      </w:pPr>
      <w:r w:rsidRPr="009848E3">
        <w:rPr>
          <w:rFonts w:asciiTheme="majorBidi" w:hAnsiTheme="majorBidi" w:cstheme="majorBidi"/>
          <w:color w:val="2B18B8"/>
          <w:sz w:val="20"/>
          <w:szCs w:val="20"/>
        </w:rPr>
        <w:t xml:space="preserve">Chtita, S., Belhassan, A., Bakhouch, M., Taourati, A.I., Aouidate, A., Belaidi, S., Moutaabbid, M., Belaaouad, S., Bouachrine, M.,  Lakhlifi, T., 2021, QSAR study of unsymmetrical aromatic Disulfides as potent avian SARS-CoV main protease inhibitors using quantum chemical descriptors and statistical methods, </w:t>
      </w:r>
      <w:r w:rsidRPr="009848E3">
        <w:rPr>
          <w:rFonts w:asciiTheme="majorBidi" w:hAnsiTheme="majorBidi" w:cstheme="majorBidi"/>
          <w:i/>
          <w:iCs/>
          <w:color w:val="2B18B8"/>
          <w:sz w:val="20"/>
          <w:szCs w:val="20"/>
        </w:rPr>
        <w:t>Chemometrics and Intelligent Laboratory Systems</w:t>
      </w:r>
      <w:r w:rsidRPr="009848E3">
        <w:rPr>
          <w:rFonts w:asciiTheme="majorBidi" w:hAnsiTheme="majorBidi" w:cstheme="majorBidi"/>
          <w:color w:val="2B18B8"/>
          <w:sz w:val="20"/>
          <w:szCs w:val="20"/>
        </w:rPr>
        <w:t>, 210(15), 104266</w:t>
      </w:r>
    </w:p>
    <w:p w:rsidR="00DF1848" w:rsidRPr="009848E3" w:rsidRDefault="00F32F63" w:rsidP="00E95C41">
      <w:pPr>
        <w:rPr>
          <w:rFonts w:asciiTheme="majorBidi" w:hAnsiTheme="majorBidi" w:cstheme="majorBidi"/>
          <w:color w:val="2B18B8"/>
          <w:sz w:val="20"/>
          <w:szCs w:val="20"/>
        </w:rPr>
      </w:pPr>
      <w:hyperlink r:id="rId63" w:history="1">
        <w:r w:rsidR="00DF1848" w:rsidRPr="009848E3">
          <w:rPr>
            <w:rStyle w:val="Lienhypertexte"/>
            <w:rFonts w:asciiTheme="majorBidi" w:hAnsiTheme="majorBidi" w:cstheme="majorBidi"/>
            <w:color w:val="2B18B8"/>
            <w:sz w:val="20"/>
            <w:szCs w:val="20"/>
          </w:rPr>
          <w:t>https://doi.org/10.1016/j.chemolab.2021.104266</w:t>
        </w:r>
      </w:hyperlink>
    </w:p>
    <w:p w:rsidR="00DF1848" w:rsidRPr="009848E3" w:rsidRDefault="00DF1848" w:rsidP="00E95C41">
      <w:pPr>
        <w:rPr>
          <w:rFonts w:asciiTheme="majorBidi" w:hAnsiTheme="majorBidi" w:cstheme="majorBidi"/>
          <w:color w:val="2B18B8"/>
          <w:sz w:val="20"/>
          <w:szCs w:val="20"/>
        </w:rPr>
      </w:pPr>
      <w:r w:rsidRPr="009848E3">
        <w:rPr>
          <w:rFonts w:asciiTheme="majorBidi" w:hAnsiTheme="majorBidi" w:cstheme="majorBidi"/>
          <w:color w:val="2B18B8"/>
          <w:sz w:val="20"/>
          <w:szCs w:val="20"/>
        </w:rPr>
        <w:t xml:space="preserve">Chtita, S., Belhassan, A., Aouidate, A., Belaidi, S., Bouachrine, M.,  Lakhlifi, 2021, Discovery of Potent SARS-CoV-2 Inhibitors from Approved Antiviral Drugs via Docking Screening, </w:t>
      </w:r>
      <w:r w:rsidRPr="009848E3">
        <w:rPr>
          <w:rFonts w:asciiTheme="majorBidi" w:hAnsiTheme="majorBidi" w:cstheme="majorBidi"/>
          <w:i/>
          <w:iCs/>
          <w:color w:val="2B18B8"/>
          <w:sz w:val="20"/>
          <w:szCs w:val="20"/>
        </w:rPr>
        <w:t>Combinatorial Chemistry &amp; High Throughput Screening</w:t>
      </w:r>
      <w:r w:rsidRPr="009848E3">
        <w:rPr>
          <w:rFonts w:asciiTheme="majorBidi" w:hAnsiTheme="majorBidi" w:cstheme="majorBidi"/>
          <w:color w:val="2B18B8"/>
          <w:sz w:val="20"/>
          <w:szCs w:val="20"/>
        </w:rPr>
        <w:t>, 24(3), 441 – 454.</w:t>
      </w:r>
    </w:p>
    <w:p w:rsidR="00DF1848" w:rsidRPr="009848E3" w:rsidRDefault="00F32F63" w:rsidP="00E95C41">
      <w:pPr>
        <w:rPr>
          <w:rFonts w:asciiTheme="majorBidi" w:hAnsiTheme="majorBidi" w:cstheme="majorBidi"/>
          <w:color w:val="2B18B8"/>
          <w:sz w:val="20"/>
          <w:szCs w:val="20"/>
        </w:rPr>
      </w:pPr>
      <w:hyperlink r:id="rId64" w:history="1">
        <w:r w:rsidR="00DF1848" w:rsidRPr="009848E3">
          <w:rPr>
            <w:rStyle w:val="Lienhypertexte"/>
            <w:rFonts w:asciiTheme="majorBidi" w:hAnsiTheme="majorBidi" w:cstheme="majorBidi"/>
            <w:color w:val="2B18B8"/>
            <w:sz w:val="20"/>
            <w:szCs w:val="20"/>
          </w:rPr>
          <w:t>https://doi.org/10.2174/1386207323999200730205447</w:t>
        </w:r>
      </w:hyperlink>
    </w:p>
    <w:p w:rsidR="00272C12" w:rsidRPr="009848E3" w:rsidRDefault="00272C12" w:rsidP="00E95C41">
      <w:pPr>
        <w:rPr>
          <w:rFonts w:asciiTheme="majorBidi" w:hAnsiTheme="majorBidi" w:cstheme="majorBidi"/>
          <w:color w:val="2B18B8"/>
          <w:sz w:val="20"/>
          <w:szCs w:val="20"/>
        </w:rPr>
      </w:pPr>
      <w:r w:rsidRPr="009848E3">
        <w:rPr>
          <w:rFonts w:asciiTheme="majorBidi" w:hAnsiTheme="majorBidi" w:cstheme="majorBidi"/>
          <w:color w:val="2B18B8"/>
          <w:sz w:val="20"/>
          <w:szCs w:val="20"/>
        </w:rPr>
        <w:t>Dassault Systèmes BIOVIA, Discovery Studio Modeling Environment, Release 2017, Dassault Systèmes: San Diego, 2020.</w:t>
      </w:r>
    </w:p>
    <w:p w:rsidR="00DF1848" w:rsidRPr="009848E3" w:rsidRDefault="00DF1848" w:rsidP="00E95C41">
      <w:pPr>
        <w:rPr>
          <w:rFonts w:asciiTheme="majorBidi" w:hAnsiTheme="majorBidi" w:cstheme="majorBidi"/>
          <w:color w:val="2B18B8"/>
          <w:sz w:val="20"/>
          <w:szCs w:val="20"/>
        </w:rPr>
      </w:pPr>
      <w:r w:rsidRPr="009848E3">
        <w:rPr>
          <w:rFonts w:asciiTheme="majorBidi" w:hAnsiTheme="majorBidi" w:cstheme="majorBidi"/>
          <w:color w:val="2B18B8"/>
          <w:sz w:val="20"/>
          <w:szCs w:val="20"/>
        </w:rPr>
        <w:t xml:space="preserve">Fouedjou, R.T., Chtita, S., Bakhouch, M, Belaidi, S., Ouassaf, M., Djoumbissie, L.A., Tapondjou, L.A., Abul Qais, F., 2021, Cameroonian Medicinal plants as Potential candidates of SARS-CoV-2 Inhibitors, Journal of Biomolecular Structure and Dynamics. </w:t>
      </w:r>
    </w:p>
    <w:p w:rsidR="00272C12" w:rsidRPr="009848E3" w:rsidRDefault="00272C12" w:rsidP="00E95C41">
      <w:pPr>
        <w:rPr>
          <w:rFonts w:asciiTheme="majorBidi" w:hAnsiTheme="majorBidi" w:cstheme="majorBidi"/>
          <w:color w:val="2B18B8"/>
          <w:sz w:val="20"/>
          <w:szCs w:val="20"/>
        </w:rPr>
      </w:pPr>
      <w:r w:rsidRPr="009848E3">
        <w:rPr>
          <w:rFonts w:asciiTheme="majorBidi" w:hAnsiTheme="majorBidi" w:cstheme="majorBidi"/>
          <w:color w:val="2B18B8"/>
          <w:sz w:val="20"/>
          <w:szCs w:val="20"/>
          <w:lang w:val="de-LI"/>
        </w:rPr>
        <w:t xml:space="preserve">Hornak, V., Abel, R., Okur, A., Strockbine, B., Roitberg, A., andSimmerling, C., 2006. </w:t>
      </w:r>
      <w:r w:rsidRPr="009848E3">
        <w:rPr>
          <w:rFonts w:asciiTheme="majorBidi" w:hAnsiTheme="majorBidi" w:cstheme="majorBidi"/>
          <w:color w:val="2B18B8"/>
          <w:sz w:val="20"/>
          <w:szCs w:val="20"/>
        </w:rPr>
        <w:t>Comparison of multiple Amber force fields and development of improved protein backbone parameters. Proteins 65(3), 712–725. http://doi.wiley.com/10.1002/prot.21123.</w:t>
      </w:r>
    </w:p>
    <w:p w:rsidR="00272C12" w:rsidRPr="009848E3" w:rsidRDefault="00272C12" w:rsidP="00E95C41">
      <w:pPr>
        <w:rPr>
          <w:rFonts w:asciiTheme="majorBidi" w:hAnsiTheme="majorBidi" w:cstheme="majorBidi"/>
          <w:color w:val="2B18B8"/>
          <w:sz w:val="20"/>
          <w:szCs w:val="20"/>
        </w:rPr>
      </w:pPr>
      <w:r w:rsidRPr="009848E3">
        <w:rPr>
          <w:rFonts w:asciiTheme="majorBidi" w:hAnsiTheme="majorBidi" w:cstheme="majorBidi"/>
          <w:color w:val="2B18B8"/>
          <w:sz w:val="20"/>
          <w:szCs w:val="20"/>
        </w:rPr>
        <w:t>Kumari, R., Kumar, R., Open Source Drug Discovery Consortium, and Lynn, A., 2014. G_mmpbsa—A GROMACS tool for high-throughput MM-PBSA calculations.</w:t>
      </w:r>
      <w:r w:rsidR="00F7491C" w:rsidRPr="009848E3">
        <w:rPr>
          <w:rFonts w:asciiTheme="majorBidi" w:hAnsiTheme="majorBidi" w:cstheme="majorBidi"/>
          <w:color w:val="2B18B8"/>
          <w:sz w:val="20"/>
          <w:szCs w:val="20"/>
        </w:rPr>
        <w:t xml:space="preserve"> J. </w:t>
      </w:r>
      <w:r w:rsidR="00D24D67" w:rsidRPr="009848E3">
        <w:rPr>
          <w:rFonts w:asciiTheme="majorBidi" w:hAnsiTheme="majorBidi" w:cstheme="majorBidi"/>
          <w:color w:val="2B18B8"/>
          <w:sz w:val="20"/>
          <w:szCs w:val="20"/>
        </w:rPr>
        <w:t xml:space="preserve">Chem. Inf. Model. </w:t>
      </w:r>
      <w:r w:rsidRPr="009848E3">
        <w:rPr>
          <w:rFonts w:asciiTheme="majorBidi" w:hAnsiTheme="majorBidi" w:cstheme="majorBidi"/>
          <w:color w:val="2B18B8"/>
          <w:sz w:val="20"/>
          <w:szCs w:val="20"/>
        </w:rPr>
        <w:t>54(7), 1951</w:t>
      </w:r>
      <w:r w:rsidR="00F7491C" w:rsidRPr="009848E3">
        <w:rPr>
          <w:rFonts w:asciiTheme="majorBidi" w:hAnsiTheme="majorBidi" w:cstheme="majorBidi"/>
          <w:color w:val="2B18B8"/>
          <w:sz w:val="20"/>
          <w:szCs w:val="20"/>
        </w:rPr>
        <w:t>–</w:t>
      </w:r>
      <w:r w:rsidRPr="009848E3">
        <w:rPr>
          <w:rFonts w:asciiTheme="majorBidi" w:hAnsiTheme="majorBidi" w:cstheme="majorBidi"/>
          <w:color w:val="2B18B8"/>
          <w:sz w:val="20"/>
          <w:szCs w:val="20"/>
        </w:rPr>
        <w:t>1962. https://pubs.acs.org/doi/10.1021/ci500020m.</w:t>
      </w:r>
    </w:p>
    <w:p w:rsidR="00272C12" w:rsidRPr="009848E3" w:rsidRDefault="00272C12" w:rsidP="00E95C41">
      <w:pPr>
        <w:rPr>
          <w:rFonts w:asciiTheme="majorBidi" w:hAnsiTheme="majorBidi" w:cstheme="majorBidi"/>
          <w:color w:val="2B18B8"/>
          <w:sz w:val="20"/>
          <w:szCs w:val="20"/>
        </w:rPr>
      </w:pPr>
      <w:r w:rsidRPr="009848E3">
        <w:rPr>
          <w:rFonts w:asciiTheme="majorBidi" w:hAnsiTheme="majorBidi" w:cstheme="majorBidi"/>
          <w:color w:val="2B18B8"/>
          <w:sz w:val="20"/>
          <w:szCs w:val="20"/>
        </w:rPr>
        <w:t>Lipinski, C. A., Lombardo, F., Dominy</w:t>
      </w:r>
      <w:r w:rsidR="007A752E" w:rsidRPr="009848E3">
        <w:rPr>
          <w:rFonts w:asciiTheme="majorBidi" w:hAnsiTheme="majorBidi" w:cstheme="majorBidi"/>
          <w:color w:val="2B18B8"/>
          <w:sz w:val="20"/>
          <w:szCs w:val="20"/>
        </w:rPr>
        <w:t>, B. W., and Feeney, P. J., 2001</w:t>
      </w:r>
      <w:r w:rsidRPr="009848E3">
        <w:rPr>
          <w:rFonts w:asciiTheme="majorBidi" w:hAnsiTheme="majorBidi" w:cstheme="majorBidi"/>
          <w:color w:val="2B18B8"/>
          <w:sz w:val="20"/>
          <w:szCs w:val="20"/>
        </w:rPr>
        <w:t>. Experimental and computational approaches to estimate solubility and permeability in drug discovery and development settings. Adv</w:t>
      </w:r>
      <w:r w:rsidR="00D24D67" w:rsidRPr="009848E3">
        <w:rPr>
          <w:rFonts w:asciiTheme="majorBidi" w:hAnsiTheme="majorBidi" w:cstheme="majorBidi"/>
          <w:color w:val="2B18B8"/>
          <w:sz w:val="20"/>
          <w:szCs w:val="20"/>
        </w:rPr>
        <w:t xml:space="preserve">. Drug Deliv. Rev. </w:t>
      </w:r>
      <w:r w:rsidRPr="009848E3">
        <w:rPr>
          <w:rFonts w:asciiTheme="majorBidi" w:hAnsiTheme="majorBidi" w:cstheme="majorBidi"/>
          <w:color w:val="2B18B8"/>
          <w:sz w:val="20"/>
          <w:szCs w:val="20"/>
        </w:rPr>
        <w:t>23(1</w:t>
      </w:r>
      <w:r w:rsidR="00F7491C" w:rsidRPr="009848E3">
        <w:rPr>
          <w:rFonts w:asciiTheme="majorBidi" w:hAnsiTheme="majorBidi" w:cstheme="majorBidi"/>
          <w:color w:val="2B18B8"/>
          <w:sz w:val="20"/>
          <w:szCs w:val="20"/>
        </w:rPr>
        <w:t>–</w:t>
      </w:r>
      <w:r w:rsidRPr="009848E3">
        <w:rPr>
          <w:rFonts w:asciiTheme="majorBidi" w:hAnsiTheme="majorBidi" w:cstheme="majorBidi"/>
          <w:color w:val="2B18B8"/>
          <w:sz w:val="20"/>
          <w:szCs w:val="20"/>
        </w:rPr>
        <w:t>3), 3-26.</w:t>
      </w:r>
    </w:p>
    <w:p w:rsidR="00272C12" w:rsidRPr="009848E3" w:rsidRDefault="00272C12" w:rsidP="00E95C41">
      <w:pPr>
        <w:rPr>
          <w:rFonts w:asciiTheme="majorBidi" w:hAnsiTheme="majorBidi" w:cstheme="majorBidi"/>
          <w:color w:val="2B18B8"/>
          <w:sz w:val="20"/>
          <w:szCs w:val="20"/>
        </w:rPr>
      </w:pPr>
      <w:r w:rsidRPr="009848E3">
        <w:rPr>
          <w:rFonts w:asciiTheme="majorBidi" w:hAnsiTheme="majorBidi" w:cstheme="majorBidi"/>
          <w:color w:val="2B18B8"/>
          <w:sz w:val="20"/>
          <w:szCs w:val="20"/>
        </w:rPr>
        <w:t>Liu, X., Zhang, B., Jin, Z., Yang, H., and Rao, Z. The Crystal Structure of COVID-19 Main Protease In Complex With an Inhibitor N3 Complex (PDB ID:6lu7), 2020.</w:t>
      </w:r>
    </w:p>
    <w:p w:rsidR="00272C12" w:rsidRPr="009848E3" w:rsidRDefault="00272C12" w:rsidP="00E95C41">
      <w:pPr>
        <w:rPr>
          <w:rFonts w:asciiTheme="majorBidi" w:hAnsiTheme="majorBidi" w:cstheme="majorBidi"/>
          <w:color w:val="2B18B8"/>
          <w:sz w:val="20"/>
          <w:szCs w:val="20"/>
        </w:rPr>
      </w:pPr>
      <w:r w:rsidRPr="009848E3">
        <w:rPr>
          <w:rFonts w:asciiTheme="majorBidi" w:hAnsiTheme="majorBidi" w:cstheme="majorBidi"/>
          <w:color w:val="2B18B8"/>
          <w:sz w:val="20"/>
          <w:szCs w:val="20"/>
        </w:rPr>
        <w:t xml:space="preserve">Trott, O., and Olson, A. J., 2010. AutoDock Vina: improving the speed and accuracy of docking with a new scoring function, efficient optimization, and multithreading. J. </w:t>
      </w:r>
      <w:r w:rsidR="00705BB5" w:rsidRPr="009848E3">
        <w:rPr>
          <w:rFonts w:asciiTheme="majorBidi" w:hAnsiTheme="majorBidi" w:cstheme="majorBidi"/>
          <w:color w:val="2B18B8"/>
          <w:sz w:val="20"/>
          <w:szCs w:val="20"/>
        </w:rPr>
        <w:t>Comp. Chem</w:t>
      </w:r>
      <w:r w:rsidRPr="009848E3">
        <w:rPr>
          <w:rFonts w:asciiTheme="majorBidi" w:hAnsiTheme="majorBidi" w:cstheme="majorBidi"/>
          <w:color w:val="2B18B8"/>
          <w:sz w:val="20"/>
          <w:szCs w:val="20"/>
        </w:rPr>
        <w:t>. 31(2), 455</w:t>
      </w:r>
      <w:r w:rsidR="00F7491C" w:rsidRPr="009848E3">
        <w:rPr>
          <w:rFonts w:asciiTheme="majorBidi" w:hAnsiTheme="majorBidi" w:cstheme="majorBidi"/>
          <w:color w:val="2B18B8"/>
          <w:sz w:val="20"/>
          <w:szCs w:val="20"/>
        </w:rPr>
        <w:t>–</w:t>
      </w:r>
      <w:r w:rsidRPr="009848E3">
        <w:rPr>
          <w:rFonts w:asciiTheme="majorBidi" w:hAnsiTheme="majorBidi" w:cstheme="majorBidi"/>
          <w:color w:val="2B18B8"/>
          <w:sz w:val="20"/>
          <w:szCs w:val="20"/>
        </w:rPr>
        <w:t>461.</w:t>
      </w:r>
    </w:p>
    <w:p w:rsidR="00272C12" w:rsidRPr="009848E3" w:rsidRDefault="00272C12" w:rsidP="00E95C41">
      <w:pPr>
        <w:rPr>
          <w:rFonts w:asciiTheme="majorBidi" w:hAnsiTheme="majorBidi" w:cstheme="majorBidi"/>
          <w:color w:val="2B18B8"/>
          <w:sz w:val="20"/>
          <w:szCs w:val="20"/>
        </w:rPr>
      </w:pPr>
      <w:r w:rsidRPr="009848E3">
        <w:rPr>
          <w:rFonts w:asciiTheme="majorBidi" w:hAnsiTheme="majorBidi" w:cstheme="majorBidi"/>
          <w:color w:val="2B18B8"/>
          <w:sz w:val="20"/>
          <w:szCs w:val="20"/>
        </w:rPr>
        <w:t xml:space="preserve">Veber, D. F., Johnson, S. R., Cheng, H. Y., Smith, B. R., Ward, K. W., and Kopple, K. D., 2002. Molecular properties that influence the oral bioavailability of drug candidates. J. </w:t>
      </w:r>
      <w:r w:rsidR="00705BB5" w:rsidRPr="009848E3">
        <w:rPr>
          <w:rFonts w:asciiTheme="majorBidi" w:hAnsiTheme="majorBidi" w:cstheme="majorBidi"/>
          <w:color w:val="2B18B8"/>
          <w:sz w:val="20"/>
          <w:szCs w:val="20"/>
        </w:rPr>
        <w:t xml:space="preserve">Med. Chem. </w:t>
      </w:r>
      <w:r w:rsidRPr="009848E3">
        <w:rPr>
          <w:rFonts w:asciiTheme="majorBidi" w:hAnsiTheme="majorBidi" w:cstheme="majorBidi"/>
          <w:color w:val="2B18B8"/>
          <w:sz w:val="20"/>
          <w:szCs w:val="20"/>
        </w:rPr>
        <w:t>45(12), 2615</w:t>
      </w:r>
      <w:r w:rsidR="00F7491C" w:rsidRPr="009848E3">
        <w:rPr>
          <w:rFonts w:asciiTheme="majorBidi" w:hAnsiTheme="majorBidi" w:cstheme="majorBidi"/>
          <w:color w:val="2B18B8"/>
          <w:sz w:val="20"/>
          <w:szCs w:val="20"/>
        </w:rPr>
        <w:t>–</w:t>
      </w:r>
      <w:r w:rsidRPr="009848E3">
        <w:rPr>
          <w:rFonts w:asciiTheme="majorBidi" w:hAnsiTheme="majorBidi" w:cstheme="majorBidi"/>
          <w:color w:val="2B18B8"/>
          <w:sz w:val="20"/>
          <w:szCs w:val="20"/>
        </w:rPr>
        <w:t>2623.</w:t>
      </w:r>
    </w:p>
    <w:p w:rsidR="00272C12" w:rsidRPr="00FD69F5" w:rsidRDefault="00272C12" w:rsidP="00E95C41">
      <w:pPr>
        <w:rPr>
          <w:rFonts w:asciiTheme="majorBidi" w:hAnsiTheme="majorBidi" w:cstheme="majorBidi"/>
          <w:color w:val="2B18B8"/>
          <w:sz w:val="20"/>
          <w:szCs w:val="20"/>
        </w:rPr>
      </w:pPr>
      <w:r w:rsidRPr="009848E3">
        <w:rPr>
          <w:rFonts w:asciiTheme="majorBidi" w:hAnsiTheme="majorBidi" w:cstheme="majorBidi"/>
          <w:color w:val="2B18B8"/>
          <w:sz w:val="20"/>
          <w:szCs w:val="20"/>
        </w:rPr>
        <w:t>Wang, L., Bao, B. B., Song, G. Q., Chen, C., Zhang, X. M., Lu, W., Wang, Z., Cai, Y., Li, S., Fu, S., Song, F. H., Yang, H., and Wang, J. G., 2017. Discovery of unsymmetrical aromatic disulfides as novel inhibitors of SARS-CoV main protease: chemical synthesis, biological evaluation, molecular docking and 3D-QSAR study. Eur</w:t>
      </w:r>
      <w:r w:rsidR="00705BB5" w:rsidRPr="009848E3">
        <w:rPr>
          <w:rFonts w:asciiTheme="majorBidi" w:hAnsiTheme="majorBidi" w:cstheme="majorBidi"/>
          <w:color w:val="2B18B8"/>
          <w:sz w:val="20"/>
          <w:szCs w:val="20"/>
        </w:rPr>
        <w:t>. J. Med. Chem. 137</w:t>
      </w:r>
      <w:r w:rsidRPr="009848E3">
        <w:rPr>
          <w:rFonts w:asciiTheme="majorBidi" w:hAnsiTheme="majorBidi" w:cstheme="majorBidi"/>
          <w:color w:val="2B18B8"/>
          <w:sz w:val="20"/>
          <w:szCs w:val="20"/>
        </w:rPr>
        <w:t>, 450</w:t>
      </w:r>
      <w:r w:rsidR="00F7491C" w:rsidRPr="009848E3">
        <w:rPr>
          <w:rFonts w:asciiTheme="majorBidi" w:hAnsiTheme="majorBidi" w:cstheme="majorBidi"/>
          <w:color w:val="2B18B8"/>
          <w:sz w:val="20"/>
          <w:szCs w:val="20"/>
        </w:rPr>
        <w:t>–</w:t>
      </w:r>
      <w:r w:rsidRPr="009848E3">
        <w:rPr>
          <w:rFonts w:asciiTheme="majorBidi" w:hAnsiTheme="majorBidi" w:cstheme="majorBidi"/>
          <w:color w:val="2B18B8"/>
          <w:sz w:val="20"/>
          <w:szCs w:val="20"/>
        </w:rPr>
        <w:t>461.</w:t>
      </w:r>
      <w:bookmarkStart w:id="0" w:name="_GoBack"/>
      <w:bookmarkEnd w:id="0"/>
    </w:p>
    <w:sectPr w:rsidR="00272C12" w:rsidRPr="00FD69F5" w:rsidSect="001C66E6">
      <w:footerReference w:type="even" r:id="rId65"/>
      <w:footerReference w:type="default" r:id="rId66"/>
      <w:pgSz w:w="11906" w:h="16838"/>
      <w:pgMar w:top="1417" w:right="1417" w:bottom="1417" w:left="1417" w:header="708"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EF9B0B" w16cex:dateUtc="2021-03-07T05:33:00Z"/>
  <w16cex:commentExtensible w16cex:durableId="23EF9B69" w16cex:dateUtc="2021-03-07T05:35:00Z"/>
  <w16cex:commentExtensible w16cex:durableId="23F0635C" w16cex:dateUtc="2021-03-07T19:48:00Z"/>
  <w16cex:commentExtensible w16cex:durableId="23EF9BDC" w16cex:dateUtc="2021-03-07T05:37:00Z"/>
  <w16cex:commentExtensible w16cex:durableId="23EF7E6E" w16cex:dateUtc="2021-03-07T03:31:00Z"/>
  <w16cex:commentExtensible w16cex:durableId="23EF9DBA" w16cex:dateUtc="2021-03-07T05:45:00Z"/>
  <w16cex:commentExtensible w16cex:durableId="23EF80CC" w16cex:dateUtc="2021-03-07T03:41:00Z"/>
  <w16cex:commentExtensible w16cex:durableId="23F056F6" w16cex:dateUtc="2021-03-07T18:55:00Z"/>
  <w16cex:commentExtensible w16cex:durableId="23F0718F" w16cex:dateUtc="2021-03-07T20:49:00Z"/>
  <w16cex:commentExtensible w16cex:durableId="23F06A2E" w16cex:dateUtc="2021-03-07T20:17:00Z"/>
  <w16cex:commentExtensible w16cex:durableId="23EF9D6E" w16cex:dateUtc="2021-03-07T05:43:00Z"/>
  <w16cex:commentExtensible w16cex:durableId="23EF9C19" w16cex:dateUtc="2021-03-07T05:38:00Z"/>
</w16cex:commentsExtensible>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D1ADF" w:rsidRDefault="000D1ADF" w:rsidP="001C66E6">
      <w:pPr>
        <w:spacing w:after="0" w:line="240" w:lineRule="auto"/>
      </w:pPr>
      <w:r>
        <w:separator/>
      </w:r>
    </w:p>
  </w:endnote>
  <w:endnote w:type="continuationSeparator" w:id="1">
    <w:p w:rsidR="000D1ADF" w:rsidRDefault="000D1ADF" w:rsidP="001C66E6">
      <w:pPr>
        <w:spacing w:after="0" w:line="240" w:lineRule="auto"/>
      </w:pPr>
      <w:r>
        <w:continuationSeparator/>
      </w:r>
    </w:p>
  </w:endnote>
  <w:endnote w:type="continuationNotice" w:id="2">
    <w:p w:rsidR="000D1ADF" w:rsidRDefault="000D1ADF">
      <w:pPr>
        <w:spacing w:after="0" w:line="240" w:lineRule="auto"/>
      </w:pP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A00002BF" w:usb1="68C7FCFB" w:usb2="00000010"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Style w:val="Numrodepage"/>
      </w:rPr>
      <w:id w:val="238527047"/>
      <w:docPartObj>
        <w:docPartGallery w:val="Page Numbers (Bottom of Page)"/>
        <w:docPartUnique/>
      </w:docPartObj>
    </w:sdtPr>
    <w:sdtContent>
      <w:p w:rsidR="00D55A06" w:rsidRDefault="00F32F63" w:rsidP="00552DD5">
        <w:pPr>
          <w:pStyle w:val="Pieddepage"/>
          <w:framePr w:wrap="none" w:vAnchor="text" w:hAnchor="margin" w:xAlign="center" w:y="1"/>
          <w:rPr>
            <w:rStyle w:val="Numrodepage"/>
          </w:rPr>
        </w:pPr>
        <w:r>
          <w:rPr>
            <w:rStyle w:val="Numrodepage"/>
          </w:rPr>
          <w:fldChar w:fldCharType="begin"/>
        </w:r>
        <w:r w:rsidR="00D55A06">
          <w:rPr>
            <w:rStyle w:val="Numrodepage"/>
          </w:rPr>
          <w:instrText xml:space="preserve"> PAGE </w:instrText>
        </w:r>
        <w:r>
          <w:rPr>
            <w:rStyle w:val="Numrodepage"/>
          </w:rPr>
          <w:fldChar w:fldCharType="end"/>
        </w:r>
      </w:p>
    </w:sdtContent>
  </w:sdt>
  <w:p w:rsidR="00D55A06" w:rsidRDefault="00D55A06" w:rsidP="00B866E0">
    <w:pPr>
      <w:pStyle w:val="Pieddepag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Style w:val="Numrodepage"/>
      </w:rPr>
      <w:id w:val="-1052301836"/>
      <w:docPartObj>
        <w:docPartGallery w:val="Page Numbers (Bottom of Page)"/>
        <w:docPartUnique/>
      </w:docPartObj>
    </w:sdtPr>
    <w:sdtContent>
      <w:p w:rsidR="00D55A06" w:rsidRDefault="00F32F63" w:rsidP="00552DD5">
        <w:pPr>
          <w:pStyle w:val="Pieddepage"/>
          <w:framePr w:wrap="none" w:vAnchor="text" w:hAnchor="margin" w:xAlign="center" w:y="1"/>
          <w:rPr>
            <w:rStyle w:val="Numrodepage"/>
          </w:rPr>
        </w:pPr>
        <w:r>
          <w:rPr>
            <w:rStyle w:val="Numrodepage"/>
          </w:rPr>
          <w:fldChar w:fldCharType="begin"/>
        </w:r>
        <w:r w:rsidR="00D55A06">
          <w:rPr>
            <w:rStyle w:val="Numrodepage"/>
          </w:rPr>
          <w:instrText xml:space="preserve"> PAGE </w:instrText>
        </w:r>
        <w:r>
          <w:rPr>
            <w:rStyle w:val="Numrodepage"/>
          </w:rPr>
          <w:fldChar w:fldCharType="separate"/>
        </w:r>
        <w:r w:rsidR="00BB3145">
          <w:rPr>
            <w:rStyle w:val="Numrodepage"/>
            <w:noProof/>
          </w:rPr>
          <w:t>1</w:t>
        </w:r>
        <w:r>
          <w:rPr>
            <w:rStyle w:val="Numrodepage"/>
          </w:rPr>
          <w:fldChar w:fldCharType="end"/>
        </w:r>
      </w:p>
    </w:sdtContent>
  </w:sdt>
  <w:p w:rsidR="00D55A06" w:rsidRDefault="00D55A06" w:rsidP="00B866E0">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D1ADF" w:rsidRDefault="000D1ADF" w:rsidP="001C66E6">
      <w:pPr>
        <w:spacing w:after="0" w:line="240" w:lineRule="auto"/>
      </w:pPr>
      <w:r>
        <w:separator/>
      </w:r>
    </w:p>
  </w:footnote>
  <w:footnote w:type="continuationSeparator" w:id="1">
    <w:p w:rsidR="000D1ADF" w:rsidRDefault="000D1ADF" w:rsidP="001C66E6">
      <w:pPr>
        <w:spacing w:after="0" w:line="240" w:lineRule="auto"/>
      </w:pPr>
      <w:r>
        <w:continuationSeparator/>
      </w:r>
    </w:p>
  </w:footnote>
  <w:footnote w:type="continuationNotice" w:id="2">
    <w:p w:rsidR="000D1ADF" w:rsidRDefault="000D1ADF">
      <w:pPr>
        <w:spacing w:after="0" w:line="240" w:lineRule="auto"/>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BD66C4"/>
    <w:multiLevelType w:val="hybridMultilevel"/>
    <w:tmpl w:val="6E08C298"/>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1">
    <w:nsid w:val="3680110D"/>
    <w:multiLevelType w:val="hybridMultilevel"/>
    <w:tmpl w:val="57BA11B4"/>
    <w:lvl w:ilvl="0" w:tplc="040C000F">
      <w:start w:val="1"/>
      <w:numFmt w:val="decimal"/>
      <w:lvlText w:val="%1."/>
      <w:lvlJc w:val="left"/>
      <w:pPr>
        <w:ind w:left="720" w:hanging="360"/>
      </w:pPr>
    </w:lvl>
    <w:lvl w:ilvl="1" w:tplc="A5FC3A74">
      <w:start w:val="1"/>
      <w:numFmt w:val="upperLetter"/>
      <w:lvlText w:val="%2."/>
      <w:lvlJc w:val="left"/>
      <w:pPr>
        <w:ind w:left="1440" w:hanging="360"/>
      </w:pPr>
      <w:rPr>
        <w:rFonts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378E7267"/>
    <w:multiLevelType w:val="multilevel"/>
    <w:tmpl w:val="7014499C"/>
    <w:lvl w:ilvl="0">
      <w:start w:val="2"/>
      <w:numFmt w:val="decimal"/>
      <w:lvlText w:val="%1"/>
      <w:lvlJc w:val="left"/>
      <w:pPr>
        <w:ind w:left="360" w:hanging="360"/>
      </w:pPr>
      <w:rPr>
        <w:rFonts w:hint="default"/>
      </w:rPr>
    </w:lvl>
    <w:lvl w:ilvl="1">
      <w:start w:val="2"/>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80"/>
  <w:defaultTabStop w:val="708"/>
  <w:hyphenationZone w:val="425"/>
  <w:characterSpacingControl w:val="doNotCompress"/>
  <w:hdrShapeDefaults>
    <o:shapedefaults v:ext="edit" spidmax="5122"/>
  </w:hdrShapeDefaults>
  <w:footnotePr>
    <w:footnote w:id="0"/>
    <w:footnote w:id="1"/>
    <w:footnote w:id="2"/>
  </w:footnotePr>
  <w:endnotePr>
    <w:endnote w:id="0"/>
    <w:endnote w:id="1"/>
    <w:endnote w:id="2"/>
  </w:endnotePr>
  <w:compat/>
  <w:rsids>
    <w:rsidRoot w:val="000E3B06"/>
    <w:rsid w:val="000026A5"/>
    <w:rsid w:val="000035B8"/>
    <w:rsid w:val="00003C1F"/>
    <w:rsid w:val="000055A7"/>
    <w:rsid w:val="000058C7"/>
    <w:rsid w:val="000066A4"/>
    <w:rsid w:val="00006FC9"/>
    <w:rsid w:val="00016126"/>
    <w:rsid w:val="0001626A"/>
    <w:rsid w:val="00022378"/>
    <w:rsid w:val="0002260E"/>
    <w:rsid w:val="00026C55"/>
    <w:rsid w:val="000318A7"/>
    <w:rsid w:val="0003203F"/>
    <w:rsid w:val="000322F2"/>
    <w:rsid w:val="00037E54"/>
    <w:rsid w:val="00040223"/>
    <w:rsid w:val="000402C6"/>
    <w:rsid w:val="000464FC"/>
    <w:rsid w:val="00050F7C"/>
    <w:rsid w:val="00052C1E"/>
    <w:rsid w:val="000543EF"/>
    <w:rsid w:val="00055677"/>
    <w:rsid w:val="0005608B"/>
    <w:rsid w:val="000600A0"/>
    <w:rsid w:val="00060B1E"/>
    <w:rsid w:val="00062CA3"/>
    <w:rsid w:val="00063335"/>
    <w:rsid w:val="0006456B"/>
    <w:rsid w:val="00066B30"/>
    <w:rsid w:val="00067FAB"/>
    <w:rsid w:val="000708D0"/>
    <w:rsid w:val="00071095"/>
    <w:rsid w:val="00073147"/>
    <w:rsid w:val="00073FC2"/>
    <w:rsid w:val="00075109"/>
    <w:rsid w:val="000759FD"/>
    <w:rsid w:val="0007647F"/>
    <w:rsid w:val="000774CA"/>
    <w:rsid w:val="00077AD6"/>
    <w:rsid w:val="000815AD"/>
    <w:rsid w:val="00083087"/>
    <w:rsid w:val="000853C4"/>
    <w:rsid w:val="00086988"/>
    <w:rsid w:val="00092160"/>
    <w:rsid w:val="000A1619"/>
    <w:rsid w:val="000A1B5E"/>
    <w:rsid w:val="000A215D"/>
    <w:rsid w:val="000A27EB"/>
    <w:rsid w:val="000A3B74"/>
    <w:rsid w:val="000A4BA8"/>
    <w:rsid w:val="000A4FCB"/>
    <w:rsid w:val="000A6DC3"/>
    <w:rsid w:val="000A752D"/>
    <w:rsid w:val="000B022C"/>
    <w:rsid w:val="000B52FE"/>
    <w:rsid w:val="000B68D0"/>
    <w:rsid w:val="000C070A"/>
    <w:rsid w:val="000C13EA"/>
    <w:rsid w:val="000C2D12"/>
    <w:rsid w:val="000C2FE1"/>
    <w:rsid w:val="000C587E"/>
    <w:rsid w:val="000C6DC9"/>
    <w:rsid w:val="000C7694"/>
    <w:rsid w:val="000D11F3"/>
    <w:rsid w:val="000D1ADF"/>
    <w:rsid w:val="000D3930"/>
    <w:rsid w:val="000D3E3A"/>
    <w:rsid w:val="000D4C2C"/>
    <w:rsid w:val="000D5D8F"/>
    <w:rsid w:val="000D7A3F"/>
    <w:rsid w:val="000D7D9C"/>
    <w:rsid w:val="000E01BE"/>
    <w:rsid w:val="000E0BF9"/>
    <w:rsid w:val="000E16A3"/>
    <w:rsid w:val="000E1D45"/>
    <w:rsid w:val="000E3B06"/>
    <w:rsid w:val="000E416F"/>
    <w:rsid w:val="000E49F9"/>
    <w:rsid w:val="000E550A"/>
    <w:rsid w:val="000E5824"/>
    <w:rsid w:val="000E583E"/>
    <w:rsid w:val="000E7B00"/>
    <w:rsid w:val="000E7C26"/>
    <w:rsid w:val="000F2F28"/>
    <w:rsid w:val="000F46B1"/>
    <w:rsid w:val="00100D55"/>
    <w:rsid w:val="00101EA5"/>
    <w:rsid w:val="0010377C"/>
    <w:rsid w:val="001037D1"/>
    <w:rsid w:val="00105806"/>
    <w:rsid w:val="0010662E"/>
    <w:rsid w:val="00110AE6"/>
    <w:rsid w:val="00111023"/>
    <w:rsid w:val="001112EA"/>
    <w:rsid w:val="001121C3"/>
    <w:rsid w:val="00114480"/>
    <w:rsid w:val="001148E6"/>
    <w:rsid w:val="00116580"/>
    <w:rsid w:val="00121C4E"/>
    <w:rsid w:val="00121DBC"/>
    <w:rsid w:val="00123476"/>
    <w:rsid w:val="00127C07"/>
    <w:rsid w:val="00131751"/>
    <w:rsid w:val="00133E09"/>
    <w:rsid w:val="00140355"/>
    <w:rsid w:val="00140686"/>
    <w:rsid w:val="00140DB5"/>
    <w:rsid w:val="001419D7"/>
    <w:rsid w:val="001432EA"/>
    <w:rsid w:val="001501BF"/>
    <w:rsid w:val="0015317B"/>
    <w:rsid w:val="0015554C"/>
    <w:rsid w:val="00156181"/>
    <w:rsid w:val="00161E88"/>
    <w:rsid w:val="00165347"/>
    <w:rsid w:val="00167311"/>
    <w:rsid w:val="00167545"/>
    <w:rsid w:val="001719B5"/>
    <w:rsid w:val="00175D17"/>
    <w:rsid w:val="0017604B"/>
    <w:rsid w:val="0017614E"/>
    <w:rsid w:val="00176D04"/>
    <w:rsid w:val="00180286"/>
    <w:rsid w:val="00180B2B"/>
    <w:rsid w:val="001816D7"/>
    <w:rsid w:val="00184E31"/>
    <w:rsid w:val="00185449"/>
    <w:rsid w:val="00186A8B"/>
    <w:rsid w:val="00187F3C"/>
    <w:rsid w:val="00190E51"/>
    <w:rsid w:val="00192D4F"/>
    <w:rsid w:val="001937F6"/>
    <w:rsid w:val="00193CC5"/>
    <w:rsid w:val="00194C02"/>
    <w:rsid w:val="0019589F"/>
    <w:rsid w:val="001A09EE"/>
    <w:rsid w:val="001A59B0"/>
    <w:rsid w:val="001A67B5"/>
    <w:rsid w:val="001B0A8E"/>
    <w:rsid w:val="001B20B0"/>
    <w:rsid w:val="001B359E"/>
    <w:rsid w:val="001B3933"/>
    <w:rsid w:val="001B3F83"/>
    <w:rsid w:val="001B4BBD"/>
    <w:rsid w:val="001B5C5A"/>
    <w:rsid w:val="001B61EF"/>
    <w:rsid w:val="001B7F60"/>
    <w:rsid w:val="001C38C4"/>
    <w:rsid w:val="001C5064"/>
    <w:rsid w:val="001C66E6"/>
    <w:rsid w:val="001C7325"/>
    <w:rsid w:val="001C746C"/>
    <w:rsid w:val="001D0789"/>
    <w:rsid w:val="001D4377"/>
    <w:rsid w:val="001D49EB"/>
    <w:rsid w:val="001D4C65"/>
    <w:rsid w:val="001D6E36"/>
    <w:rsid w:val="001D7548"/>
    <w:rsid w:val="001E09EB"/>
    <w:rsid w:val="001E1219"/>
    <w:rsid w:val="001E125C"/>
    <w:rsid w:val="001E2F97"/>
    <w:rsid w:val="001E5C14"/>
    <w:rsid w:val="001E77CD"/>
    <w:rsid w:val="001F1F62"/>
    <w:rsid w:val="001F2940"/>
    <w:rsid w:val="001F39B5"/>
    <w:rsid w:val="001F4BD1"/>
    <w:rsid w:val="001F6FB4"/>
    <w:rsid w:val="001F74F4"/>
    <w:rsid w:val="002033D4"/>
    <w:rsid w:val="00204C24"/>
    <w:rsid w:val="00205953"/>
    <w:rsid w:val="002071FB"/>
    <w:rsid w:val="00207754"/>
    <w:rsid w:val="0021195F"/>
    <w:rsid w:val="00213426"/>
    <w:rsid w:val="00214CD7"/>
    <w:rsid w:val="002177AD"/>
    <w:rsid w:val="00221238"/>
    <w:rsid w:val="00221FEB"/>
    <w:rsid w:val="002236E4"/>
    <w:rsid w:val="00224299"/>
    <w:rsid w:val="002249FF"/>
    <w:rsid w:val="00226425"/>
    <w:rsid w:val="00231C04"/>
    <w:rsid w:val="00234916"/>
    <w:rsid w:val="002401B5"/>
    <w:rsid w:val="002401CB"/>
    <w:rsid w:val="00247A02"/>
    <w:rsid w:val="00247C0A"/>
    <w:rsid w:val="002539BD"/>
    <w:rsid w:val="00257593"/>
    <w:rsid w:val="0026001B"/>
    <w:rsid w:val="002606F7"/>
    <w:rsid w:val="00261045"/>
    <w:rsid w:val="002629F0"/>
    <w:rsid w:val="00266F60"/>
    <w:rsid w:val="00266FEF"/>
    <w:rsid w:val="002707B8"/>
    <w:rsid w:val="0027216B"/>
    <w:rsid w:val="00272C12"/>
    <w:rsid w:val="00276066"/>
    <w:rsid w:val="002761AF"/>
    <w:rsid w:val="00276E33"/>
    <w:rsid w:val="002806D9"/>
    <w:rsid w:val="00280E4B"/>
    <w:rsid w:val="002813D2"/>
    <w:rsid w:val="00281CA0"/>
    <w:rsid w:val="00285094"/>
    <w:rsid w:val="00285D4D"/>
    <w:rsid w:val="002866AC"/>
    <w:rsid w:val="00286A32"/>
    <w:rsid w:val="0028738E"/>
    <w:rsid w:val="002904E8"/>
    <w:rsid w:val="00295CBC"/>
    <w:rsid w:val="00296B19"/>
    <w:rsid w:val="00296D20"/>
    <w:rsid w:val="00297AF1"/>
    <w:rsid w:val="002A09B1"/>
    <w:rsid w:val="002A36E8"/>
    <w:rsid w:val="002A4315"/>
    <w:rsid w:val="002A51F0"/>
    <w:rsid w:val="002A5A8C"/>
    <w:rsid w:val="002A689D"/>
    <w:rsid w:val="002B107D"/>
    <w:rsid w:val="002B13B0"/>
    <w:rsid w:val="002B1AB3"/>
    <w:rsid w:val="002B31B1"/>
    <w:rsid w:val="002B39D3"/>
    <w:rsid w:val="002C0DB4"/>
    <w:rsid w:val="002C18D6"/>
    <w:rsid w:val="002C1964"/>
    <w:rsid w:val="002C46C5"/>
    <w:rsid w:val="002C68F1"/>
    <w:rsid w:val="002D1990"/>
    <w:rsid w:val="002D3620"/>
    <w:rsid w:val="002D36F5"/>
    <w:rsid w:val="002D3A47"/>
    <w:rsid w:val="002D4EC6"/>
    <w:rsid w:val="002D6034"/>
    <w:rsid w:val="002D749F"/>
    <w:rsid w:val="002D7EDF"/>
    <w:rsid w:val="002E1DF9"/>
    <w:rsid w:val="002E2EE6"/>
    <w:rsid w:val="002E5136"/>
    <w:rsid w:val="002E5CA2"/>
    <w:rsid w:val="002E6AC3"/>
    <w:rsid w:val="002E7FF0"/>
    <w:rsid w:val="002F058A"/>
    <w:rsid w:val="002F290A"/>
    <w:rsid w:val="002F71B1"/>
    <w:rsid w:val="002F7773"/>
    <w:rsid w:val="002F7EF3"/>
    <w:rsid w:val="00301368"/>
    <w:rsid w:val="00301E3A"/>
    <w:rsid w:val="0030260D"/>
    <w:rsid w:val="003035A1"/>
    <w:rsid w:val="00304423"/>
    <w:rsid w:val="00306BD4"/>
    <w:rsid w:val="00307F69"/>
    <w:rsid w:val="00311454"/>
    <w:rsid w:val="00315BFA"/>
    <w:rsid w:val="00317C3F"/>
    <w:rsid w:val="0032072B"/>
    <w:rsid w:val="00320C5F"/>
    <w:rsid w:val="00321452"/>
    <w:rsid w:val="0032147C"/>
    <w:rsid w:val="003227E6"/>
    <w:rsid w:val="003235A4"/>
    <w:rsid w:val="0032526A"/>
    <w:rsid w:val="00325803"/>
    <w:rsid w:val="00330436"/>
    <w:rsid w:val="0033060D"/>
    <w:rsid w:val="00330F07"/>
    <w:rsid w:val="00334BAD"/>
    <w:rsid w:val="00343B28"/>
    <w:rsid w:val="00343ED5"/>
    <w:rsid w:val="0034411B"/>
    <w:rsid w:val="00344205"/>
    <w:rsid w:val="00345420"/>
    <w:rsid w:val="003465A8"/>
    <w:rsid w:val="00350EFD"/>
    <w:rsid w:val="00351EE1"/>
    <w:rsid w:val="0035278B"/>
    <w:rsid w:val="003538DC"/>
    <w:rsid w:val="003551E6"/>
    <w:rsid w:val="00356F9D"/>
    <w:rsid w:val="00357B93"/>
    <w:rsid w:val="003610C6"/>
    <w:rsid w:val="00362A81"/>
    <w:rsid w:val="003652AB"/>
    <w:rsid w:val="003679D2"/>
    <w:rsid w:val="0037213B"/>
    <w:rsid w:val="00372DFD"/>
    <w:rsid w:val="00380A9E"/>
    <w:rsid w:val="0038456E"/>
    <w:rsid w:val="003865B4"/>
    <w:rsid w:val="00390B43"/>
    <w:rsid w:val="00392864"/>
    <w:rsid w:val="00394CD7"/>
    <w:rsid w:val="0039773B"/>
    <w:rsid w:val="00397E54"/>
    <w:rsid w:val="003A00F2"/>
    <w:rsid w:val="003A1200"/>
    <w:rsid w:val="003A2822"/>
    <w:rsid w:val="003A32DA"/>
    <w:rsid w:val="003A5D3A"/>
    <w:rsid w:val="003B07A5"/>
    <w:rsid w:val="003B200A"/>
    <w:rsid w:val="003B5083"/>
    <w:rsid w:val="003B629F"/>
    <w:rsid w:val="003C447B"/>
    <w:rsid w:val="003C51B0"/>
    <w:rsid w:val="003C591F"/>
    <w:rsid w:val="003C6D28"/>
    <w:rsid w:val="003C7CF9"/>
    <w:rsid w:val="003D16E6"/>
    <w:rsid w:val="003D2BE4"/>
    <w:rsid w:val="003D4679"/>
    <w:rsid w:val="003E0F22"/>
    <w:rsid w:val="003E5978"/>
    <w:rsid w:val="003F0EF4"/>
    <w:rsid w:val="003F1EC4"/>
    <w:rsid w:val="003F3EFA"/>
    <w:rsid w:val="003F4FE0"/>
    <w:rsid w:val="003F6F4D"/>
    <w:rsid w:val="003F6F5C"/>
    <w:rsid w:val="003F7E89"/>
    <w:rsid w:val="004015F6"/>
    <w:rsid w:val="00401A18"/>
    <w:rsid w:val="00401E0D"/>
    <w:rsid w:val="00402853"/>
    <w:rsid w:val="00402A38"/>
    <w:rsid w:val="00402ADB"/>
    <w:rsid w:val="0040371D"/>
    <w:rsid w:val="00403DD7"/>
    <w:rsid w:val="00405652"/>
    <w:rsid w:val="00405BF1"/>
    <w:rsid w:val="00410939"/>
    <w:rsid w:val="00410D27"/>
    <w:rsid w:val="00411E07"/>
    <w:rsid w:val="00412662"/>
    <w:rsid w:val="00413CFF"/>
    <w:rsid w:val="00416795"/>
    <w:rsid w:val="004177E6"/>
    <w:rsid w:val="00424129"/>
    <w:rsid w:val="00426405"/>
    <w:rsid w:val="004266E5"/>
    <w:rsid w:val="00431F5F"/>
    <w:rsid w:val="0043380E"/>
    <w:rsid w:val="00434440"/>
    <w:rsid w:val="00434901"/>
    <w:rsid w:val="00436815"/>
    <w:rsid w:val="00446F10"/>
    <w:rsid w:val="0045267A"/>
    <w:rsid w:val="00452A3F"/>
    <w:rsid w:val="00455F2C"/>
    <w:rsid w:val="0045604D"/>
    <w:rsid w:val="004567E4"/>
    <w:rsid w:val="00457812"/>
    <w:rsid w:val="004614B8"/>
    <w:rsid w:val="0046216C"/>
    <w:rsid w:val="00462B98"/>
    <w:rsid w:val="00463CC5"/>
    <w:rsid w:val="0046452E"/>
    <w:rsid w:val="004652B2"/>
    <w:rsid w:val="00466D8D"/>
    <w:rsid w:val="00471359"/>
    <w:rsid w:val="00472602"/>
    <w:rsid w:val="0047260F"/>
    <w:rsid w:val="00473DC2"/>
    <w:rsid w:val="004746AD"/>
    <w:rsid w:val="004772A8"/>
    <w:rsid w:val="00477676"/>
    <w:rsid w:val="00477EB9"/>
    <w:rsid w:val="00490B80"/>
    <w:rsid w:val="004962E6"/>
    <w:rsid w:val="0049782F"/>
    <w:rsid w:val="00497866"/>
    <w:rsid w:val="004A2B97"/>
    <w:rsid w:val="004A5F9C"/>
    <w:rsid w:val="004B2462"/>
    <w:rsid w:val="004B5817"/>
    <w:rsid w:val="004B7502"/>
    <w:rsid w:val="004C0ACA"/>
    <w:rsid w:val="004C0C9E"/>
    <w:rsid w:val="004C0E86"/>
    <w:rsid w:val="004C49A4"/>
    <w:rsid w:val="004C5606"/>
    <w:rsid w:val="004C66C3"/>
    <w:rsid w:val="004D3902"/>
    <w:rsid w:val="004D58A3"/>
    <w:rsid w:val="004D595E"/>
    <w:rsid w:val="004E1FCB"/>
    <w:rsid w:val="004E2C3F"/>
    <w:rsid w:val="004E445B"/>
    <w:rsid w:val="004F1195"/>
    <w:rsid w:val="004F2121"/>
    <w:rsid w:val="004F27CB"/>
    <w:rsid w:val="004F3323"/>
    <w:rsid w:val="004F3638"/>
    <w:rsid w:val="0050082D"/>
    <w:rsid w:val="00501DF4"/>
    <w:rsid w:val="00501FB5"/>
    <w:rsid w:val="00502029"/>
    <w:rsid w:val="005029EE"/>
    <w:rsid w:val="00504949"/>
    <w:rsid w:val="005064D4"/>
    <w:rsid w:val="0050711B"/>
    <w:rsid w:val="00512C37"/>
    <w:rsid w:val="005138E7"/>
    <w:rsid w:val="00513ACF"/>
    <w:rsid w:val="00514DE1"/>
    <w:rsid w:val="00515A92"/>
    <w:rsid w:val="00515DBE"/>
    <w:rsid w:val="00520ED0"/>
    <w:rsid w:val="005210FF"/>
    <w:rsid w:val="00521D13"/>
    <w:rsid w:val="00525AC0"/>
    <w:rsid w:val="00527EAE"/>
    <w:rsid w:val="00532519"/>
    <w:rsid w:val="00532724"/>
    <w:rsid w:val="00533AAA"/>
    <w:rsid w:val="00537F6D"/>
    <w:rsid w:val="00541C29"/>
    <w:rsid w:val="00543861"/>
    <w:rsid w:val="0054389F"/>
    <w:rsid w:val="0054485B"/>
    <w:rsid w:val="005470B0"/>
    <w:rsid w:val="0055079D"/>
    <w:rsid w:val="00552DD5"/>
    <w:rsid w:val="0055623E"/>
    <w:rsid w:val="0055640A"/>
    <w:rsid w:val="0055798F"/>
    <w:rsid w:val="005579C8"/>
    <w:rsid w:val="005629A2"/>
    <w:rsid w:val="00563548"/>
    <w:rsid w:val="00565CE4"/>
    <w:rsid w:val="005667C8"/>
    <w:rsid w:val="00566F92"/>
    <w:rsid w:val="0057094D"/>
    <w:rsid w:val="00572AC3"/>
    <w:rsid w:val="0057450D"/>
    <w:rsid w:val="005748DE"/>
    <w:rsid w:val="00574A31"/>
    <w:rsid w:val="00574A83"/>
    <w:rsid w:val="00576AB2"/>
    <w:rsid w:val="00577077"/>
    <w:rsid w:val="00577BF6"/>
    <w:rsid w:val="00580185"/>
    <w:rsid w:val="005818AC"/>
    <w:rsid w:val="00583A59"/>
    <w:rsid w:val="00583B17"/>
    <w:rsid w:val="00584BF6"/>
    <w:rsid w:val="00584F0E"/>
    <w:rsid w:val="00585F2A"/>
    <w:rsid w:val="00593CE4"/>
    <w:rsid w:val="00594C7C"/>
    <w:rsid w:val="00597A3B"/>
    <w:rsid w:val="00597E48"/>
    <w:rsid w:val="005A2DF6"/>
    <w:rsid w:val="005A4DB1"/>
    <w:rsid w:val="005A5F63"/>
    <w:rsid w:val="005A7FE9"/>
    <w:rsid w:val="005B1826"/>
    <w:rsid w:val="005B3365"/>
    <w:rsid w:val="005B3A3F"/>
    <w:rsid w:val="005B51B7"/>
    <w:rsid w:val="005B6D65"/>
    <w:rsid w:val="005B79FE"/>
    <w:rsid w:val="005B7D84"/>
    <w:rsid w:val="005C038F"/>
    <w:rsid w:val="005C0471"/>
    <w:rsid w:val="005C0F0C"/>
    <w:rsid w:val="005C2FA3"/>
    <w:rsid w:val="005C3CC3"/>
    <w:rsid w:val="005C424F"/>
    <w:rsid w:val="005C4E78"/>
    <w:rsid w:val="005C5235"/>
    <w:rsid w:val="005D07BB"/>
    <w:rsid w:val="005D1627"/>
    <w:rsid w:val="005D320B"/>
    <w:rsid w:val="005D3395"/>
    <w:rsid w:val="005D418B"/>
    <w:rsid w:val="005D625D"/>
    <w:rsid w:val="005E075D"/>
    <w:rsid w:val="005E0830"/>
    <w:rsid w:val="005E25E4"/>
    <w:rsid w:val="005E2ECE"/>
    <w:rsid w:val="005E4627"/>
    <w:rsid w:val="005F0654"/>
    <w:rsid w:val="005F1CFF"/>
    <w:rsid w:val="0060295F"/>
    <w:rsid w:val="00604437"/>
    <w:rsid w:val="0060475B"/>
    <w:rsid w:val="00607066"/>
    <w:rsid w:val="006111E4"/>
    <w:rsid w:val="00611EE0"/>
    <w:rsid w:val="006152DB"/>
    <w:rsid w:val="006155C7"/>
    <w:rsid w:val="006220ED"/>
    <w:rsid w:val="0062589A"/>
    <w:rsid w:val="00634933"/>
    <w:rsid w:val="006350D6"/>
    <w:rsid w:val="00635F94"/>
    <w:rsid w:val="00636134"/>
    <w:rsid w:val="00637EB2"/>
    <w:rsid w:val="00640A84"/>
    <w:rsid w:val="00640EAB"/>
    <w:rsid w:val="006442DE"/>
    <w:rsid w:val="00646D54"/>
    <w:rsid w:val="00646DB3"/>
    <w:rsid w:val="0064799F"/>
    <w:rsid w:val="006514C3"/>
    <w:rsid w:val="00656518"/>
    <w:rsid w:val="006642F1"/>
    <w:rsid w:val="00666338"/>
    <w:rsid w:val="00667219"/>
    <w:rsid w:val="00671932"/>
    <w:rsid w:val="00672FC0"/>
    <w:rsid w:val="00673793"/>
    <w:rsid w:val="006758AC"/>
    <w:rsid w:val="00675CE3"/>
    <w:rsid w:val="00676E39"/>
    <w:rsid w:val="006801F8"/>
    <w:rsid w:val="00683A71"/>
    <w:rsid w:val="00686409"/>
    <w:rsid w:val="00686F1D"/>
    <w:rsid w:val="0068758F"/>
    <w:rsid w:val="006943CF"/>
    <w:rsid w:val="00694A45"/>
    <w:rsid w:val="0069708D"/>
    <w:rsid w:val="006A01EE"/>
    <w:rsid w:val="006A037B"/>
    <w:rsid w:val="006A5733"/>
    <w:rsid w:val="006A602E"/>
    <w:rsid w:val="006B1D21"/>
    <w:rsid w:val="006B2BAB"/>
    <w:rsid w:val="006B44E7"/>
    <w:rsid w:val="006B5245"/>
    <w:rsid w:val="006B719A"/>
    <w:rsid w:val="006C365C"/>
    <w:rsid w:val="006C3983"/>
    <w:rsid w:val="006C67DB"/>
    <w:rsid w:val="006C717F"/>
    <w:rsid w:val="006C79A3"/>
    <w:rsid w:val="006D43EF"/>
    <w:rsid w:val="006D5BB7"/>
    <w:rsid w:val="006D69FD"/>
    <w:rsid w:val="006D6D3C"/>
    <w:rsid w:val="006D79B6"/>
    <w:rsid w:val="006E08C2"/>
    <w:rsid w:val="006E38DC"/>
    <w:rsid w:val="006E3E99"/>
    <w:rsid w:val="006E49DC"/>
    <w:rsid w:val="006E5136"/>
    <w:rsid w:val="006E5576"/>
    <w:rsid w:val="006E6965"/>
    <w:rsid w:val="006F0F66"/>
    <w:rsid w:val="006F1DC7"/>
    <w:rsid w:val="006F30AB"/>
    <w:rsid w:val="006F67D2"/>
    <w:rsid w:val="006F6A15"/>
    <w:rsid w:val="00705BB5"/>
    <w:rsid w:val="00705C40"/>
    <w:rsid w:val="0070623B"/>
    <w:rsid w:val="007069D2"/>
    <w:rsid w:val="0070746D"/>
    <w:rsid w:val="00707CE1"/>
    <w:rsid w:val="00707DE0"/>
    <w:rsid w:val="00707DEF"/>
    <w:rsid w:val="00717A47"/>
    <w:rsid w:val="00721B8F"/>
    <w:rsid w:val="00722C83"/>
    <w:rsid w:val="0072346F"/>
    <w:rsid w:val="00724165"/>
    <w:rsid w:val="007269B2"/>
    <w:rsid w:val="007271EF"/>
    <w:rsid w:val="007319CC"/>
    <w:rsid w:val="00731AE0"/>
    <w:rsid w:val="0073316E"/>
    <w:rsid w:val="00734427"/>
    <w:rsid w:val="007344F8"/>
    <w:rsid w:val="00737835"/>
    <w:rsid w:val="00740B9B"/>
    <w:rsid w:val="00740D5F"/>
    <w:rsid w:val="00740FAD"/>
    <w:rsid w:val="007447A3"/>
    <w:rsid w:val="00747241"/>
    <w:rsid w:val="0074766E"/>
    <w:rsid w:val="007477EB"/>
    <w:rsid w:val="00751065"/>
    <w:rsid w:val="007531E3"/>
    <w:rsid w:val="007542AD"/>
    <w:rsid w:val="0075610D"/>
    <w:rsid w:val="00756342"/>
    <w:rsid w:val="007629E1"/>
    <w:rsid w:val="00762E57"/>
    <w:rsid w:val="00763DE5"/>
    <w:rsid w:val="007655F8"/>
    <w:rsid w:val="007667DF"/>
    <w:rsid w:val="00767613"/>
    <w:rsid w:val="00775AB6"/>
    <w:rsid w:val="00780331"/>
    <w:rsid w:val="00782578"/>
    <w:rsid w:val="0078339D"/>
    <w:rsid w:val="00787B02"/>
    <w:rsid w:val="00792D56"/>
    <w:rsid w:val="007936EA"/>
    <w:rsid w:val="00793E71"/>
    <w:rsid w:val="00794E2E"/>
    <w:rsid w:val="00795E9F"/>
    <w:rsid w:val="00797E2C"/>
    <w:rsid w:val="007A1784"/>
    <w:rsid w:val="007A2CBF"/>
    <w:rsid w:val="007A35C0"/>
    <w:rsid w:val="007A538A"/>
    <w:rsid w:val="007A53F3"/>
    <w:rsid w:val="007A644D"/>
    <w:rsid w:val="007A674B"/>
    <w:rsid w:val="007A6E68"/>
    <w:rsid w:val="007A752E"/>
    <w:rsid w:val="007B0469"/>
    <w:rsid w:val="007B06AF"/>
    <w:rsid w:val="007B1319"/>
    <w:rsid w:val="007B5F93"/>
    <w:rsid w:val="007C0EE6"/>
    <w:rsid w:val="007C1460"/>
    <w:rsid w:val="007C177B"/>
    <w:rsid w:val="007C1B6D"/>
    <w:rsid w:val="007C1BEB"/>
    <w:rsid w:val="007C1CBB"/>
    <w:rsid w:val="007C3912"/>
    <w:rsid w:val="007C3DD8"/>
    <w:rsid w:val="007C3EE4"/>
    <w:rsid w:val="007C459B"/>
    <w:rsid w:val="007C727D"/>
    <w:rsid w:val="007C79BE"/>
    <w:rsid w:val="007D02BF"/>
    <w:rsid w:val="007D31FD"/>
    <w:rsid w:val="007D385A"/>
    <w:rsid w:val="007D57C0"/>
    <w:rsid w:val="007D6192"/>
    <w:rsid w:val="007D6F72"/>
    <w:rsid w:val="007E185C"/>
    <w:rsid w:val="007E193D"/>
    <w:rsid w:val="007E1E4F"/>
    <w:rsid w:val="007F0129"/>
    <w:rsid w:val="007F245E"/>
    <w:rsid w:val="007F2D54"/>
    <w:rsid w:val="007F37B5"/>
    <w:rsid w:val="007F3812"/>
    <w:rsid w:val="007F7D84"/>
    <w:rsid w:val="0080026E"/>
    <w:rsid w:val="008007C8"/>
    <w:rsid w:val="0080168C"/>
    <w:rsid w:val="008065F4"/>
    <w:rsid w:val="00807A7B"/>
    <w:rsid w:val="008100C3"/>
    <w:rsid w:val="008103F8"/>
    <w:rsid w:val="00810780"/>
    <w:rsid w:val="00812215"/>
    <w:rsid w:val="00813F30"/>
    <w:rsid w:val="00814128"/>
    <w:rsid w:val="008146B4"/>
    <w:rsid w:val="0081591F"/>
    <w:rsid w:val="00815DBB"/>
    <w:rsid w:val="00821488"/>
    <w:rsid w:val="008236A8"/>
    <w:rsid w:val="00823F01"/>
    <w:rsid w:val="008312CE"/>
    <w:rsid w:val="008329F2"/>
    <w:rsid w:val="008359C0"/>
    <w:rsid w:val="0083623D"/>
    <w:rsid w:val="008366D9"/>
    <w:rsid w:val="00837145"/>
    <w:rsid w:val="00840191"/>
    <w:rsid w:val="00841569"/>
    <w:rsid w:val="00841969"/>
    <w:rsid w:val="00842BFC"/>
    <w:rsid w:val="008438EA"/>
    <w:rsid w:val="00843C70"/>
    <w:rsid w:val="00847A5E"/>
    <w:rsid w:val="00850D80"/>
    <w:rsid w:val="00851CE6"/>
    <w:rsid w:val="00852220"/>
    <w:rsid w:val="00853A84"/>
    <w:rsid w:val="00854838"/>
    <w:rsid w:val="008601B9"/>
    <w:rsid w:val="00861105"/>
    <w:rsid w:val="00862BDD"/>
    <w:rsid w:val="008633E8"/>
    <w:rsid w:val="00864D98"/>
    <w:rsid w:val="00864EEE"/>
    <w:rsid w:val="008733F7"/>
    <w:rsid w:val="00874525"/>
    <w:rsid w:val="00874D62"/>
    <w:rsid w:val="00876613"/>
    <w:rsid w:val="00880F54"/>
    <w:rsid w:val="00884AAE"/>
    <w:rsid w:val="0089051A"/>
    <w:rsid w:val="008932E0"/>
    <w:rsid w:val="00894A21"/>
    <w:rsid w:val="00894B0D"/>
    <w:rsid w:val="008A0480"/>
    <w:rsid w:val="008A16AB"/>
    <w:rsid w:val="008A252F"/>
    <w:rsid w:val="008A4A3E"/>
    <w:rsid w:val="008A4E73"/>
    <w:rsid w:val="008A5AB4"/>
    <w:rsid w:val="008B0F13"/>
    <w:rsid w:val="008B153D"/>
    <w:rsid w:val="008B4FEF"/>
    <w:rsid w:val="008B5825"/>
    <w:rsid w:val="008B5927"/>
    <w:rsid w:val="008B5F7C"/>
    <w:rsid w:val="008B5FE7"/>
    <w:rsid w:val="008C0A19"/>
    <w:rsid w:val="008C0DE9"/>
    <w:rsid w:val="008C1B98"/>
    <w:rsid w:val="008C23D5"/>
    <w:rsid w:val="008D0024"/>
    <w:rsid w:val="008D345A"/>
    <w:rsid w:val="008D3D21"/>
    <w:rsid w:val="008D4B3D"/>
    <w:rsid w:val="008D6131"/>
    <w:rsid w:val="008D6560"/>
    <w:rsid w:val="008D6666"/>
    <w:rsid w:val="008E08EB"/>
    <w:rsid w:val="008E127C"/>
    <w:rsid w:val="008E2467"/>
    <w:rsid w:val="008E2E1D"/>
    <w:rsid w:val="008E50A3"/>
    <w:rsid w:val="008E56E9"/>
    <w:rsid w:val="008E7676"/>
    <w:rsid w:val="008F5B1D"/>
    <w:rsid w:val="008F6A84"/>
    <w:rsid w:val="00900D59"/>
    <w:rsid w:val="00904A15"/>
    <w:rsid w:val="009050D6"/>
    <w:rsid w:val="009107C0"/>
    <w:rsid w:val="00911296"/>
    <w:rsid w:val="00911A70"/>
    <w:rsid w:val="00912CF3"/>
    <w:rsid w:val="00916CA4"/>
    <w:rsid w:val="00917534"/>
    <w:rsid w:val="009179FB"/>
    <w:rsid w:val="00917B61"/>
    <w:rsid w:val="00920648"/>
    <w:rsid w:val="00922C58"/>
    <w:rsid w:val="00923A68"/>
    <w:rsid w:val="00923B9D"/>
    <w:rsid w:val="0092516B"/>
    <w:rsid w:val="00926B9C"/>
    <w:rsid w:val="0093182C"/>
    <w:rsid w:val="00932948"/>
    <w:rsid w:val="00932E01"/>
    <w:rsid w:val="00933989"/>
    <w:rsid w:val="00933BCC"/>
    <w:rsid w:val="00934638"/>
    <w:rsid w:val="00935CFB"/>
    <w:rsid w:val="0093790B"/>
    <w:rsid w:val="009419D0"/>
    <w:rsid w:val="00942273"/>
    <w:rsid w:val="00942EE6"/>
    <w:rsid w:val="009450DC"/>
    <w:rsid w:val="00946E1E"/>
    <w:rsid w:val="0095024F"/>
    <w:rsid w:val="00950D71"/>
    <w:rsid w:val="00952A0D"/>
    <w:rsid w:val="009549B7"/>
    <w:rsid w:val="0095666F"/>
    <w:rsid w:val="00957D1B"/>
    <w:rsid w:val="00960CD4"/>
    <w:rsid w:val="0096275E"/>
    <w:rsid w:val="00964CDC"/>
    <w:rsid w:val="0096580F"/>
    <w:rsid w:val="00966163"/>
    <w:rsid w:val="009669D3"/>
    <w:rsid w:val="00970289"/>
    <w:rsid w:val="009753AF"/>
    <w:rsid w:val="00975C0D"/>
    <w:rsid w:val="00975DDF"/>
    <w:rsid w:val="00975E6C"/>
    <w:rsid w:val="0097760C"/>
    <w:rsid w:val="00980B1B"/>
    <w:rsid w:val="0098125C"/>
    <w:rsid w:val="0098263F"/>
    <w:rsid w:val="00982F3B"/>
    <w:rsid w:val="009838C3"/>
    <w:rsid w:val="00983E9A"/>
    <w:rsid w:val="009846AC"/>
    <w:rsid w:val="009848E3"/>
    <w:rsid w:val="009859AA"/>
    <w:rsid w:val="00987593"/>
    <w:rsid w:val="00991410"/>
    <w:rsid w:val="0099174E"/>
    <w:rsid w:val="0099405F"/>
    <w:rsid w:val="00996496"/>
    <w:rsid w:val="00996C3F"/>
    <w:rsid w:val="00997F0B"/>
    <w:rsid w:val="00997F3D"/>
    <w:rsid w:val="009A0630"/>
    <w:rsid w:val="009A13D8"/>
    <w:rsid w:val="009A249A"/>
    <w:rsid w:val="009A652B"/>
    <w:rsid w:val="009B275C"/>
    <w:rsid w:val="009B5F32"/>
    <w:rsid w:val="009C133C"/>
    <w:rsid w:val="009C1616"/>
    <w:rsid w:val="009C2D53"/>
    <w:rsid w:val="009C36E8"/>
    <w:rsid w:val="009C4574"/>
    <w:rsid w:val="009C7172"/>
    <w:rsid w:val="009D08A6"/>
    <w:rsid w:val="009D0A85"/>
    <w:rsid w:val="009D0DFC"/>
    <w:rsid w:val="009D4B5B"/>
    <w:rsid w:val="009D4D1A"/>
    <w:rsid w:val="009D7043"/>
    <w:rsid w:val="009E3155"/>
    <w:rsid w:val="009E4602"/>
    <w:rsid w:val="009E59B5"/>
    <w:rsid w:val="009F039C"/>
    <w:rsid w:val="009F0901"/>
    <w:rsid w:val="009F372D"/>
    <w:rsid w:val="009F73D6"/>
    <w:rsid w:val="00A0079C"/>
    <w:rsid w:val="00A008A0"/>
    <w:rsid w:val="00A00F1D"/>
    <w:rsid w:val="00A01B9C"/>
    <w:rsid w:val="00A01BD6"/>
    <w:rsid w:val="00A05C0E"/>
    <w:rsid w:val="00A067A2"/>
    <w:rsid w:val="00A120E5"/>
    <w:rsid w:val="00A135BA"/>
    <w:rsid w:val="00A13E00"/>
    <w:rsid w:val="00A208BB"/>
    <w:rsid w:val="00A26782"/>
    <w:rsid w:val="00A30585"/>
    <w:rsid w:val="00A33324"/>
    <w:rsid w:val="00A35189"/>
    <w:rsid w:val="00A351B3"/>
    <w:rsid w:val="00A35C27"/>
    <w:rsid w:val="00A35F28"/>
    <w:rsid w:val="00A364A1"/>
    <w:rsid w:val="00A366ED"/>
    <w:rsid w:val="00A42973"/>
    <w:rsid w:val="00A43E37"/>
    <w:rsid w:val="00A500E5"/>
    <w:rsid w:val="00A522CA"/>
    <w:rsid w:val="00A54BEF"/>
    <w:rsid w:val="00A60A5C"/>
    <w:rsid w:val="00A61AD7"/>
    <w:rsid w:val="00A61E79"/>
    <w:rsid w:val="00A64825"/>
    <w:rsid w:val="00A66122"/>
    <w:rsid w:val="00A71D3A"/>
    <w:rsid w:val="00A7331D"/>
    <w:rsid w:val="00A757EA"/>
    <w:rsid w:val="00A75D82"/>
    <w:rsid w:val="00A76479"/>
    <w:rsid w:val="00A76809"/>
    <w:rsid w:val="00A77659"/>
    <w:rsid w:val="00A777B2"/>
    <w:rsid w:val="00A80602"/>
    <w:rsid w:val="00A80C49"/>
    <w:rsid w:val="00A82FAB"/>
    <w:rsid w:val="00A83FB0"/>
    <w:rsid w:val="00A906A2"/>
    <w:rsid w:val="00A93F85"/>
    <w:rsid w:val="00A96469"/>
    <w:rsid w:val="00A97895"/>
    <w:rsid w:val="00AA1DEB"/>
    <w:rsid w:val="00AA2BF8"/>
    <w:rsid w:val="00AA3D1E"/>
    <w:rsid w:val="00AB0645"/>
    <w:rsid w:val="00AB0DC8"/>
    <w:rsid w:val="00AB0F41"/>
    <w:rsid w:val="00AB4530"/>
    <w:rsid w:val="00AB5730"/>
    <w:rsid w:val="00AB5F2F"/>
    <w:rsid w:val="00AC2029"/>
    <w:rsid w:val="00AC2A31"/>
    <w:rsid w:val="00AC411B"/>
    <w:rsid w:val="00AC4694"/>
    <w:rsid w:val="00AC6A64"/>
    <w:rsid w:val="00AD2448"/>
    <w:rsid w:val="00AD4599"/>
    <w:rsid w:val="00AD5FF9"/>
    <w:rsid w:val="00AD7575"/>
    <w:rsid w:val="00AD7AD4"/>
    <w:rsid w:val="00AE1AB6"/>
    <w:rsid w:val="00AE35AD"/>
    <w:rsid w:val="00AE4030"/>
    <w:rsid w:val="00AE5824"/>
    <w:rsid w:val="00AE621C"/>
    <w:rsid w:val="00AE7204"/>
    <w:rsid w:val="00AE7296"/>
    <w:rsid w:val="00AF1970"/>
    <w:rsid w:val="00AF1FCB"/>
    <w:rsid w:val="00AF2DB0"/>
    <w:rsid w:val="00AF3C00"/>
    <w:rsid w:val="00AF4F0A"/>
    <w:rsid w:val="00AF629B"/>
    <w:rsid w:val="00AF72E9"/>
    <w:rsid w:val="00B0110D"/>
    <w:rsid w:val="00B0257C"/>
    <w:rsid w:val="00B037C5"/>
    <w:rsid w:val="00B03A1C"/>
    <w:rsid w:val="00B0521B"/>
    <w:rsid w:val="00B056C8"/>
    <w:rsid w:val="00B05711"/>
    <w:rsid w:val="00B05E7F"/>
    <w:rsid w:val="00B1224C"/>
    <w:rsid w:val="00B124D5"/>
    <w:rsid w:val="00B139B7"/>
    <w:rsid w:val="00B15087"/>
    <w:rsid w:val="00B15B42"/>
    <w:rsid w:val="00B170B6"/>
    <w:rsid w:val="00B176A5"/>
    <w:rsid w:val="00B22103"/>
    <w:rsid w:val="00B22909"/>
    <w:rsid w:val="00B22D06"/>
    <w:rsid w:val="00B246DA"/>
    <w:rsid w:val="00B26785"/>
    <w:rsid w:val="00B269F4"/>
    <w:rsid w:val="00B33FBD"/>
    <w:rsid w:val="00B34180"/>
    <w:rsid w:val="00B36547"/>
    <w:rsid w:val="00B40AF0"/>
    <w:rsid w:val="00B4113D"/>
    <w:rsid w:val="00B43010"/>
    <w:rsid w:val="00B4673E"/>
    <w:rsid w:val="00B51341"/>
    <w:rsid w:val="00B51A65"/>
    <w:rsid w:val="00B53230"/>
    <w:rsid w:val="00B53C33"/>
    <w:rsid w:val="00B542F5"/>
    <w:rsid w:val="00B54B9F"/>
    <w:rsid w:val="00B55EA7"/>
    <w:rsid w:val="00B55EC1"/>
    <w:rsid w:val="00B626A2"/>
    <w:rsid w:val="00B62B3B"/>
    <w:rsid w:val="00B65D9D"/>
    <w:rsid w:val="00B662F3"/>
    <w:rsid w:val="00B663BB"/>
    <w:rsid w:val="00B7306E"/>
    <w:rsid w:val="00B7487D"/>
    <w:rsid w:val="00B7634C"/>
    <w:rsid w:val="00B81C03"/>
    <w:rsid w:val="00B82CA6"/>
    <w:rsid w:val="00B8468A"/>
    <w:rsid w:val="00B84D34"/>
    <w:rsid w:val="00B8582B"/>
    <w:rsid w:val="00B866E0"/>
    <w:rsid w:val="00B879B1"/>
    <w:rsid w:val="00B910A6"/>
    <w:rsid w:val="00B9117A"/>
    <w:rsid w:val="00B91A95"/>
    <w:rsid w:val="00B92489"/>
    <w:rsid w:val="00B95DD4"/>
    <w:rsid w:val="00BA1E83"/>
    <w:rsid w:val="00BA2023"/>
    <w:rsid w:val="00BA260D"/>
    <w:rsid w:val="00BA4377"/>
    <w:rsid w:val="00BA4C85"/>
    <w:rsid w:val="00BA4EC8"/>
    <w:rsid w:val="00BA609C"/>
    <w:rsid w:val="00BA7835"/>
    <w:rsid w:val="00BB085F"/>
    <w:rsid w:val="00BB199E"/>
    <w:rsid w:val="00BB3145"/>
    <w:rsid w:val="00BB4BA4"/>
    <w:rsid w:val="00BB574F"/>
    <w:rsid w:val="00BB6A73"/>
    <w:rsid w:val="00BB7DFD"/>
    <w:rsid w:val="00BC0E15"/>
    <w:rsid w:val="00BC1CCD"/>
    <w:rsid w:val="00BC32C0"/>
    <w:rsid w:val="00BC35A6"/>
    <w:rsid w:val="00BC3859"/>
    <w:rsid w:val="00BC5E20"/>
    <w:rsid w:val="00BD163C"/>
    <w:rsid w:val="00BD1ACD"/>
    <w:rsid w:val="00BD3637"/>
    <w:rsid w:val="00BD3855"/>
    <w:rsid w:val="00BD6950"/>
    <w:rsid w:val="00BD6B7E"/>
    <w:rsid w:val="00BD7CDB"/>
    <w:rsid w:val="00BE3589"/>
    <w:rsid w:val="00BE58AE"/>
    <w:rsid w:val="00BE6020"/>
    <w:rsid w:val="00BF05FB"/>
    <w:rsid w:val="00BF1ACB"/>
    <w:rsid w:val="00C01D1F"/>
    <w:rsid w:val="00C05123"/>
    <w:rsid w:val="00C06F38"/>
    <w:rsid w:val="00C079C3"/>
    <w:rsid w:val="00C1066E"/>
    <w:rsid w:val="00C14350"/>
    <w:rsid w:val="00C16CBD"/>
    <w:rsid w:val="00C16EC6"/>
    <w:rsid w:val="00C20C3A"/>
    <w:rsid w:val="00C22268"/>
    <w:rsid w:val="00C24D65"/>
    <w:rsid w:val="00C3141F"/>
    <w:rsid w:val="00C319F5"/>
    <w:rsid w:val="00C36889"/>
    <w:rsid w:val="00C413F4"/>
    <w:rsid w:val="00C42958"/>
    <w:rsid w:val="00C44213"/>
    <w:rsid w:val="00C446F8"/>
    <w:rsid w:val="00C44CBC"/>
    <w:rsid w:val="00C44E3A"/>
    <w:rsid w:val="00C46662"/>
    <w:rsid w:val="00C468CE"/>
    <w:rsid w:val="00C47EFE"/>
    <w:rsid w:val="00C52620"/>
    <w:rsid w:val="00C53D6F"/>
    <w:rsid w:val="00C5479D"/>
    <w:rsid w:val="00C56C4F"/>
    <w:rsid w:val="00C578C2"/>
    <w:rsid w:val="00C6045A"/>
    <w:rsid w:val="00C6075B"/>
    <w:rsid w:val="00C60D4B"/>
    <w:rsid w:val="00C620B2"/>
    <w:rsid w:val="00C632E4"/>
    <w:rsid w:val="00C65C68"/>
    <w:rsid w:val="00C7636F"/>
    <w:rsid w:val="00C7674F"/>
    <w:rsid w:val="00C76DF1"/>
    <w:rsid w:val="00C81814"/>
    <w:rsid w:val="00C81A61"/>
    <w:rsid w:val="00C83B49"/>
    <w:rsid w:val="00C84C59"/>
    <w:rsid w:val="00C863B0"/>
    <w:rsid w:val="00C867C5"/>
    <w:rsid w:val="00C86FCB"/>
    <w:rsid w:val="00C90FE9"/>
    <w:rsid w:val="00C91D4E"/>
    <w:rsid w:val="00C921F1"/>
    <w:rsid w:val="00C92B0A"/>
    <w:rsid w:val="00C961FF"/>
    <w:rsid w:val="00C9744E"/>
    <w:rsid w:val="00C97F47"/>
    <w:rsid w:val="00CA5D58"/>
    <w:rsid w:val="00CB1C10"/>
    <w:rsid w:val="00CB4D4F"/>
    <w:rsid w:val="00CB52AC"/>
    <w:rsid w:val="00CC336F"/>
    <w:rsid w:val="00CC448E"/>
    <w:rsid w:val="00CC6D79"/>
    <w:rsid w:val="00CD0129"/>
    <w:rsid w:val="00CD1713"/>
    <w:rsid w:val="00CD40E8"/>
    <w:rsid w:val="00CD634D"/>
    <w:rsid w:val="00CD6B41"/>
    <w:rsid w:val="00CE079D"/>
    <w:rsid w:val="00CE0827"/>
    <w:rsid w:val="00CE20A0"/>
    <w:rsid w:val="00CE5002"/>
    <w:rsid w:val="00CE5F9F"/>
    <w:rsid w:val="00CE60D7"/>
    <w:rsid w:val="00CE6EBD"/>
    <w:rsid w:val="00CF12AB"/>
    <w:rsid w:val="00CF7045"/>
    <w:rsid w:val="00CF7523"/>
    <w:rsid w:val="00D00157"/>
    <w:rsid w:val="00D00F4F"/>
    <w:rsid w:val="00D015B0"/>
    <w:rsid w:val="00D01A50"/>
    <w:rsid w:val="00D028D0"/>
    <w:rsid w:val="00D03281"/>
    <w:rsid w:val="00D129D9"/>
    <w:rsid w:val="00D12A26"/>
    <w:rsid w:val="00D12F85"/>
    <w:rsid w:val="00D13CC3"/>
    <w:rsid w:val="00D13F26"/>
    <w:rsid w:val="00D141B9"/>
    <w:rsid w:val="00D14660"/>
    <w:rsid w:val="00D15E0C"/>
    <w:rsid w:val="00D1720F"/>
    <w:rsid w:val="00D200E4"/>
    <w:rsid w:val="00D20854"/>
    <w:rsid w:val="00D20D35"/>
    <w:rsid w:val="00D21412"/>
    <w:rsid w:val="00D24D67"/>
    <w:rsid w:val="00D268AA"/>
    <w:rsid w:val="00D276A3"/>
    <w:rsid w:val="00D30B97"/>
    <w:rsid w:val="00D31315"/>
    <w:rsid w:val="00D318E2"/>
    <w:rsid w:val="00D3502D"/>
    <w:rsid w:val="00D40692"/>
    <w:rsid w:val="00D4111B"/>
    <w:rsid w:val="00D41281"/>
    <w:rsid w:val="00D426DA"/>
    <w:rsid w:val="00D427F6"/>
    <w:rsid w:val="00D4299D"/>
    <w:rsid w:val="00D44B3B"/>
    <w:rsid w:val="00D44CBA"/>
    <w:rsid w:val="00D45202"/>
    <w:rsid w:val="00D457D4"/>
    <w:rsid w:val="00D47489"/>
    <w:rsid w:val="00D47B4B"/>
    <w:rsid w:val="00D50286"/>
    <w:rsid w:val="00D521AC"/>
    <w:rsid w:val="00D55A06"/>
    <w:rsid w:val="00D6137B"/>
    <w:rsid w:val="00D61582"/>
    <w:rsid w:val="00D61909"/>
    <w:rsid w:val="00D62B1D"/>
    <w:rsid w:val="00D62B68"/>
    <w:rsid w:val="00D6307C"/>
    <w:rsid w:val="00D645A5"/>
    <w:rsid w:val="00D65D27"/>
    <w:rsid w:val="00D66115"/>
    <w:rsid w:val="00D67048"/>
    <w:rsid w:val="00D70D97"/>
    <w:rsid w:val="00D719FB"/>
    <w:rsid w:val="00D74B02"/>
    <w:rsid w:val="00D85568"/>
    <w:rsid w:val="00D86955"/>
    <w:rsid w:val="00D87871"/>
    <w:rsid w:val="00D92208"/>
    <w:rsid w:val="00D944B3"/>
    <w:rsid w:val="00D9530D"/>
    <w:rsid w:val="00D953F1"/>
    <w:rsid w:val="00D976E1"/>
    <w:rsid w:val="00DA1336"/>
    <w:rsid w:val="00DA38EB"/>
    <w:rsid w:val="00DA3956"/>
    <w:rsid w:val="00DA4B2D"/>
    <w:rsid w:val="00DA59A2"/>
    <w:rsid w:val="00DA5D2C"/>
    <w:rsid w:val="00DA62F2"/>
    <w:rsid w:val="00DA7059"/>
    <w:rsid w:val="00DB224C"/>
    <w:rsid w:val="00DB2BFE"/>
    <w:rsid w:val="00DB449E"/>
    <w:rsid w:val="00DB59EA"/>
    <w:rsid w:val="00DB6672"/>
    <w:rsid w:val="00DB7478"/>
    <w:rsid w:val="00DB7E18"/>
    <w:rsid w:val="00DC0679"/>
    <w:rsid w:val="00DC0E76"/>
    <w:rsid w:val="00DC2F78"/>
    <w:rsid w:val="00DC3B2E"/>
    <w:rsid w:val="00DC5049"/>
    <w:rsid w:val="00DC5460"/>
    <w:rsid w:val="00DC7779"/>
    <w:rsid w:val="00DD6D3C"/>
    <w:rsid w:val="00DD710F"/>
    <w:rsid w:val="00DE1049"/>
    <w:rsid w:val="00DE12E6"/>
    <w:rsid w:val="00DE194E"/>
    <w:rsid w:val="00DE205F"/>
    <w:rsid w:val="00DE48FF"/>
    <w:rsid w:val="00DE5253"/>
    <w:rsid w:val="00DE6592"/>
    <w:rsid w:val="00DE6FB6"/>
    <w:rsid w:val="00DE706D"/>
    <w:rsid w:val="00DF13AC"/>
    <w:rsid w:val="00DF1848"/>
    <w:rsid w:val="00DF2640"/>
    <w:rsid w:val="00DF2E88"/>
    <w:rsid w:val="00DF34FE"/>
    <w:rsid w:val="00DF4B0F"/>
    <w:rsid w:val="00DF6DE3"/>
    <w:rsid w:val="00DF7187"/>
    <w:rsid w:val="00E0007D"/>
    <w:rsid w:val="00E007B4"/>
    <w:rsid w:val="00E02F66"/>
    <w:rsid w:val="00E04732"/>
    <w:rsid w:val="00E050B2"/>
    <w:rsid w:val="00E053A6"/>
    <w:rsid w:val="00E06752"/>
    <w:rsid w:val="00E150EA"/>
    <w:rsid w:val="00E15120"/>
    <w:rsid w:val="00E204BC"/>
    <w:rsid w:val="00E20AAC"/>
    <w:rsid w:val="00E2101A"/>
    <w:rsid w:val="00E23C3B"/>
    <w:rsid w:val="00E23EDC"/>
    <w:rsid w:val="00E256D4"/>
    <w:rsid w:val="00E25DA5"/>
    <w:rsid w:val="00E263D4"/>
    <w:rsid w:val="00E267D8"/>
    <w:rsid w:val="00E30B8D"/>
    <w:rsid w:val="00E32D04"/>
    <w:rsid w:val="00E33C9C"/>
    <w:rsid w:val="00E34126"/>
    <w:rsid w:val="00E34D91"/>
    <w:rsid w:val="00E3678B"/>
    <w:rsid w:val="00E36E54"/>
    <w:rsid w:val="00E379D9"/>
    <w:rsid w:val="00E40BB4"/>
    <w:rsid w:val="00E40E1A"/>
    <w:rsid w:val="00E40EC4"/>
    <w:rsid w:val="00E41645"/>
    <w:rsid w:val="00E42478"/>
    <w:rsid w:val="00E43949"/>
    <w:rsid w:val="00E43CC8"/>
    <w:rsid w:val="00E4503A"/>
    <w:rsid w:val="00E45E27"/>
    <w:rsid w:val="00E45EA6"/>
    <w:rsid w:val="00E47AF0"/>
    <w:rsid w:val="00E50684"/>
    <w:rsid w:val="00E5093E"/>
    <w:rsid w:val="00E509DF"/>
    <w:rsid w:val="00E519E1"/>
    <w:rsid w:val="00E51C24"/>
    <w:rsid w:val="00E51F61"/>
    <w:rsid w:val="00E55428"/>
    <w:rsid w:val="00E557AF"/>
    <w:rsid w:val="00E57540"/>
    <w:rsid w:val="00E575BA"/>
    <w:rsid w:val="00E61698"/>
    <w:rsid w:val="00E6274E"/>
    <w:rsid w:val="00E62E51"/>
    <w:rsid w:val="00E63E10"/>
    <w:rsid w:val="00E63EA5"/>
    <w:rsid w:val="00E67106"/>
    <w:rsid w:val="00E7096D"/>
    <w:rsid w:val="00E71BDD"/>
    <w:rsid w:val="00E73B5A"/>
    <w:rsid w:val="00E74713"/>
    <w:rsid w:val="00E76188"/>
    <w:rsid w:val="00E76729"/>
    <w:rsid w:val="00E83CEB"/>
    <w:rsid w:val="00E85458"/>
    <w:rsid w:val="00E8778A"/>
    <w:rsid w:val="00E87A1A"/>
    <w:rsid w:val="00E87D0A"/>
    <w:rsid w:val="00E92C2E"/>
    <w:rsid w:val="00E93535"/>
    <w:rsid w:val="00E9354A"/>
    <w:rsid w:val="00E9411B"/>
    <w:rsid w:val="00E95C41"/>
    <w:rsid w:val="00E96CB7"/>
    <w:rsid w:val="00EA065C"/>
    <w:rsid w:val="00EA3F99"/>
    <w:rsid w:val="00EA76FE"/>
    <w:rsid w:val="00EB02E6"/>
    <w:rsid w:val="00EB3EF3"/>
    <w:rsid w:val="00EB3FD5"/>
    <w:rsid w:val="00EC1679"/>
    <w:rsid w:val="00EC2386"/>
    <w:rsid w:val="00EC41D3"/>
    <w:rsid w:val="00EC6A84"/>
    <w:rsid w:val="00ED476B"/>
    <w:rsid w:val="00ED5925"/>
    <w:rsid w:val="00ED6850"/>
    <w:rsid w:val="00EE0043"/>
    <w:rsid w:val="00EE12EF"/>
    <w:rsid w:val="00EE21AA"/>
    <w:rsid w:val="00EE62A2"/>
    <w:rsid w:val="00EE6852"/>
    <w:rsid w:val="00EF13F1"/>
    <w:rsid w:val="00EF1D7F"/>
    <w:rsid w:val="00EF38DF"/>
    <w:rsid w:val="00EF528F"/>
    <w:rsid w:val="00EF63C6"/>
    <w:rsid w:val="00EF6AA2"/>
    <w:rsid w:val="00F01D85"/>
    <w:rsid w:val="00F041FB"/>
    <w:rsid w:val="00F04591"/>
    <w:rsid w:val="00F048B8"/>
    <w:rsid w:val="00F04D9F"/>
    <w:rsid w:val="00F0610A"/>
    <w:rsid w:val="00F07341"/>
    <w:rsid w:val="00F07C7E"/>
    <w:rsid w:val="00F12500"/>
    <w:rsid w:val="00F13056"/>
    <w:rsid w:val="00F1615A"/>
    <w:rsid w:val="00F17433"/>
    <w:rsid w:val="00F17615"/>
    <w:rsid w:val="00F2090B"/>
    <w:rsid w:val="00F23844"/>
    <w:rsid w:val="00F238C5"/>
    <w:rsid w:val="00F242C3"/>
    <w:rsid w:val="00F24E55"/>
    <w:rsid w:val="00F32415"/>
    <w:rsid w:val="00F32F63"/>
    <w:rsid w:val="00F34269"/>
    <w:rsid w:val="00F34923"/>
    <w:rsid w:val="00F3608A"/>
    <w:rsid w:val="00F3610C"/>
    <w:rsid w:val="00F36912"/>
    <w:rsid w:val="00F3699E"/>
    <w:rsid w:val="00F40339"/>
    <w:rsid w:val="00F40584"/>
    <w:rsid w:val="00F42113"/>
    <w:rsid w:val="00F42A2E"/>
    <w:rsid w:val="00F45A2F"/>
    <w:rsid w:val="00F50AF4"/>
    <w:rsid w:val="00F52724"/>
    <w:rsid w:val="00F54FCF"/>
    <w:rsid w:val="00F61727"/>
    <w:rsid w:val="00F62826"/>
    <w:rsid w:val="00F64B28"/>
    <w:rsid w:val="00F65250"/>
    <w:rsid w:val="00F656DE"/>
    <w:rsid w:val="00F66013"/>
    <w:rsid w:val="00F668B1"/>
    <w:rsid w:val="00F67FDD"/>
    <w:rsid w:val="00F7184D"/>
    <w:rsid w:val="00F7404E"/>
    <w:rsid w:val="00F7491C"/>
    <w:rsid w:val="00F8049C"/>
    <w:rsid w:val="00F83C61"/>
    <w:rsid w:val="00F847F6"/>
    <w:rsid w:val="00F862E2"/>
    <w:rsid w:val="00F90A86"/>
    <w:rsid w:val="00F90CFC"/>
    <w:rsid w:val="00F92D7D"/>
    <w:rsid w:val="00F94112"/>
    <w:rsid w:val="00F9729D"/>
    <w:rsid w:val="00F97B0A"/>
    <w:rsid w:val="00FA09C6"/>
    <w:rsid w:val="00FA137D"/>
    <w:rsid w:val="00FA1C95"/>
    <w:rsid w:val="00FA4120"/>
    <w:rsid w:val="00FA74C3"/>
    <w:rsid w:val="00FA7D78"/>
    <w:rsid w:val="00FB130D"/>
    <w:rsid w:val="00FB19F6"/>
    <w:rsid w:val="00FB2E7D"/>
    <w:rsid w:val="00FB4822"/>
    <w:rsid w:val="00FB4CAB"/>
    <w:rsid w:val="00FB65D7"/>
    <w:rsid w:val="00FC03AB"/>
    <w:rsid w:val="00FC0E04"/>
    <w:rsid w:val="00FC249A"/>
    <w:rsid w:val="00FC5877"/>
    <w:rsid w:val="00FC749E"/>
    <w:rsid w:val="00FD10BD"/>
    <w:rsid w:val="00FD10DC"/>
    <w:rsid w:val="00FD3960"/>
    <w:rsid w:val="00FD41A4"/>
    <w:rsid w:val="00FD4F4E"/>
    <w:rsid w:val="00FD5882"/>
    <w:rsid w:val="00FD5F83"/>
    <w:rsid w:val="00FD69F5"/>
    <w:rsid w:val="00FE30F9"/>
    <w:rsid w:val="00FE4C3A"/>
    <w:rsid w:val="00FE4F6C"/>
    <w:rsid w:val="00FE7463"/>
    <w:rsid w:val="00FE750F"/>
    <w:rsid w:val="00FE7604"/>
    <w:rsid w:val="00FF0C97"/>
    <w:rsid w:val="00FF1E67"/>
    <w:rsid w:val="00FF54A3"/>
    <w:rsid w:val="00FF7B2D"/>
  </w:rsids>
  <m:mathPr>
    <m:mathFont m:val="Cambria Math"/>
    <m:brkBin m:val="before"/>
    <m:brkBinSub m:val="--"/>
    <m:smallFrac/>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C66E6"/>
    <w:rPr>
      <w:lang w:val="en-US"/>
    </w:rPr>
  </w:style>
  <w:style w:type="paragraph" w:styleId="Titre1">
    <w:name w:val="heading 1"/>
    <w:basedOn w:val="Normal"/>
    <w:next w:val="Normal"/>
    <w:link w:val="Titre1Car"/>
    <w:uiPriority w:val="9"/>
    <w:qFormat/>
    <w:rsid w:val="00FB130D"/>
    <w:pPr>
      <w:keepNext/>
      <w:keepLines/>
      <w:spacing w:before="240" w:after="0" w:line="256" w:lineRule="auto"/>
      <w:outlineLvl w:val="0"/>
    </w:pPr>
    <w:rPr>
      <w:rFonts w:asciiTheme="majorHAnsi" w:eastAsiaTheme="majorEastAsia" w:hAnsiTheme="majorHAnsi" w:cstheme="majorBidi"/>
      <w:color w:val="365F91" w:themeColor="accent1" w:themeShade="BF"/>
      <w:sz w:val="32"/>
      <w:szCs w:val="32"/>
    </w:rPr>
  </w:style>
  <w:style w:type="paragraph" w:styleId="Titre2">
    <w:name w:val="heading 2"/>
    <w:basedOn w:val="Normal"/>
    <w:next w:val="Normal"/>
    <w:link w:val="Titre2Car"/>
    <w:uiPriority w:val="9"/>
    <w:unhideWhenUsed/>
    <w:qFormat/>
    <w:rsid w:val="00FB130D"/>
    <w:pPr>
      <w:keepNext/>
      <w:keepLines/>
      <w:spacing w:before="40" w:after="0" w:line="256" w:lineRule="auto"/>
      <w:outlineLvl w:val="1"/>
    </w:pPr>
    <w:rPr>
      <w:rFonts w:asciiTheme="majorHAnsi" w:eastAsiaTheme="majorEastAsia" w:hAnsiTheme="majorHAnsi" w:cstheme="majorBidi"/>
      <w:color w:val="365F91" w:themeColor="accent1" w:themeShade="BF"/>
      <w:sz w:val="26"/>
      <w:szCs w:val="26"/>
    </w:rPr>
  </w:style>
  <w:style w:type="paragraph" w:styleId="Titre3">
    <w:name w:val="heading 3"/>
    <w:basedOn w:val="Normal"/>
    <w:next w:val="Normal"/>
    <w:link w:val="Titre3Car"/>
    <w:uiPriority w:val="9"/>
    <w:semiHidden/>
    <w:unhideWhenUsed/>
    <w:qFormat/>
    <w:rsid w:val="00B55EC1"/>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0E3B0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edebulles">
    <w:name w:val="Balloon Text"/>
    <w:basedOn w:val="Normal"/>
    <w:link w:val="TextedebullesCar"/>
    <w:uiPriority w:val="99"/>
    <w:semiHidden/>
    <w:unhideWhenUsed/>
    <w:rsid w:val="007A644D"/>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7A644D"/>
    <w:rPr>
      <w:rFonts w:ascii="Tahoma" w:hAnsi="Tahoma" w:cs="Tahoma"/>
      <w:sz w:val="16"/>
      <w:szCs w:val="16"/>
    </w:rPr>
  </w:style>
  <w:style w:type="paragraph" w:customStyle="1" w:styleId="05-ArticleText">
    <w:name w:val="05-Article Text"/>
    <w:basedOn w:val="Normal"/>
    <w:rsid w:val="00B879B1"/>
    <w:pPr>
      <w:tabs>
        <w:tab w:val="left" w:pos="284"/>
      </w:tabs>
      <w:spacing w:after="120" w:line="220" w:lineRule="exact"/>
      <w:jc w:val="both"/>
    </w:pPr>
    <w:rPr>
      <w:rFonts w:ascii="Times New Roman" w:eastAsia="Times" w:hAnsi="Times New Roman" w:cs="Times New Roman"/>
      <w:sz w:val="20"/>
      <w:szCs w:val="20"/>
      <w:lang w:eastAsia="zh-CN"/>
    </w:rPr>
  </w:style>
  <w:style w:type="paragraph" w:customStyle="1" w:styleId="06-Heading-1">
    <w:name w:val="06-Heading-1"/>
    <w:basedOn w:val="Normal"/>
    <w:rsid w:val="00B879B1"/>
    <w:pPr>
      <w:spacing w:before="120" w:after="120" w:line="220" w:lineRule="exact"/>
      <w:jc w:val="both"/>
    </w:pPr>
    <w:rPr>
      <w:rFonts w:ascii="Times New Roman" w:eastAsia="Times" w:hAnsi="Times New Roman" w:cs="Times New Roman"/>
      <w:b/>
      <w:caps/>
      <w:sz w:val="20"/>
      <w:szCs w:val="20"/>
      <w:lang w:eastAsia="zh-CN"/>
    </w:rPr>
  </w:style>
  <w:style w:type="character" w:customStyle="1" w:styleId="Titre1Car">
    <w:name w:val="Titre 1 Car"/>
    <w:basedOn w:val="Policepardfaut"/>
    <w:link w:val="Titre1"/>
    <w:uiPriority w:val="9"/>
    <w:rsid w:val="00FB130D"/>
    <w:rPr>
      <w:rFonts w:asciiTheme="majorHAnsi" w:eastAsiaTheme="majorEastAsia" w:hAnsiTheme="majorHAnsi" w:cstheme="majorBidi"/>
      <w:color w:val="365F91" w:themeColor="accent1" w:themeShade="BF"/>
      <w:sz w:val="32"/>
      <w:szCs w:val="32"/>
    </w:rPr>
  </w:style>
  <w:style w:type="character" w:customStyle="1" w:styleId="Titre2Car">
    <w:name w:val="Titre 2 Car"/>
    <w:basedOn w:val="Policepardfaut"/>
    <w:link w:val="Titre2"/>
    <w:uiPriority w:val="9"/>
    <w:rsid w:val="00FB130D"/>
    <w:rPr>
      <w:rFonts w:asciiTheme="majorHAnsi" w:eastAsiaTheme="majorEastAsia" w:hAnsiTheme="majorHAnsi" w:cstheme="majorBidi"/>
      <w:color w:val="365F91" w:themeColor="accent1" w:themeShade="BF"/>
      <w:sz w:val="26"/>
      <w:szCs w:val="26"/>
    </w:rPr>
  </w:style>
  <w:style w:type="character" w:styleId="Lienhypertexte">
    <w:name w:val="Hyperlink"/>
    <w:basedOn w:val="Policepardfaut"/>
    <w:uiPriority w:val="99"/>
    <w:unhideWhenUsed/>
    <w:rsid w:val="00FB130D"/>
    <w:rPr>
      <w:color w:val="0000FF" w:themeColor="hyperlink"/>
      <w:u w:val="single"/>
    </w:rPr>
  </w:style>
  <w:style w:type="paragraph" w:styleId="Lgende">
    <w:name w:val="caption"/>
    <w:basedOn w:val="Normal"/>
    <w:next w:val="Normal"/>
    <w:uiPriority w:val="35"/>
    <w:semiHidden/>
    <w:unhideWhenUsed/>
    <w:qFormat/>
    <w:rsid w:val="00FB130D"/>
    <w:pPr>
      <w:spacing w:line="240" w:lineRule="auto"/>
    </w:pPr>
    <w:rPr>
      <w:i/>
      <w:iCs/>
      <w:color w:val="1F497D" w:themeColor="text2"/>
      <w:sz w:val="18"/>
      <w:szCs w:val="18"/>
    </w:rPr>
  </w:style>
  <w:style w:type="paragraph" w:styleId="Paragraphedeliste">
    <w:name w:val="List Paragraph"/>
    <w:basedOn w:val="Normal"/>
    <w:link w:val="ParagraphedelisteCar"/>
    <w:uiPriority w:val="34"/>
    <w:qFormat/>
    <w:rsid w:val="00FB130D"/>
    <w:pPr>
      <w:spacing w:after="160" w:line="256" w:lineRule="auto"/>
      <w:ind w:left="720"/>
      <w:contextualSpacing/>
    </w:pPr>
  </w:style>
  <w:style w:type="character" w:customStyle="1" w:styleId="RSCH02PaperAuthorsandBylineChar">
    <w:name w:val="RSC H02 Paper Authors and Byline Char"/>
    <w:link w:val="RSCH02PaperAuthorsandByline"/>
    <w:qFormat/>
    <w:locked/>
    <w:rsid w:val="00BC1CCD"/>
    <w:rPr>
      <w:rFonts w:ascii="Calibri" w:eastAsia="Calibri" w:hAnsi="Calibri" w:cs="Times New Roman"/>
      <w:szCs w:val="20"/>
      <w:lang w:val="en-GB"/>
    </w:rPr>
  </w:style>
  <w:style w:type="paragraph" w:customStyle="1" w:styleId="RSCH02PaperAuthorsandByline">
    <w:name w:val="RSC H02 Paper Authors and Byline"/>
    <w:basedOn w:val="Normal"/>
    <w:link w:val="RSCH02PaperAuthorsandBylineChar"/>
    <w:qFormat/>
    <w:rsid w:val="00BC1CCD"/>
    <w:pPr>
      <w:suppressAutoHyphens/>
      <w:spacing w:after="120" w:line="240" w:lineRule="exact"/>
    </w:pPr>
    <w:rPr>
      <w:rFonts w:ascii="Calibri" w:eastAsia="Calibri" w:hAnsi="Calibri" w:cs="Times New Roman"/>
      <w:szCs w:val="20"/>
      <w:lang w:val="en-GB"/>
    </w:rPr>
  </w:style>
  <w:style w:type="paragraph" w:customStyle="1" w:styleId="IEEEAuthorAffiliation">
    <w:name w:val="IEEE Author Affiliation"/>
    <w:basedOn w:val="Normal"/>
    <w:next w:val="Normal"/>
    <w:qFormat/>
    <w:rsid w:val="00BC1CCD"/>
    <w:pPr>
      <w:suppressAutoHyphens/>
      <w:spacing w:after="60" w:line="240" w:lineRule="auto"/>
      <w:jc w:val="center"/>
    </w:pPr>
    <w:rPr>
      <w:rFonts w:ascii="Times New Roman" w:eastAsia="SimSun" w:hAnsi="Times New Roman" w:cs="Times New Roman"/>
      <w:i/>
      <w:iCs/>
      <w:sz w:val="20"/>
      <w:szCs w:val="20"/>
      <w:lang w:val="en-GB" w:eastAsia="ar-SA"/>
    </w:rPr>
  </w:style>
  <w:style w:type="character" w:styleId="Accentuation">
    <w:name w:val="Emphasis"/>
    <w:basedOn w:val="Policepardfaut"/>
    <w:uiPriority w:val="20"/>
    <w:qFormat/>
    <w:rsid w:val="001937F6"/>
    <w:rPr>
      <w:i/>
      <w:iCs/>
    </w:rPr>
  </w:style>
  <w:style w:type="paragraph" w:styleId="Sansinterligne">
    <w:name w:val="No Spacing"/>
    <w:uiPriority w:val="1"/>
    <w:qFormat/>
    <w:rsid w:val="002177AD"/>
    <w:pPr>
      <w:spacing w:after="0" w:line="240" w:lineRule="auto"/>
    </w:pPr>
  </w:style>
  <w:style w:type="character" w:customStyle="1" w:styleId="tlid-translation">
    <w:name w:val="tlid-translation"/>
    <w:basedOn w:val="Policepardfaut"/>
    <w:rsid w:val="00C413F4"/>
  </w:style>
  <w:style w:type="paragraph" w:styleId="Bibliographie">
    <w:name w:val="Bibliography"/>
    <w:basedOn w:val="Normal"/>
    <w:next w:val="Normal"/>
    <w:uiPriority w:val="37"/>
    <w:unhideWhenUsed/>
    <w:rsid w:val="00E8778A"/>
  </w:style>
  <w:style w:type="character" w:customStyle="1" w:styleId="Titre3Car">
    <w:name w:val="Titre 3 Car"/>
    <w:basedOn w:val="Policepardfaut"/>
    <w:link w:val="Titre3"/>
    <w:uiPriority w:val="9"/>
    <w:semiHidden/>
    <w:rsid w:val="00B55EC1"/>
    <w:rPr>
      <w:rFonts w:asciiTheme="majorHAnsi" w:eastAsiaTheme="majorEastAsia" w:hAnsiTheme="majorHAnsi" w:cstheme="majorBidi"/>
      <w:color w:val="243F60" w:themeColor="accent1" w:themeShade="7F"/>
      <w:sz w:val="24"/>
      <w:szCs w:val="24"/>
      <w:lang w:val="en-IN"/>
    </w:rPr>
  </w:style>
  <w:style w:type="paragraph" w:customStyle="1" w:styleId="Standard">
    <w:name w:val="Standard"/>
    <w:rsid w:val="00B55EC1"/>
    <w:pPr>
      <w:suppressAutoHyphens/>
      <w:overflowPunct w:val="0"/>
      <w:autoSpaceDN w:val="0"/>
      <w:spacing w:after="160" w:line="259" w:lineRule="auto"/>
      <w:textAlignment w:val="baseline"/>
    </w:pPr>
    <w:rPr>
      <w:rFonts w:ascii="Calibri" w:eastAsia="Calibri" w:hAnsi="Calibri" w:cs="Arial"/>
    </w:rPr>
  </w:style>
  <w:style w:type="character" w:customStyle="1" w:styleId="UnresolvedMention1">
    <w:name w:val="Unresolved Mention1"/>
    <w:basedOn w:val="Policepardfaut"/>
    <w:uiPriority w:val="99"/>
    <w:semiHidden/>
    <w:unhideWhenUsed/>
    <w:rsid w:val="00F01D85"/>
    <w:rPr>
      <w:color w:val="605E5C"/>
      <w:shd w:val="clear" w:color="auto" w:fill="E1DFDD"/>
    </w:rPr>
  </w:style>
  <w:style w:type="character" w:customStyle="1" w:styleId="fontstyle01">
    <w:name w:val="fontstyle01"/>
    <w:basedOn w:val="Policepardfaut"/>
    <w:rsid w:val="00DB224C"/>
    <w:rPr>
      <w:rFonts w:ascii="Times New Roman" w:hAnsi="Times New Roman" w:cs="Times New Roman" w:hint="default"/>
      <w:b w:val="0"/>
      <w:bCs w:val="0"/>
      <w:i w:val="0"/>
      <w:iCs w:val="0"/>
      <w:color w:val="000000"/>
      <w:sz w:val="24"/>
      <w:szCs w:val="24"/>
    </w:rPr>
  </w:style>
  <w:style w:type="character" w:styleId="Marquedecommentaire">
    <w:name w:val="annotation reference"/>
    <w:basedOn w:val="Policepardfaut"/>
    <w:uiPriority w:val="99"/>
    <w:semiHidden/>
    <w:unhideWhenUsed/>
    <w:rsid w:val="00436815"/>
    <w:rPr>
      <w:sz w:val="16"/>
      <w:szCs w:val="16"/>
    </w:rPr>
  </w:style>
  <w:style w:type="paragraph" w:styleId="Commentaire">
    <w:name w:val="annotation text"/>
    <w:basedOn w:val="Normal"/>
    <w:link w:val="CommentaireCar"/>
    <w:unhideWhenUsed/>
    <w:rsid w:val="00436815"/>
    <w:pPr>
      <w:spacing w:line="240" w:lineRule="auto"/>
    </w:pPr>
    <w:rPr>
      <w:sz w:val="20"/>
      <w:szCs w:val="20"/>
    </w:rPr>
  </w:style>
  <w:style w:type="character" w:customStyle="1" w:styleId="CommentaireCar">
    <w:name w:val="Commentaire Car"/>
    <w:basedOn w:val="Policepardfaut"/>
    <w:link w:val="Commentaire"/>
    <w:rsid w:val="00436815"/>
    <w:rPr>
      <w:sz w:val="20"/>
      <w:szCs w:val="20"/>
      <w:lang w:val="en-US"/>
    </w:rPr>
  </w:style>
  <w:style w:type="paragraph" w:styleId="Objetducommentaire">
    <w:name w:val="annotation subject"/>
    <w:basedOn w:val="Commentaire"/>
    <w:next w:val="Commentaire"/>
    <w:link w:val="ObjetducommentaireCar"/>
    <w:uiPriority w:val="99"/>
    <w:semiHidden/>
    <w:unhideWhenUsed/>
    <w:rsid w:val="00436815"/>
    <w:rPr>
      <w:b/>
      <w:bCs/>
    </w:rPr>
  </w:style>
  <w:style w:type="character" w:customStyle="1" w:styleId="ObjetducommentaireCar">
    <w:name w:val="Objet du commentaire Car"/>
    <w:basedOn w:val="CommentaireCar"/>
    <w:link w:val="Objetducommentaire"/>
    <w:uiPriority w:val="99"/>
    <w:semiHidden/>
    <w:rsid w:val="00436815"/>
    <w:rPr>
      <w:b/>
      <w:bCs/>
      <w:sz w:val="20"/>
      <w:szCs w:val="20"/>
      <w:lang w:val="en-US"/>
    </w:rPr>
  </w:style>
  <w:style w:type="paragraph" w:styleId="Pieddepage">
    <w:name w:val="footer"/>
    <w:basedOn w:val="Normal"/>
    <w:link w:val="PieddepageCar"/>
    <w:uiPriority w:val="99"/>
    <w:unhideWhenUsed/>
    <w:rsid w:val="00580185"/>
    <w:pPr>
      <w:tabs>
        <w:tab w:val="center" w:pos="4513"/>
        <w:tab w:val="right" w:pos="9026"/>
      </w:tabs>
      <w:spacing w:after="0" w:line="240" w:lineRule="auto"/>
    </w:pPr>
  </w:style>
  <w:style w:type="character" w:customStyle="1" w:styleId="PieddepageCar">
    <w:name w:val="Pied de page Car"/>
    <w:basedOn w:val="Policepardfaut"/>
    <w:link w:val="Pieddepage"/>
    <w:uiPriority w:val="99"/>
    <w:rsid w:val="00580185"/>
    <w:rPr>
      <w:lang w:val="en-US"/>
    </w:rPr>
  </w:style>
  <w:style w:type="character" w:styleId="Numrodepage">
    <w:name w:val="page number"/>
    <w:basedOn w:val="Policepardfaut"/>
    <w:uiPriority w:val="99"/>
    <w:semiHidden/>
    <w:unhideWhenUsed/>
    <w:rsid w:val="00580185"/>
  </w:style>
  <w:style w:type="character" w:customStyle="1" w:styleId="Mentionnonrsolue1">
    <w:name w:val="Mention non résolue1"/>
    <w:basedOn w:val="Policepardfaut"/>
    <w:uiPriority w:val="99"/>
    <w:semiHidden/>
    <w:unhideWhenUsed/>
    <w:rsid w:val="00580185"/>
    <w:rPr>
      <w:color w:val="605E5C"/>
      <w:shd w:val="clear" w:color="auto" w:fill="E1DFDD"/>
    </w:rPr>
  </w:style>
  <w:style w:type="paragraph" w:styleId="Rvision">
    <w:name w:val="Revision"/>
    <w:hidden/>
    <w:uiPriority w:val="99"/>
    <w:semiHidden/>
    <w:rsid w:val="00A351B3"/>
    <w:pPr>
      <w:spacing w:after="0" w:line="240" w:lineRule="auto"/>
    </w:pPr>
    <w:rPr>
      <w:lang w:val="en-US"/>
    </w:rPr>
  </w:style>
  <w:style w:type="paragraph" w:styleId="En-tte">
    <w:name w:val="header"/>
    <w:basedOn w:val="Normal"/>
    <w:link w:val="En-tteCar"/>
    <w:uiPriority w:val="99"/>
    <w:unhideWhenUsed/>
    <w:rsid w:val="00FE750F"/>
    <w:pPr>
      <w:tabs>
        <w:tab w:val="center" w:pos="4513"/>
        <w:tab w:val="right" w:pos="9026"/>
      </w:tabs>
      <w:spacing w:after="0" w:line="240" w:lineRule="auto"/>
    </w:pPr>
  </w:style>
  <w:style w:type="character" w:customStyle="1" w:styleId="En-tteCar">
    <w:name w:val="En-tête Car"/>
    <w:basedOn w:val="Policepardfaut"/>
    <w:link w:val="En-tte"/>
    <w:uiPriority w:val="99"/>
    <w:rsid w:val="00FE750F"/>
    <w:rPr>
      <w:lang w:val="en-US"/>
    </w:rPr>
  </w:style>
  <w:style w:type="character" w:customStyle="1" w:styleId="UnresolvedMention">
    <w:name w:val="Unresolved Mention"/>
    <w:basedOn w:val="Policepardfaut"/>
    <w:uiPriority w:val="99"/>
    <w:semiHidden/>
    <w:unhideWhenUsed/>
    <w:rsid w:val="007C727D"/>
    <w:rPr>
      <w:color w:val="605E5C"/>
      <w:shd w:val="clear" w:color="auto" w:fill="E1DFDD"/>
    </w:rPr>
  </w:style>
  <w:style w:type="character" w:customStyle="1" w:styleId="doctitle">
    <w:name w:val="doctitle"/>
    <w:basedOn w:val="Policepardfaut"/>
    <w:rsid w:val="00E47AF0"/>
  </w:style>
  <w:style w:type="character" w:customStyle="1" w:styleId="ParagraphedelisteCar">
    <w:name w:val="Paragraphe de liste Car"/>
    <w:link w:val="Paragraphedeliste"/>
    <w:uiPriority w:val="34"/>
    <w:locked/>
    <w:rsid w:val="00E47AF0"/>
    <w:rPr>
      <w:lang w:val="en-US"/>
    </w:rPr>
  </w:style>
  <w:style w:type="character" w:styleId="Lienhypertextesuivivisit">
    <w:name w:val="FollowedHyperlink"/>
    <w:basedOn w:val="Policepardfaut"/>
    <w:uiPriority w:val="99"/>
    <w:semiHidden/>
    <w:unhideWhenUsed/>
    <w:rsid w:val="00B910A6"/>
    <w:rPr>
      <w:color w:val="800080" w:themeColor="followedHyperlink"/>
      <w:u w:val="single"/>
    </w:rPr>
  </w:style>
  <w:style w:type="table" w:customStyle="1" w:styleId="TableGrid1">
    <w:name w:val="Table Grid1"/>
    <w:basedOn w:val="TableauNormal"/>
    <w:next w:val="Grilledutableau"/>
    <w:uiPriority w:val="39"/>
    <w:rsid w:val="005D62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330723917">
      <w:bodyDiv w:val="1"/>
      <w:marLeft w:val="0"/>
      <w:marRight w:val="0"/>
      <w:marTop w:val="0"/>
      <w:marBottom w:val="0"/>
      <w:divBdr>
        <w:top w:val="none" w:sz="0" w:space="0" w:color="auto"/>
        <w:left w:val="none" w:sz="0" w:space="0" w:color="auto"/>
        <w:bottom w:val="none" w:sz="0" w:space="0" w:color="auto"/>
        <w:right w:val="none" w:sz="0" w:space="0" w:color="auto"/>
      </w:divBdr>
    </w:div>
    <w:div w:id="871109470">
      <w:bodyDiv w:val="1"/>
      <w:marLeft w:val="0"/>
      <w:marRight w:val="0"/>
      <w:marTop w:val="0"/>
      <w:marBottom w:val="0"/>
      <w:divBdr>
        <w:top w:val="none" w:sz="0" w:space="0" w:color="auto"/>
        <w:left w:val="none" w:sz="0" w:space="0" w:color="auto"/>
        <w:bottom w:val="none" w:sz="0" w:space="0" w:color="auto"/>
        <w:right w:val="none" w:sz="0" w:space="0" w:color="auto"/>
      </w:divBdr>
      <w:divsChild>
        <w:div w:id="1578830823">
          <w:marLeft w:val="0"/>
          <w:marRight w:val="0"/>
          <w:marTop w:val="0"/>
          <w:marBottom w:val="0"/>
          <w:divBdr>
            <w:top w:val="none" w:sz="0" w:space="0" w:color="auto"/>
            <w:left w:val="none" w:sz="0" w:space="0" w:color="auto"/>
            <w:bottom w:val="none" w:sz="0" w:space="0" w:color="auto"/>
            <w:right w:val="none" w:sz="0" w:space="0" w:color="auto"/>
          </w:divBdr>
          <w:divsChild>
            <w:div w:id="1941523690">
              <w:marLeft w:val="0"/>
              <w:marRight w:val="0"/>
              <w:marTop w:val="0"/>
              <w:marBottom w:val="0"/>
              <w:divBdr>
                <w:top w:val="none" w:sz="0" w:space="0" w:color="auto"/>
                <w:left w:val="none" w:sz="0" w:space="0" w:color="auto"/>
                <w:bottom w:val="none" w:sz="0" w:space="0" w:color="auto"/>
                <w:right w:val="none" w:sz="0" w:space="0" w:color="auto"/>
              </w:divBdr>
              <w:divsChild>
                <w:div w:id="1546798221">
                  <w:marLeft w:val="0"/>
                  <w:marRight w:val="0"/>
                  <w:marTop w:val="0"/>
                  <w:marBottom w:val="0"/>
                  <w:divBdr>
                    <w:top w:val="none" w:sz="0" w:space="0" w:color="auto"/>
                    <w:left w:val="none" w:sz="0" w:space="0" w:color="auto"/>
                    <w:bottom w:val="none" w:sz="0" w:space="0" w:color="auto"/>
                    <w:right w:val="none" w:sz="0" w:space="0" w:color="auto"/>
                  </w:divBdr>
                  <w:divsChild>
                    <w:div w:id="1887061590">
                      <w:marLeft w:val="0"/>
                      <w:marRight w:val="0"/>
                      <w:marTop w:val="0"/>
                      <w:marBottom w:val="0"/>
                      <w:divBdr>
                        <w:top w:val="none" w:sz="0" w:space="0" w:color="auto"/>
                        <w:left w:val="none" w:sz="0" w:space="0" w:color="auto"/>
                        <w:bottom w:val="none" w:sz="0" w:space="0" w:color="auto"/>
                        <w:right w:val="none" w:sz="0" w:space="0" w:color="auto"/>
                      </w:divBdr>
                      <w:divsChild>
                        <w:div w:id="1546525217">
                          <w:marLeft w:val="0"/>
                          <w:marRight w:val="0"/>
                          <w:marTop w:val="0"/>
                          <w:marBottom w:val="0"/>
                          <w:divBdr>
                            <w:top w:val="none" w:sz="0" w:space="0" w:color="auto"/>
                            <w:left w:val="none" w:sz="0" w:space="0" w:color="auto"/>
                            <w:bottom w:val="none" w:sz="0" w:space="0" w:color="auto"/>
                            <w:right w:val="none" w:sz="0" w:space="0" w:color="auto"/>
                          </w:divBdr>
                          <w:divsChild>
                            <w:div w:id="1995990886">
                              <w:marLeft w:val="0"/>
                              <w:marRight w:val="300"/>
                              <w:marTop w:val="180"/>
                              <w:marBottom w:val="0"/>
                              <w:divBdr>
                                <w:top w:val="none" w:sz="0" w:space="0" w:color="auto"/>
                                <w:left w:val="none" w:sz="0" w:space="0" w:color="auto"/>
                                <w:bottom w:val="none" w:sz="0" w:space="0" w:color="auto"/>
                                <w:right w:val="none" w:sz="0" w:space="0" w:color="auto"/>
                              </w:divBdr>
                              <w:divsChild>
                                <w:div w:id="419108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8915971">
          <w:marLeft w:val="0"/>
          <w:marRight w:val="0"/>
          <w:marTop w:val="0"/>
          <w:marBottom w:val="0"/>
          <w:divBdr>
            <w:top w:val="none" w:sz="0" w:space="0" w:color="auto"/>
            <w:left w:val="none" w:sz="0" w:space="0" w:color="auto"/>
            <w:bottom w:val="none" w:sz="0" w:space="0" w:color="auto"/>
            <w:right w:val="none" w:sz="0" w:space="0" w:color="auto"/>
          </w:divBdr>
          <w:divsChild>
            <w:div w:id="652947375">
              <w:marLeft w:val="0"/>
              <w:marRight w:val="0"/>
              <w:marTop w:val="0"/>
              <w:marBottom w:val="0"/>
              <w:divBdr>
                <w:top w:val="none" w:sz="0" w:space="0" w:color="auto"/>
                <w:left w:val="none" w:sz="0" w:space="0" w:color="auto"/>
                <w:bottom w:val="none" w:sz="0" w:space="0" w:color="auto"/>
                <w:right w:val="none" w:sz="0" w:space="0" w:color="auto"/>
              </w:divBdr>
              <w:divsChild>
                <w:div w:id="1979915033">
                  <w:marLeft w:val="0"/>
                  <w:marRight w:val="0"/>
                  <w:marTop w:val="0"/>
                  <w:marBottom w:val="0"/>
                  <w:divBdr>
                    <w:top w:val="none" w:sz="0" w:space="0" w:color="auto"/>
                    <w:left w:val="none" w:sz="0" w:space="0" w:color="auto"/>
                    <w:bottom w:val="none" w:sz="0" w:space="0" w:color="auto"/>
                    <w:right w:val="none" w:sz="0" w:space="0" w:color="auto"/>
                  </w:divBdr>
                  <w:divsChild>
                    <w:div w:id="1471367600">
                      <w:marLeft w:val="0"/>
                      <w:marRight w:val="0"/>
                      <w:marTop w:val="0"/>
                      <w:marBottom w:val="0"/>
                      <w:divBdr>
                        <w:top w:val="none" w:sz="0" w:space="0" w:color="auto"/>
                        <w:left w:val="none" w:sz="0" w:space="0" w:color="auto"/>
                        <w:bottom w:val="none" w:sz="0" w:space="0" w:color="auto"/>
                        <w:right w:val="none" w:sz="0" w:space="0" w:color="auto"/>
                      </w:divBdr>
                      <w:divsChild>
                        <w:div w:id="462117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3458736">
      <w:bodyDiv w:val="1"/>
      <w:marLeft w:val="0"/>
      <w:marRight w:val="0"/>
      <w:marTop w:val="0"/>
      <w:marBottom w:val="0"/>
      <w:divBdr>
        <w:top w:val="none" w:sz="0" w:space="0" w:color="auto"/>
        <w:left w:val="none" w:sz="0" w:space="0" w:color="auto"/>
        <w:bottom w:val="none" w:sz="0" w:space="0" w:color="auto"/>
        <w:right w:val="none" w:sz="0" w:space="0" w:color="auto"/>
      </w:divBdr>
    </w:div>
    <w:div w:id="1213273644">
      <w:bodyDiv w:val="1"/>
      <w:marLeft w:val="0"/>
      <w:marRight w:val="0"/>
      <w:marTop w:val="0"/>
      <w:marBottom w:val="0"/>
      <w:divBdr>
        <w:top w:val="none" w:sz="0" w:space="0" w:color="auto"/>
        <w:left w:val="none" w:sz="0" w:space="0" w:color="auto"/>
        <w:bottom w:val="none" w:sz="0" w:space="0" w:color="auto"/>
        <w:right w:val="none" w:sz="0" w:space="0" w:color="auto"/>
      </w:divBdr>
    </w:div>
    <w:div w:id="1231699557">
      <w:bodyDiv w:val="1"/>
      <w:marLeft w:val="0"/>
      <w:marRight w:val="0"/>
      <w:marTop w:val="0"/>
      <w:marBottom w:val="0"/>
      <w:divBdr>
        <w:top w:val="none" w:sz="0" w:space="0" w:color="auto"/>
        <w:left w:val="none" w:sz="0" w:space="0" w:color="auto"/>
        <w:bottom w:val="none" w:sz="0" w:space="0" w:color="auto"/>
        <w:right w:val="none" w:sz="0" w:space="0" w:color="auto"/>
      </w:divBdr>
    </w:div>
    <w:div w:id="1367096367">
      <w:bodyDiv w:val="1"/>
      <w:marLeft w:val="0"/>
      <w:marRight w:val="0"/>
      <w:marTop w:val="0"/>
      <w:marBottom w:val="0"/>
      <w:divBdr>
        <w:top w:val="none" w:sz="0" w:space="0" w:color="auto"/>
        <w:left w:val="none" w:sz="0" w:space="0" w:color="auto"/>
        <w:bottom w:val="none" w:sz="0" w:space="0" w:color="auto"/>
        <w:right w:val="none" w:sz="0" w:space="0" w:color="auto"/>
      </w:divBdr>
    </w:div>
    <w:div w:id="1438407052">
      <w:bodyDiv w:val="1"/>
      <w:marLeft w:val="0"/>
      <w:marRight w:val="0"/>
      <w:marTop w:val="0"/>
      <w:marBottom w:val="0"/>
      <w:divBdr>
        <w:top w:val="none" w:sz="0" w:space="0" w:color="auto"/>
        <w:left w:val="none" w:sz="0" w:space="0" w:color="auto"/>
        <w:bottom w:val="none" w:sz="0" w:space="0" w:color="auto"/>
        <w:right w:val="none" w:sz="0" w:space="0" w:color="auto"/>
      </w:divBdr>
    </w:div>
    <w:div w:id="20080976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image" Target="media/image42.jpeg"/><Relationship Id="rId55" Type="http://schemas.openxmlformats.org/officeDocument/2006/relationships/image" Target="media/image47.png"/><Relationship Id="rId63" Type="http://schemas.openxmlformats.org/officeDocument/2006/relationships/hyperlink" Target="https://doi.org/10.1016/j.chemolab.2021.104266" TargetMode="External"/><Relationship Id="rId68"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8.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tiff"/><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image" Target="media/image45.png"/><Relationship Id="rId58" Type="http://schemas.openxmlformats.org/officeDocument/2006/relationships/image" Target="media/image50.png"/><Relationship Id="rId66" Type="http://schemas.openxmlformats.org/officeDocument/2006/relationships/footer" Target="footer2.xml"/><Relationship Id="rId74" Type="http://schemas.microsoft.com/office/2018/08/relationships/commentsExtensible" Target="commentsExtensib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png"/><Relationship Id="rId57" Type="http://schemas.openxmlformats.org/officeDocument/2006/relationships/image" Target="media/image49.png"/><Relationship Id="rId61" Type="http://schemas.openxmlformats.org/officeDocument/2006/relationships/hyperlink" Target="http://www.sib.swiss" TargetMode="Externa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tiff"/><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image" Target="media/image48.png"/><Relationship Id="rId64" Type="http://schemas.openxmlformats.org/officeDocument/2006/relationships/hyperlink" Target="https://doi.org/10.2174/1386207323999200730205447" TargetMode="External"/><Relationship Id="rId8" Type="http://schemas.openxmlformats.org/officeDocument/2006/relationships/endnotes" Target="endnotes.xml"/><Relationship Id="rId51" Type="http://schemas.openxmlformats.org/officeDocument/2006/relationships/image" Target="media/image43.png"/><Relationship Id="rId3" Type="http://schemas.openxmlformats.org/officeDocument/2006/relationships/numbering" Target="numbering.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image" Target="media/image51.png"/><Relationship Id="rId67" Type="http://schemas.openxmlformats.org/officeDocument/2006/relationships/fontTable" Target="fontTable.xml"/><Relationship Id="rId20" Type="http://schemas.openxmlformats.org/officeDocument/2006/relationships/image" Target="media/image12.jpeg"/><Relationship Id="rId41" Type="http://schemas.openxmlformats.org/officeDocument/2006/relationships/image" Target="media/image33.jpeg"/><Relationship Id="rId54" Type="http://schemas.openxmlformats.org/officeDocument/2006/relationships/image" Target="media/image46.png"/><Relationship Id="rId62" Type="http://schemas.openxmlformats.org/officeDocument/2006/relationships/hyperlink" Target="https://doi.org/10.2174/1570180815666171229151138"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148BB8-F8A3-4302-8934-CFD84D3EACFE}">
  <ds:schemaRefs>
    <ds:schemaRef ds:uri="http://schemas.openxmlformats.org/officeDocument/2006/bibliography"/>
  </ds:schemaRefs>
</ds:datastoreItem>
</file>

<file path=customXml/itemProps2.xml><?xml version="1.0" encoding="utf-8"?>
<ds:datastoreItem xmlns:ds="http://schemas.openxmlformats.org/officeDocument/2006/customXml" ds:itemID="{5D3368AA-64DE-4BA8-8492-D8EE4BA95C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4955</Words>
  <Characters>27256</Characters>
  <Application>Microsoft Office Word</Application>
  <DocSecurity>0</DocSecurity>
  <Lines>227</Lines>
  <Paragraphs>64</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32147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SAMIR1</dc:creator>
  <cp:lastModifiedBy>MICRO</cp:lastModifiedBy>
  <cp:revision>2</cp:revision>
  <dcterms:created xsi:type="dcterms:W3CDTF">2022-06-10T23:54:00Z</dcterms:created>
  <dcterms:modified xsi:type="dcterms:W3CDTF">2022-06-10T23:54:00Z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http://www.zotero.org/styles/carbohydrate-polymers</vt:lpwstr>
  </property>
  <property fmtid="{D5CDD505-2E9C-101B-9397-08002B2CF9AE}" pid="5" name="Mendeley Recent Style Name 1_1">
    <vt:lpwstr>Carbohydrate Polymers</vt:lpwstr>
  </property>
  <property fmtid="{D5CDD505-2E9C-101B-9397-08002B2CF9AE}" pid="6" name="Mendeley Recent Style Id 2_1">
    <vt:lpwstr>http://www.zotero.org/styles/chicago-author-date</vt:lpwstr>
  </property>
  <property fmtid="{D5CDD505-2E9C-101B-9397-08002B2CF9AE}" pid="7" name="Mendeley Recent Style Name 2_1">
    <vt:lpwstr>Chicago Manual of Style 17th edition (author-date)</vt:lpwstr>
  </property>
  <property fmtid="{D5CDD505-2E9C-101B-9397-08002B2CF9AE}" pid="8" name="Mendeley Recent Style Id 3_1">
    <vt:lpwstr>http://www.zotero.org/styles/harvard-cite-them-right</vt:lpwstr>
  </property>
  <property fmtid="{D5CDD505-2E9C-101B-9397-08002B2CF9AE}" pid="9" name="Mendeley Recent Style Name 3_1">
    <vt:lpwstr>Cite Them Right 10th edition - Harvard</vt:lpwstr>
  </property>
  <property fmtid="{D5CDD505-2E9C-101B-9397-08002B2CF9AE}" pid="10" name="Mendeley Recent Style Id 4_1">
    <vt:lpwstr>http://www.zotero.org/styles/food-control</vt:lpwstr>
  </property>
  <property fmtid="{D5CDD505-2E9C-101B-9397-08002B2CF9AE}" pid="11" name="Mendeley Recent Style Name 4_1">
    <vt:lpwstr>Food Control</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http://www.zotero.org/styles/letters-in-applied-microbiology</vt:lpwstr>
  </property>
  <property fmtid="{D5CDD505-2E9C-101B-9397-08002B2CF9AE}" pid="15" name="Mendeley Recent Style Name 6_1">
    <vt:lpwstr>Letters in Applied Microbiology</vt:lpwstr>
  </property>
  <property fmtid="{D5CDD505-2E9C-101B-9397-08002B2CF9AE}" pid="16" name="Mendeley Recent Style Id 7_1">
    <vt:lpwstr>http://www.zotero.org/styles/microbial-pathogenesis</vt:lpwstr>
  </property>
  <property fmtid="{D5CDD505-2E9C-101B-9397-08002B2CF9AE}" pid="17" name="Mendeley Recent Style Name 7_1">
    <vt:lpwstr>Microbial Pathogenesis</vt:lpwstr>
  </property>
  <property fmtid="{D5CDD505-2E9C-101B-9397-08002B2CF9AE}" pid="18" name="Mendeley Recent Style Id 8_1">
    <vt:lpwstr>http://www.zotero.org/styles/modern-humanities-research-association</vt:lpwstr>
  </property>
  <property fmtid="{D5CDD505-2E9C-101B-9397-08002B2CF9AE}" pid="19" name="Mendeley Recent Style Name 8_1">
    <vt:lpwstr>Modern Humanities Research Association 3rd edition (note with bibliography)</vt:lpwstr>
  </property>
  <property fmtid="{D5CDD505-2E9C-101B-9397-08002B2CF9AE}" pid="20" name="Mendeley Recent Style Id 9_1">
    <vt:lpwstr>http://www.zotero.org/styles/toxicology-research</vt:lpwstr>
  </property>
  <property fmtid="{D5CDD505-2E9C-101B-9397-08002B2CF9AE}" pid="21" name="Mendeley Recent Style Name 9_1">
    <vt:lpwstr>Toxicology Research</vt:lpwstr>
  </property>
  <property fmtid="{D5CDD505-2E9C-101B-9397-08002B2CF9AE}" pid="22" name="UniqueFileID">
    <vt:lpwstr>aT2ccxJl5GFT</vt:lpwstr>
  </property>
</Properties>
</file>