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E2" w:rsidRDefault="00A23AE2" w:rsidP="00A23AE2">
      <w:pPr>
        <w:jc w:val="center"/>
        <w:rPr>
          <w:rFonts w:ascii="Palatino Linotype" w:hAnsi="Palatino Linotype" w:cs="Times New Roman"/>
          <w:b/>
          <w:szCs w:val="20"/>
          <w:lang w:val="en-US"/>
        </w:rPr>
      </w:pPr>
      <w:r w:rsidRPr="00860ED1">
        <w:rPr>
          <w:rFonts w:ascii="Palatino Linotype" w:hAnsi="Palatino Linotype" w:cs="Times New Roman"/>
          <w:b/>
          <w:szCs w:val="20"/>
          <w:lang w:val="en-US"/>
        </w:rPr>
        <w:t>Supplementary Files</w:t>
      </w:r>
    </w:p>
    <w:p w:rsidR="00554589" w:rsidRPr="00860ED1" w:rsidRDefault="00554589" w:rsidP="00554589">
      <w:pPr>
        <w:jc w:val="both"/>
        <w:rPr>
          <w:rFonts w:ascii="Palatino Linotype" w:hAnsi="Palatino Linotype" w:cs="Times New Roman"/>
          <w:bCs/>
          <w:sz w:val="20"/>
          <w:szCs w:val="20"/>
          <w:lang w:val="en-US"/>
        </w:rPr>
      </w:pPr>
      <w:r w:rsidRPr="00860ED1">
        <w:rPr>
          <w:rFonts w:ascii="Palatino Linotype" w:hAnsi="Palatino Linotype" w:cs="Times New Roman"/>
          <w:b/>
          <w:sz w:val="20"/>
          <w:szCs w:val="20"/>
          <w:lang w:val="en-US"/>
        </w:rPr>
        <w:t xml:space="preserve">Supplementary Table </w:t>
      </w:r>
      <w:r>
        <w:rPr>
          <w:rFonts w:ascii="Palatino Linotype" w:hAnsi="Palatino Linotype" w:cs="Times New Roman"/>
          <w:b/>
          <w:sz w:val="20"/>
          <w:szCs w:val="20"/>
          <w:lang w:val="en-US"/>
        </w:rPr>
        <w:t>1</w:t>
      </w:r>
      <w:r w:rsidRPr="00860ED1">
        <w:rPr>
          <w:rFonts w:ascii="Palatino Linotype" w:hAnsi="Palatino Linotype" w:cs="Times New Roman"/>
          <w:sz w:val="20"/>
          <w:szCs w:val="20"/>
          <w:lang w:val="en-US"/>
        </w:rPr>
        <w:t xml:space="preserve">. </w:t>
      </w:r>
      <w:r w:rsidRPr="00860ED1">
        <w:rPr>
          <w:rFonts w:ascii="Palatino Linotype" w:hAnsi="Palatino Linotype" w:cs="Times New Roman"/>
          <w:bCs/>
          <w:sz w:val="20"/>
          <w:szCs w:val="20"/>
          <w:lang w:val="en-US"/>
        </w:rPr>
        <w:t>Reference values of endocrine and metabolic test.</w:t>
      </w:r>
    </w:p>
    <w:tbl>
      <w:tblPr>
        <w:tblStyle w:val="Tablanormal2"/>
        <w:tblW w:w="8364" w:type="dxa"/>
        <w:tblLook w:val="04A0" w:firstRow="1" w:lastRow="0" w:firstColumn="1" w:lastColumn="0" w:noHBand="0" w:noVBand="1"/>
      </w:tblPr>
      <w:tblGrid>
        <w:gridCol w:w="4253"/>
        <w:gridCol w:w="4111"/>
      </w:tblGrid>
      <w:tr w:rsidR="00554589" w:rsidRPr="00860ED1" w:rsidTr="00931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jc w:val="center"/>
              <w:rPr>
                <w:rFonts w:ascii="Palatino Linotype" w:eastAsia="Times New Roman" w:hAnsi="Palatino Linotype" w:cs="Times New Roman"/>
                <w:sz w:val="20"/>
                <w:szCs w:val="20"/>
                <w:lang w:val="en-US"/>
              </w:rPr>
            </w:pPr>
          </w:p>
        </w:tc>
        <w:tc>
          <w:tcPr>
            <w:tcW w:w="4111" w:type="dxa"/>
            <w:noWrap/>
            <w:hideMark/>
          </w:tcPr>
          <w:p w:rsidR="00554589" w:rsidRPr="00860ED1" w:rsidRDefault="00554589" w:rsidP="00931BC0">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Reference value</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FSH (</w:t>
            </w:r>
            <w:proofErr w:type="spellStart"/>
            <w:r w:rsidRPr="00860ED1">
              <w:rPr>
                <w:rFonts w:ascii="Palatino Linotype" w:eastAsia="Times New Roman" w:hAnsi="Palatino Linotype" w:cs="Calibri"/>
                <w:b w:val="0"/>
                <w:color w:val="000000"/>
                <w:sz w:val="20"/>
                <w:szCs w:val="20"/>
                <w:lang w:val="en-US"/>
              </w:rPr>
              <w:t>mUl</w:t>
            </w:r>
            <w:proofErr w:type="spellEnd"/>
            <w:r w:rsidRPr="00860ED1">
              <w:rPr>
                <w:rFonts w:ascii="Palatino Linotype" w:eastAsia="Times New Roman" w:hAnsi="Palatino Linotype" w:cs="Calibri"/>
                <w:b w:val="0"/>
                <w:color w:val="000000"/>
                <w:sz w:val="20"/>
                <w:szCs w:val="20"/>
                <w:lang w:val="en-US"/>
              </w:rPr>
              <w:t>/ml)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Follicular phase: 3.5-12 .5</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Luteal phase: 1.7-7.7</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Ovulatory phase: 4.7-21.5</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Post menopause: 25.8-134.8</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AMH (ng/ml)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Optimal Fertility: 4.0-6.8</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Satisfactory fertility: 2.2-4.0</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Low fertility: 0.3-2.2</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Undetectable or very low: 0.0-0.3</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High Level: &gt; 6.8</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LH (</w:t>
            </w:r>
            <w:proofErr w:type="spellStart"/>
            <w:r w:rsidRPr="00860ED1">
              <w:rPr>
                <w:rFonts w:ascii="Palatino Linotype" w:eastAsia="Times New Roman" w:hAnsi="Palatino Linotype" w:cs="Calibri"/>
                <w:b w:val="0"/>
                <w:color w:val="000000"/>
                <w:sz w:val="20"/>
                <w:szCs w:val="20"/>
                <w:lang w:val="en-US"/>
              </w:rPr>
              <w:t>mUl</w:t>
            </w:r>
            <w:proofErr w:type="spellEnd"/>
            <w:r w:rsidRPr="00860ED1">
              <w:rPr>
                <w:rFonts w:ascii="Palatino Linotype" w:eastAsia="Times New Roman" w:hAnsi="Palatino Linotype" w:cs="Calibri"/>
                <w:b w:val="0"/>
                <w:color w:val="000000"/>
                <w:sz w:val="20"/>
                <w:szCs w:val="20"/>
                <w:lang w:val="en-US"/>
              </w:rPr>
              <w:t>/ml)</w:t>
            </w: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Follicular phase: 2.4-12.6</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Luteal phase: 1.0-11.4</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Ovulatory phase: 14.0-95.6</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Post menopause: 7.7-58.5</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TSH (</w:t>
            </w:r>
            <w:proofErr w:type="spellStart"/>
            <w:r w:rsidRPr="00860ED1">
              <w:rPr>
                <w:rFonts w:ascii="Palatino Linotype" w:eastAsia="Times New Roman" w:hAnsi="Palatino Linotype" w:cs="Calibri"/>
                <w:b w:val="0"/>
                <w:color w:val="000000"/>
                <w:sz w:val="20"/>
                <w:szCs w:val="20"/>
                <w:lang w:val="en-US"/>
              </w:rPr>
              <w:t>mUl</w:t>
            </w:r>
            <w:proofErr w:type="spellEnd"/>
            <w:r w:rsidRPr="00860ED1">
              <w:rPr>
                <w:rFonts w:ascii="Palatino Linotype" w:eastAsia="Times New Roman" w:hAnsi="Palatino Linotype" w:cs="Calibri"/>
                <w:b w:val="0"/>
                <w:color w:val="000000"/>
                <w:sz w:val="20"/>
                <w:szCs w:val="20"/>
                <w:lang w:val="en-US"/>
              </w:rPr>
              <w:t>/ml)</w:t>
            </w: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0.39-6.16</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E</w:t>
            </w:r>
            <w:r w:rsidRPr="00860ED1">
              <w:rPr>
                <w:rFonts w:ascii="Palatino Linotype" w:eastAsia="Times New Roman" w:hAnsi="Palatino Linotype" w:cs="Calibri"/>
                <w:b w:val="0"/>
                <w:color w:val="000000"/>
                <w:sz w:val="20"/>
                <w:szCs w:val="20"/>
                <w:vertAlign w:val="subscript"/>
                <w:lang w:val="en-US"/>
              </w:rPr>
              <w:t xml:space="preserve">2 </w:t>
            </w:r>
            <w:r w:rsidRPr="00860ED1">
              <w:rPr>
                <w:rFonts w:ascii="Palatino Linotype" w:eastAsia="Times New Roman" w:hAnsi="Palatino Linotype" w:cs="Calibri"/>
                <w:b w:val="0"/>
                <w:color w:val="000000"/>
                <w:sz w:val="20"/>
                <w:szCs w:val="20"/>
                <w:lang w:val="en-US"/>
              </w:rPr>
              <w:t>(</w:t>
            </w:r>
            <w:proofErr w:type="spellStart"/>
            <w:r w:rsidRPr="00860ED1">
              <w:rPr>
                <w:rFonts w:ascii="Palatino Linotype" w:eastAsia="Times New Roman" w:hAnsi="Palatino Linotype" w:cs="Calibri"/>
                <w:b w:val="0"/>
                <w:color w:val="000000"/>
                <w:sz w:val="20"/>
                <w:szCs w:val="20"/>
                <w:lang w:val="en-US"/>
              </w:rPr>
              <w:t>pg</w:t>
            </w:r>
            <w:proofErr w:type="spellEnd"/>
            <w:r w:rsidRPr="00860ED1">
              <w:rPr>
                <w:rFonts w:ascii="Palatino Linotype" w:eastAsia="Times New Roman" w:hAnsi="Palatino Linotype" w:cs="Calibri"/>
                <w:b w:val="0"/>
                <w:color w:val="000000"/>
                <w:sz w:val="20"/>
                <w:szCs w:val="20"/>
                <w:lang w:val="en-US"/>
              </w:rPr>
              <w:t>/ml)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Follicular phase: 9.0-175</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Luteal phase: 44.0-196</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Ovulatory phase: 107-281</w:t>
            </w:r>
          </w:p>
        </w:tc>
      </w:tr>
      <w:tr w:rsidR="00554589" w:rsidRPr="00860ED1" w:rsidTr="00931BC0">
        <w:trPr>
          <w:trHeight w:val="315"/>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Post menopause: &lt; 0.5 -20</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rPr>
              <w:t xml:space="preserve">Free </w:t>
            </w:r>
            <w:proofErr w:type="spellStart"/>
            <w:r w:rsidRPr="00860ED1">
              <w:rPr>
                <w:rFonts w:ascii="Palatino Linotype" w:eastAsia="Times New Roman" w:hAnsi="Palatino Linotype" w:cs="Calibri"/>
                <w:b w:val="0"/>
                <w:color w:val="000000"/>
                <w:sz w:val="20"/>
                <w:szCs w:val="20"/>
              </w:rPr>
              <w:t>testosterone</w:t>
            </w:r>
            <w:proofErr w:type="spellEnd"/>
            <w:r w:rsidRPr="00860ED1">
              <w:rPr>
                <w:rFonts w:ascii="Palatino Linotype" w:eastAsia="Times New Roman" w:hAnsi="Palatino Linotype" w:cs="Calibri"/>
                <w:b w:val="0"/>
                <w:color w:val="000000"/>
                <w:sz w:val="20"/>
                <w:szCs w:val="20"/>
              </w:rPr>
              <w:t xml:space="preserve"> (</w:t>
            </w:r>
            <w:proofErr w:type="spellStart"/>
            <w:r w:rsidRPr="00860ED1">
              <w:rPr>
                <w:rFonts w:ascii="Palatino Linotype" w:eastAsia="Times New Roman" w:hAnsi="Palatino Linotype" w:cs="Calibri"/>
                <w:b w:val="0"/>
                <w:color w:val="000000"/>
                <w:sz w:val="20"/>
                <w:szCs w:val="20"/>
              </w:rPr>
              <w:t>pg</w:t>
            </w:r>
            <w:proofErr w:type="spellEnd"/>
            <w:r w:rsidRPr="00860ED1">
              <w:rPr>
                <w:rFonts w:ascii="Palatino Linotype" w:eastAsia="Times New Roman" w:hAnsi="Palatino Linotype" w:cs="Calibri"/>
                <w:b w:val="0"/>
                <w:color w:val="000000"/>
                <w:sz w:val="20"/>
                <w:szCs w:val="20"/>
              </w:rPr>
              <w:t>/ml)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0.01-7.01</w:t>
            </w:r>
          </w:p>
        </w:tc>
      </w:tr>
      <w:tr w:rsidR="00554589" w:rsidRPr="00860ED1" w:rsidTr="00931BC0">
        <w:trPr>
          <w:trHeight w:val="330"/>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proofErr w:type="spellStart"/>
            <w:r w:rsidRPr="00860ED1">
              <w:rPr>
                <w:rFonts w:ascii="Palatino Linotype" w:eastAsia="Times New Roman" w:hAnsi="Palatino Linotype" w:cs="Calibri"/>
                <w:b w:val="0"/>
                <w:color w:val="000000"/>
                <w:sz w:val="20"/>
                <w:szCs w:val="20"/>
              </w:rPr>
              <w:t>Fasting</w:t>
            </w:r>
            <w:proofErr w:type="spellEnd"/>
            <w:r w:rsidRPr="00860ED1">
              <w:rPr>
                <w:rFonts w:ascii="Palatino Linotype" w:eastAsia="Times New Roman" w:hAnsi="Palatino Linotype" w:cs="Calibri"/>
                <w:b w:val="0"/>
                <w:color w:val="000000"/>
                <w:sz w:val="20"/>
                <w:szCs w:val="20"/>
              </w:rPr>
              <w:t xml:space="preserve"> </w:t>
            </w:r>
            <w:proofErr w:type="spellStart"/>
            <w:r w:rsidRPr="00860ED1">
              <w:rPr>
                <w:rFonts w:ascii="Palatino Linotype" w:eastAsia="Times New Roman" w:hAnsi="Palatino Linotype" w:cs="Calibri"/>
                <w:b w:val="0"/>
                <w:color w:val="000000"/>
                <w:sz w:val="20"/>
                <w:szCs w:val="20"/>
              </w:rPr>
              <w:t>insulin</w:t>
            </w:r>
            <w:proofErr w:type="spellEnd"/>
            <w:r w:rsidRPr="00860ED1">
              <w:rPr>
                <w:rFonts w:ascii="Palatino Linotype" w:eastAsia="Times New Roman" w:hAnsi="Palatino Linotype" w:cs="Calibri"/>
                <w:b w:val="0"/>
                <w:color w:val="000000"/>
                <w:sz w:val="20"/>
                <w:szCs w:val="20"/>
              </w:rPr>
              <w:t xml:space="preserve"> (</w:t>
            </w:r>
            <w:proofErr w:type="spellStart"/>
            <w:r w:rsidRPr="00860ED1">
              <w:rPr>
                <w:rFonts w:ascii="Palatino Linotype" w:eastAsia="Times New Roman" w:hAnsi="Palatino Linotype" w:cs="Calibri"/>
                <w:b w:val="0"/>
                <w:color w:val="000000"/>
                <w:sz w:val="20"/>
                <w:szCs w:val="20"/>
              </w:rPr>
              <w:t>uUl</w:t>
            </w:r>
            <w:proofErr w:type="spellEnd"/>
            <w:r w:rsidRPr="00860ED1">
              <w:rPr>
                <w:rFonts w:ascii="Palatino Linotype" w:eastAsia="Times New Roman" w:hAnsi="Palatino Linotype" w:cs="Calibri"/>
                <w:b w:val="0"/>
                <w:color w:val="000000"/>
                <w:sz w:val="20"/>
                <w:szCs w:val="20"/>
              </w:rPr>
              <w:t>/ml)</w:t>
            </w: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2-25</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pt-BR"/>
              </w:rPr>
              <w:t xml:space="preserve">Post </w:t>
            </w:r>
            <w:proofErr w:type="spellStart"/>
            <w:r w:rsidRPr="00860ED1">
              <w:rPr>
                <w:rFonts w:ascii="Palatino Linotype" w:eastAsia="Times New Roman" w:hAnsi="Palatino Linotype" w:cs="Calibri"/>
                <w:b w:val="0"/>
                <w:color w:val="000000"/>
                <w:sz w:val="20"/>
                <w:szCs w:val="20"/>
                <w:lang w:val="pt-BR"/>
              </w:rPr>
              <w:t>meal</w:t>
            </w:r>
            <w:proofErr w:type="spellEnd"/>
            <w:r w:rsidRPr="00860ED1">
              <w:rPr>
                <w:rFonts w:ascii="Palatino Linotype" w:eastAsia="Times New Roman" w:hAnsi="Palatino Linotype" w:cs="Calibri"/>
                <w:b w:val="0"/>
                <w:color w:val="000000"/>
                <w:sz w:val="20"/>
                <w:szCs w:val="20"/>
                <w:lang w:val="pt-BR"/>
              </w:rPr>
              <w:t xml:space="preserve"> </w:t>
            </w:r>
            <w:proofErr w:type="spellStart"/>
            <w:r w:rsidRPr="00860ED1">
              <w:rPr>
                <w:rFonts w:ascii="Palatino Linotype" w:eastAsia="Times New Roman" w:hAnsi="Palatino Linotype" w:cs="Calibri"/>
                <w:b w:val="0"/>
                <w:color w:val="000000"/>
                <w:sz w:val="20"/>
                <w:szCs w:val="20"/>
                <w:lang w:val="pt-BR"/>
              </w:rPr>
              <w:t>insulin</w:t>
            </w:r>
            <w:proofErr w:type="spellEnd"/>
            <w:r w:rsidRPr="00860ED1">
              <w:rPr>
                <w:rFonts w:ascii="Palatino Linotype" w:eastAsia="Times New Roman" w:hAnsi="Palatino Linotype" w:cs="Calibri"/>
                <w:b w:val="0"/>
                <w:color w:val="000000"/>
                <w:sz w:val="20"/>
                <w:szCs w:val="20"/>
                <w:lang w:val="pt-BR"/>
              </w:rPr>
              <w:t xml:space="preserve"> (</w:t>
            </w:r>
            <w:proofErr w:type="spellStart"/>
            <w:r w:rsidRPr="00860ED1">
              <w:rPr>
                <w:rFonts w:ascii="Palatino Linotype" w:eastAsia="Times New Roman" w:hAnsi="Palatino Linotype" w:cs="Calibri"/>
                <w:b w:val="0"/>
                <w:color w:val="000000"/>
                <w:sz w:val="20"/>
                <w:szCs w:val="20"/>
                <w:lang w:val="pt-BR"/>
              </w:rPr>
              <w:t>uUl</w:t>
            </w:r>
            <w:proofErr w:type="spellEnd"/>
            <w:r w:rsidRPr="00860ED1">
              <w:rPr>
                <w:rFonts w:ascii="Palatino Linotype" w:eastAsia="Times New Roman" w:hAnsi="Palatino Linotype" w:cs="Calibri"/>
                <w:b w:val="0"/>
                <w:color w:val="000000"/>
                <w:sz w:val="20"/>
                <w:szCs w:val="20"/>
                <w:lang w:val="pt-BR"/>
              </w:rPr>
              <w:t>/ml)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0-60</w:t>
            </w:r>
          </w:p>
        </w:tc>
      </w:tr>
      <w:tr w:rsidR="00554589" w:rsidRPr="00860ED1" w:rsidTr="00931BC0">
        <w:trPr>
          <w:trHeight w:val="345"/>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Fasting blood glucose  (mg/</w:t>
            </w:r>
            <w:proofErr w:type="spellStart"/>
            <w:r w:rsidRPr="00860ED1">
              <w:rPr>
                <w:rFonts w:ascii="Palatino Linotype" w:eastAsia="Times New Roman" w:hAnsi="Palatino Linotype" w:cs="Calibri"/>
                <w:b w:val="0"/>
                <w:color w:val="000000"/>
                <w:sz w:val="20"/>
                <w:szCs w:val="20"/>
                <w:lang w:val="en-US"/>
              </w:rPr>
              <w:t>dL</w:t>
            </w:r>
            <w:proofErr w:type="spellEnd"/>
            <w:r w:rsidRPr="00860ED1">
              <w:rPr>
                <w:rFonts w:ascii="Palatino Linotype" w:eastAsia="Times New Roman" w:hAnsi="Palatino Linotype" w:cs="Calibri"/>
                <w:b w:val="0"/>
                <w:color w:val="000000"/>
                <w:sz w:val="20"/>
                <w:szCs w:val="20"/>
                <w:lang w:val="en-US"/>
              </w:rPr>
              <w:t>)</w:t>
            </w: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70-105</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Androstenedione (ng/ml)</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Follicular phase: 0.5 - 4.7</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Ovulatory peak: 0.9 - 3.0</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rPr>
                <w:rFonts w:ascii="Palatino Linotype" w:eastAsia="Times New Roman" w:hAnsi="Palatino Linotype" w:cs="Calibri"/>
                <w:b w:val="0"/>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Luteal phase: 0.9 - 4.7</w:t>
            </w:r>
          </w:p>
        </w:tc>
      </w:tr>
      <w:tr w:rsidR="00554589" w:rsidRPr="00860ED1" w:rsidTr="00931BC0">
        <w:trPr>
          <w:trHeight w:val="330"/>
        </w:trPr>
        <w:tc>
          <w:tcPr>
            <w:cnfStyle w:val="001000000000" w:firstRow="0" w:lastRow="0" w:firstColumn="1" w:lastColumn="0" w:oddVBand="0" w:evenVBand="0" w:oddHBand="0" w:evenHBand="0" w:firstRowFirstColumn="0" w:firstRowLastColumn="0" w:lastRowFirstColumn="0" w:lastRowLastColumn="0"/>
            <w:tcW w:w="4253" w:type="dxa"/>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rPr>
              <w:t>DHEAS (</w:t>
            </w:r>
            <w:proofErr w:type="spellStart"/>
            <w:r w:rsidRPr="00860ED1">
              <w:rPr>
                <w:rFonts w:ascii="Palatino Linotype" w:eastAsia="Times New Roman" w:hAnsi="Palatino Linotype" w:cs="Calibri"/>
                <w:b w:val="0"/>
                <w:color w:val="000000"/>
                <w:sz w:val="20"/>
                <w:szCs w:val="20"/>
              </w:rPr>
              <w:t>ug</w:t>
            </w:r>
            <w:proofErr w:type="spellEnd"/>
            <w:r w:rsidRPr="00860ED1">
              <w:rPr>
                <w:rFonts w:ascii="Palatino Linotype" w:eastAsia="Times New Roman" w:hAnsi="Palatino Linotype" w:cs="Calibri"/>
                <w:b w:val="0"/>
                <w:color w:val="000000"/>
                <w:sz w:val="20"/>
                <w:szCs w:val="20"/>
              </w:rPr>
              <w:t>/</w:t>
            </w:r>
            <w:proofErr w:type="spellStart"/>
            <w:r w:rsidRPr="00860ED1">
              <w:rPr>
                <w:rFonts w:ascii="Palatino Linotype" w:eastAsia="Times New Roman" w:hAnsi="Palatino Linotype" w:cs="Calibri"/>
                <w:b w:val="0"/>
                <w:color w:val="000000"/>
                <w:sz w:val="20"/>
                <w:szCs w:val="20"/>
              </w:rPr>
              <w:t>dL</w:t>
            </w:r>
            <w:proofErr w:type="spellEnd"/>
            <w:r w:rsidRPr="00860ED1">
              <w:rPr>
                <w:rFonts w:ascii="Palatino Linotype" w:eastAsia="Times New Roman" w:hAnsi="Palatino Linotype" w:cs="Calibri"/>
                <w:b w:val="0"/>
                <w:color w:val="000000"/>
                <w:sz w:val="20"/>
                <w:szCs w:val="20"/>
              </w:rPr>
              <w:t>)</w:t>
            </w: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30 - 280</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val="restart"/>
            <w:noWrap/>
            <w:hideMark/>
          </w:tcPr>
          <w:p w:rsidR="00554589" w:rsidRPr="00860ED1" w:rsidRDefault="00554589" w:rsidP="00931BC0">
            <w:pPr>
              <w:rPr>
                <w:rFonts w:ascii="Palatino Linotype" w:eastAsia="Times New Roman" w:hAnsi="Palatino Linotype" w:cs="Calibri"/>
                <w:b w:val="0"/>
                <w:color w:val="000000"/>
                <w:sz w:val="20"/>
                <w:szCs w:val="20"/>
                <w:lang w:val="en-US"/>
              </w:rPr>
            </w:pPr>
            <w:r w:rsidRPr="00860ED1">
              <w:rPr>
                <w:rFonts w:ascii="Palatino Linotype" w:eastAsia="Times New Roman" w:hAnsi="Palatino Linotype" w:cs="Calibri"/>
                <w:b w:val="0"/>
                <w:color w:val="000000"/>
                <w:sz w:val="20"/>
                <w:szCs w:val="20"/>
                <w:lang w:val="en-US"/>
              </w:rPr>
              <w:t>Glycosylated hemoglobin (%)</w:t>
            </w: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Patient: Non-Diabetic 4.0-6.5</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jc w:val="center"/>
              <w:rPr>
                <w:rFonts w:ascii="Palatino Linotype" w:eastAsia="Times New Roman" w:hAnsi="Palatino Linotype" w:cs="Calibri"/>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Objective: 6.5-7.0</w:t>
            </w:r>
          </w:p>
        </w:tc>
      </w:tr>
      <w:tr w:rsidR="00554589" w:rsidRPr="00860ED1" w:rsidTr="00931B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jc w:val="center"/>
              <w:rPr>
                <w:rFonts w:ascii="Palatino Linotype" w:eastAsia="Times New Roman" w:hAnsi="Palatino Linotype" w:cs="Calibri"/>
                <w:color w:val="000000"/>
                <w:sz w:val="20"/>
                <w:szCs w:val="20"/>
                <w:lang w:val="en-US"/>
              </w:rPr>
            </w:pPr>
          </w:p>
        </w:tc>
        <w:tc>
          <w:tcPr>
            <w:tcW w:w="4111" w:type="dxa"/>
            <w:noWrap/>
            <w:hideMark/>
          </w:tcPr>
          <w:p w:rsidR="00554589" w:rsidRPr="00860ED1" w:rsidRDefault="00554589" w:rsidP="00931BC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Good Control: 7.0-8.0</w:t>
            </w:r>
          </w:p>
        </w:tc>
      </w:tr>
      <w:tr w:rsidR="00554589" w:rsidRPr="00860ED1" w:rsidTr="00931BC0">
        <w:trPr>
          <w:trHeight w:val="300"/>
        </w:trPr>
        <w:tc>
          <w:tcPr>
            <w:cnfStyle w:val="001000000000" w:firstRow="0" w:lastRow="0" w:firstColumn="1" w:lastColumn="0" w:oddVBand="0" w:evenVBand="0" w:oddHBand="0" w:evenHBand="0" w:firstRowFirstColumn="0" w:firstRowLastColumn="0" w:lastRowFirstColumn="0" w:lastRowLastColumn="0"/>
            <w:tcW w:w="4253" w:type="dxa"/>
            <w:vMerge/>
            <w:hideMark/>
          </w:tcPr>
          <w:p w:rsidR="00554589" w:rsidRPr="00860ED1" w:rsidRDefault="00554589" w:rsidP="00931BC0">
            <w:pPr>
              <w:jc w:val="center"/>
              <w:rPr>
                <w:rFonts w:ascii="Palatino Linotype" w:eastAsia="Times New Roman" w:hAnsi="Palatino Linotype" w:cs="Calibri"/>
                <w:color w:val="000000"/>
                <w:sz w:val="20"/>
                <w:szCs w:val="20"/>
                <w:lang w:val="en-US"/>
              </w:rPr>
            </w:pPr>
          </w:p>
        </w:tc>
        <w:tc>
          <w:tcPr>
            <w:tcW w:w="4111" w:type="dxa"/>
            <w:noWrap/>
            <w:hideMark/>
          </w:tcPr>
          <w:p w:rsidR="00554589" w:rsidRPr="00860ED1" w:rsidRDefault="00554589" w:rsidP="00931BC0">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000000"/>
                <w:sz w:val="20"/>
                <w:szCs w:val="20"/>
                <w:lang w:val="en-US"/>
              </w:rPr>
            </w:pPr>
            <w:r w:rsidRPr="00860ED1">
              <w:rPr>
                <w:rFonts w:ascii="Palatino Linotype" w:eastAsia="Times New Roman" w:hAnsi="Palatino Linotype" w:cs="Calibri"/>
                <w:color w:val="000000"/>
                <w:sz w:val="20"/>
                <w:szCs w:val="20"/>
                <w:lang w:val="en-US"/>
              </w:rPr>
              <w:t>Accurate Performance: &gt; 8.0</w:t>
            </w:r>
          </w:p>
        </w:tc>
      </w:tr>
    </w:tbl>
    <w:p w:rsidR="00F00580" w:rsidRPr="00F00580" w:rsidRDefault="00554589" w:rsidP="00F00580">
      <w:pPr>
        <w:jc w:val="both"/>
        <w:rPr>
          <w:rFonts w:ascii="Palatino Linotype" w:hAnsi="Palatino Linotype" w:cs="Times New Roman"/>
          <w:sz w:val="18"/>
          <w:szCs w:val="20"/>
          <w:lang w:val="en-US"/>
        </w:rPr>
        <w:sectPr w:rsidR="00F00580" w:rsidRPr="00F00580">
          <w:pgSz w:w="12240" w:h="15840"/>
          <w:pgMar w:top="1417" w:right="1701" w:bottom="1417" w:left="1701" w:header="708" w:footer="708" w:gutter="0"/>
          <w:cols w:space="708"/>
          <w:docGrid w:linePitch="360"/>
        </w:sectPr>
      </w:pPr>
      <w:proofErr w:type="spellStart"/>
      <w:r w:rsidRPr="00F00580">
        <w:rPr>
          <w:rFonts w:ascii="Palatino Linotype" w:hAnsi="Palatino Linotype" w:cs="Times New Roman"/>
          <w:i/>
          <w:sz w:val="18"/>
          <w:szCs w:val="20"/>
          <w:lang w:val="pt-BR"/>
        </w:rPr>
        <w:t>Abbreviations</w:t>
      </w:r>
      <w:proofErr w:type="spellEnd"/>
      <w:r w:rsidRPr="00F00580">
        <w:rPr>
          <w:rFonts w:ascii="Palatino Linotype" w:hAnsi="Palatino Linotype" w:cs="Times New Roman"/>
          <w:i/>
          <w:sz w:val="18"/>
          <w:szCs w:val="20"/>
          <w:lang w:val="pt-BR"/>
        </w:rPr>
        <w:t>:</w:t>
      </w:r>
      <w:r w:rsidRPr="00F00580">
        <w:rPr>
          <w:rFonts w:ascii="Palatino Linotype" w:hAnsi="Palatino Linotype" w:cs="Times New Roman"/>
          <w:sz w:val="18"/>
          <w:szCs w:val="20"/>
          <w:lang w:val="pt-BR"/>
        </w:rPr>
        <w:t xml:space="preserve"> </w:t>
      </w:r>
      <w:r w:rsidRPr="00F00580">
        <w:rPr>
          <w:rFonts w:ascii="Palatino Linotype" w:hAnsi="Palatino Linotype" w:cs="Times New Roman"/>
          <w:sz w:val="18"/>
          <w:szCs w:val="20"/>
          <w:lang w:val="en-US"/>
        </w:rPr>
        <w:t>FSH: Follicle-stimulating hormone; AMH: Anti-Müllerian hormone; LH: Luteinizing hormone; TSH: Thyroid-Stimulating hormone; E</w:t>
      </w:r>
      <w:r w:rsidRPr="00F00580">
        <w:rPr>
          <w:rFonts w:ascii="Palatino Linotype" w:hAnsi="Palatino Linotype" w:cs="Times New Roman"/>
          <w:sz w:val="18"/>
          <w:szCs w:val="20"/>
          <w:vertAlign w:val="subscript"/>
          <w:lang w:val="en-US"/>
        </w:rPr>
        <w:t>2</w:t>
      </w:r>
      <w:r w:rsidRPr="00F00580">
        <w:rPr>
          <w:rFonts w:ascii="Palatino Linotype" w:hAnsi="Palatino Linotype" w:cs="Times New Roman"/>
          <w:sz w:val="18"/>
          <w:szCs w:val="20"/>
          <w:lang w:val="en-US"/>
        </w:rPr>
        <w:t xml:space="preserve">: Estradiol; DHEAS: </w:t>
      </w:r>
      <w:proofErr w:type="spellStart"/>
      <w:r w:rsidRPr="00F00580">
        <w:rPr>
          <w:rFonts w:ascii="Palatino Linotype" w:hAnsi="Palatino Linotype" w:cs="Times New Roman"/>
          <w:sz w:val="18"/>
          <w:szCs w:val="20"/>
          <w:lang w:val="en-US"/>
        </w:rPr>
        <w:t>Dehydroepiandrosterone</w:t>
      </w:r>
      <w:proofErr w:type="spellEnd"/>
      <w:r w:rsidRPr="00F00580">
        <w:rPr>
          <w:rFonts w:ascii="Palatino Linotype" w:hAnsi="Palatino Linotype" w:cs="Times New Roman"/>
          <w:sz w:val="18"/>
          <w:szCs w:val="20"/>
          <w:lang w:val="en-US"/>
        </w:rPr>
        <w:t xml:space="preserve"> sulfate.</w:t>
      </w:r>
      <w:r w:rsidR="00F00580" w:rsidRPr="00F00580">
        <w:rPr>
          <w:rFonts w:ascii="Palatino Linotype" w:hAnsi="Palatino Linotype" w:cs="Times New Roman"/>
          <w:sz w:val="18"/>
          <w:szCs w:val="20"/>
          <w:lang w:val="en-US"/>
        </w:rPr>
        <w:t xml:space="preserve"> </w:t>
      </w:r>
      <w:r w:rsidR="00F00580" w:rsidRPr="00F00580">
        <w:rPr>
          <w:rFonts w:ascii="Palatino Linotype" w:hAnsi="Palatino Linotype" w:cs="Times New Roman"/>
          <w:b/>
          <w:i/>
          <w:sz w:val="18"/>
          <w:szCs w:val="20"/>
          <w:lang w:val="en-US"/>
        </w:rPr>
        <w:t>Clarification:</w:t>
      </w:r>
      <w:r w:rsidR="00F00580" w:rsidRPr="00F00580">
        <w:rPr>
          <w:rFonts w:ascii="Palatino Linotype" w:hAnsi="Palatino Linotype" w:cs="Times New Roman"/>
          <w:sz w:val="18"/>
          <w:szCs w:val="20"/>
          <w:lang w:val="en-US"/>
        </w:rPr>
        <w:t xml:space="preserve"> This research derived from a project macro whose objective was to analyze in 98 Colombian women (controls (n=49) and PCOS patients (n=49)) different polymorphisms associated with PCOS risk, which are located in 11 different genes. Thus, the research reported in this manuscript uses the same sample of controls (n=49) and PCOS patients (n=49), clinical data, and methodology for data analysis.  Therefore, the materials and methods section, clinical and endocrine characteristics of subjects, clinical measurements, endocrine and metabolic evaluation, DNA isolation and genotyping, and statistical analysis are common to all reports derived from this macro project.</w:t>
      </w:r>
    </w:p>
    <w:p w:rsidR="00554589" w:rsidRPr="00860ED1" w:rsidRDefault="00554589" w:rsidP="00554589">
      <w:pPr>
        <w:jc w:val="both"/>
        <w:rPr>
          <w:rFonts w:ascii="Palatino Linotype" w:hAnsi="Palatino Linotype" w:cs="Times New Roman"/>
          <w:b/>
          <w:i/>
          <w:sz w:val="18"/>
          <w:szCs w:val="18"/>
          <w:lang w:val="pt-BR"/>
        </w:rPr>
      </w:pPr>
      <w:r w:rsidRPr="00860ED1">
        <w:rPr>
          <w:rFonts w:ascii="Palatino Linotype" w:hAnsi="Palatino Linotype" w:cs="Times New Roman"/>
          <w:b/>
          <w:sz w:val="18"/>
          <w:szCs w:val="18"/>
          <w:lang w:val="en-US"/>
        </w:rPr>
        <w:lastRenderedPageBreak/>
        <w:t xml:space="preserve">Supplementary Table </w:t>
      </w:r>
      <w:r w:rsidR="006C2943">
        <w:rPr>
          <w:rFonts w:ascii="Palatino Linotype" w:hAnsi="Palatino Linotype" w:cs="Times New Roman"/>
          <w:b/>
          <w:sz w:val="18"/>
          <w:szCs w:val="18"/>
          <w:lang w:val="en-US"/>
        </w:rPr>
        <w:t>2</w:t>
      </w:r>
      <w:r w:rsidRPr="00860ED1">
        <w:rPr>
          <w:rFonts w:ascii="Palatino Linotype" w:hAnsi="Palatino Linotype" w:cs="Times New Roman"/>
          <w:sz w:val="18"/>
          <w:szCs w:val="18"/>
          <w:lang w:val="en-US"/>
        </w:rPr>
        <w:t xml:space="preserve">. </w:t>
      </w:r>
      <w:proofErr w:type="spellStart"/>
      <w:r w:rsidRPr="00860ED1">
        <w:rPr>
          <w:rFonts w:ascii="Palatino Linotype" w:hAnsi="Palatino Linotype" w:cs="Times New Roman"/>
          <w:sz w:val="18"/>
          <w:szCs w:val="18"/>
          <w:lang w:val="pt-BR"/>
        </w:rPr>
        <w:t>MassArray</w:t>
      </w:r>
      <w:proofErr w:type="spellEnd"/>
      <w:r w:rsidRPr="00860ED1">
        <w:rPr>
          <w:rFonts w:ascii="Palatino Linotype" w:hAnsi="Palatino Linotype" w:cs="Times New Roman"/>
          <w:sz w:val="18"/>
          <w:szCs w:val="18"/>
          <w:lang w:val="pt-BR"/>
        </w:rPr>
        <w:t xml:space="preserve"> design </w:t>
      </w:r>
      <w:proofErr w:type="spellStart"/>
      <w:r w:rsidRPr="00860ED1">
        <w:rPr>
          <w:rFonts w:ascii="Palatino Linotype" w:hAnsi="Palatino Linotype" w:cs="Times New Roman"/>
          <w:sz w:val="18"/>
          <w:szCs w:val="18"/>
          <w:lang w:val="pt-BR"/>
        </w:rPr>
        <w:t>details</w:t>
      </w:r>
      <w:proofErr w:type="spellEnd"/>
      <w:r w:rsidRPr="00860ED1">
        <w:rPr>
          <w:rFonts w:ascii="Palatino Linotype" w:hAnsi="Palatino Linotype" w:cs="Times New Roman"/>
          <w:sz w:val="18"/>
          <w:szCs w:val="18"/>
          <w:lang w:val="pt-BR"/>
        </w:rPr>
        <w:t xml:space="preserve"> for </w:t>
      </w:r>
      <w:proofErr w:type="spellStart"/>
      <w:r w:rsidRPr="00860ED1">
        <w:rPr>
          <w:rFonts w:ascii="Palatino Linotype" w:hAnsi="Palatino Linotype" w:cs="Times New Roman"/>
          <w:sz w:val="18"/>
          <w:szCs w:val="18"/>
          <w:lang w:val="pt-BR"/>
        </w:rPr>
        <w:t>variants</w:t>
      </w:r>
      <w:proofErr w:type="spellEnd"/>
      <w:r w:rsidRPr="00860ED1">
        <w:rPr>
          <w:rFonts w:ascii="Palatino Linotype" w:hAnsi="Palatino Linotype" w:cs="Times New Roman"/>
          <w:sz w:val="18"/>
          <w:szCs w:val="18"/>
          <w:lang w:val="pt-BR"/>
        </w:rPr>
        <w:t xml:space="preserve"> in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r>
        <w:rPr>
          <w:rFonts w:ascii="Palatino Linotype" w:hAnsi="Palatino Linotype" w:cs="Times New Roman"/>
          <w:i/>
          <w:sz w:val="18"/>
          <w:szCs w:val="18"/>
          <w:lang w:val="pt-BR"/>
        </w:rPr>
        <w:t>LHCGR</w:t>
      </w:r>
      <w:r w:rsidRPr="00860ED1">
        <w:rPr>
          <w:rFonts w:ascii="Palatino Linotype" w:hAnsi="Palatino Linotype" w:cs="Times New Roman"/>
          <w:sz w:val="18"/>
          <w:szCs w:val="18"/>
          <w:lang w:val="pt-BR"/>
        </w:rPr>
        <w:t xml:space="preserve"> gene.</w:t>
      </w:r>
    </w:p>
    <w:tbl>
      <w:tblPr>
        <w:tblStyle w:val="Tablaconcuadrcula"/>
        <w:tblW w:w="14554" w:type="dxa"/>
        <w:tblLayout w:type="fixed"/>
        <w:tblLook w:val="04A0" w:firstRow="1" w:lastRow="0" w:firstColumn="1" w:lastColumn="0" w:noHBand="0" w:noVBand="1"/>
      </w:tblPr>
      <w:tblGrid>
        <w:gridCol w:w="948"/>
        <w:gridCol w:w="679"/>
        <w:gridCol w:w="1225"/>
        <w:gridCol w:w="1093"/>
        <w:gridCol w:w="676"/>
        <w:gridCol w:w="680"/>
        <w:gridCol w:w="816"/>
        <w:gridCol w:w="544"/>
        <w:gridCol w:w="680"/>
        <w:gridCol w:w="685"/>
        <w:gridCol w:w="679"/>
        <w:gridCol w:w="948"/>
        <w:gridCol w:w="679"/>
        <w:gridCol w:w="680"/>
        <w:gridCol w:w="1089"/>
        <w:gridCol w:w="680"/>
        <w:gridCol w:w="680"/>
        <w:gridCol w:w="1093"/>
      </w:tblGrid>
      <w:tr w:rsidR="00554589" w:rsidRPr="0092690E" w:rsidTr="00931BC0">
        <w:trPr>
          <w:trHeight w:val="416"/>
        </w:trPr>
        <w:tc>
          <w:tcPr>
            <w:tcW w:w="948"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lang w:val="en-US"/>
              </w:rPr>
              <w:t>SN</w:t>
            </w:r>
            <w:r w:rsidRPr="0092690E">
              <w:rPr>
                <w:rFonts w:ascii="Palatino Linotype" w:hAnsi="Palatino Linotype" w:cs="Times New Roman"/>
                <w:b/>
                <w:sz w:val="18"/>
                <w:szCs w:val="18"/>
              </w:rPr>
              <w:t>P_ID</w:t>
            </w:r>
          </w:p>
        </w:tc>
        <w:tc>
          <w:tcPr>
            <w:tcW w:w="679"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TERM</w:t>
            </w:r>
          </w:p>
        </w:tc>
        <w:tc>
          <w:tcPr>
            <w:tcW w:w="1225"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2nd-PCRP</w:t>
            </w:r>
          </w:p>
        </w:tc>
        <w:tc>
          <w:tcPr>
            <w:tcW w:w="1093"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1st-PCRP</w:t>
            </w:r>
          </w:p>
        </w:tc>
        <w:tc>
          <w:tcPr>
            <w:tcW w:w="676"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AMP_LEN</w:t>
            </w:r>
          </w:p>
        </w:tc>
        <w:tc>
          <w:tcPr>
            <w:tcW w:w="680"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UP_CONF</w:t>
            </w:r>
          </w:p>
        </w:tc>
        <w:tc>
          <w:tcPr>
            <w:tcW w:w="816"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MP_CONF</w:t>
            </w:r>
          </w:p>
        </w:tc>
        <w:tc>
          <w:tcPr>
            <w:tcW w:w="544"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Tm (NN)</w:t>
            </w:r>
          </w:p>
        </w:tc>
        <w:tc>
          <w:tcPr>
            <w:tcW w:w="680" w:type="dxa"/>
            <w:vAlign w:val="center"/>
          </w:tcPr>
          <w:p w:rsidR="00554589" w:rsidRPr="0092690E" w:rsidRDefault="00554589" w:rsidP="00931BC0">
            <w:pPr>
              <w:jc w:val="center"/>
              <w:rPr>
                <w:rFonts w:ascii="Palatino Linotype" w:hAnsi="Palatino Linotype" w:cs="Times New Roman"/>
                <w:b/>
                <w:sz w:val="18"/>
                <w:szCs w:val="18"/>
              </w:rPr>
            </w:pPr>
            <w:proofErr w:type="spellStart"/>
            <w:r w:rsidRPr="0092690E">
              <w:rPr>
                <w:rFonts w:ascii="Palatino Linotype" w:hAnsi="Palatino Linotype" w:cs="Times New Roman"/>
                <w:b/>
                <w:sz w:val="18"/>
                <w:szCs w:val="18"/>
              </w:rPr>
              <w:t>PcGC</w:t>
            </w:r>
            <w:proofErr w:type="spellEnd"/>
          </w:p>
        </w:tc>
        <w:tc>
          <w:tcPr>
            <w:tcW w:w="685"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UEP_DIR</w:t>
            </w:r>
          </w:p>
        </w:tc>
        <w:tc>
          <w:tcPr>
            <w:tcW w:w="679"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UEP_MASS</w:t>
            </w:r>
          </w:p>
        </w:tc>
        <w:tc>
          <w:tcPr>
            <w:tcW w:w="948"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UEP_SEQ</w:t>
            </w:r>
          </w:p>
        </w:tc>
        <w:tc>
          <w:tcPr>
            <w:tcW w:w="679"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EXT1_CALL</w:t>
            </w:r>
          </w:p>
        </w:tc>
        <w:tc>
          <w:tcPr>
            <w:tcW w:w="680"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EXT1_MASS</w:t>
            </w:r>
          </w:p>
        </w:tc>
        <w:tc>
          <w:tcPr>
            <w:tcW w:w="1089"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EXT1_SEQ</w:t>
            </w:r>
          </w:p>
        </w:tc>
        <w:tc>
          <w:tcPr>
            <w:tcW w:w="680"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EXT2_CALL</w:t>
            </w:r>
          </w:p>
        </w:tc>
        <w:tc>
          <w:tcPr>
            <w:tcW w:w="680"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EXT2_MASS</w:t>
            </w:r>
          </w:p>
        </w:tc>
        <w:tc>
          <w:tcPr>
            <w:tcW w:w="1093" w:type="dxa"/>
            <w:vAlign w:val="center"/>
          </w:tcPr>
          <w:p w:rsidR="00554589" w:rsidRPr="0092690E" w:rsidRDefault="00554589" w:rsidP="00931BC0">
            <w:pPr>
              <w:jc w:val="center"/>
              <w:rPr>
                <w:rFonts w:ascii="Palatino Linotype" w:hAnsi="Palatino Linotype" w:cs="Times New Roman"/>
                <w:b/>
                <w:sz w:val="18"/>
                <w:szCs w:val="18"/>
              </w:rPr>
            </w:pPr>
            <w:r w:rsidRPr="0092690E">
              <w:rPr>
                <w:rFonts w:ascii="Palatino Linotype" w:hAnsi="Palatino Linotype" w:cs="Times New Roman"/>
                <w:b/>
                <w:sz w:val="18"/>
                <w:szCs w:val="18"/>
              </w:rPr>
              <w:t>EXT2_SEQ</w:t>
            </w:r>
          </w:p>
        </w:tc>
      </w:tr>
      <w:tr w:rsidR="00554589" w:rsidRPr="0092690E" w:rsidTr="00931BC0">
        <w:trPr>
          <w:trHeight w:val="832"/>
        </w:trPr>
        <w:tc>
          <w:tcPr>
            <w:tcW w:w="948" w:type="dxa"/>
            <w:vAlign w:val="center"/>
          </w:tcPr>
          <w:p w:rsidR="00554589" w:rsidRPr="0092690E" w:rsidRDefault="00554589" w:rsidP="00931BC0">
            <w:pPr>
              <w:jc w:val="center"/>
              <w:rPr>
                <w:rFonts w:ascii="Palatino Linotype" w:hAnsi="Palatino Linotype" w:cs="Times New Roman"/>
                <w:sz w:val="18"/>
                <w:szCs w:val="18"/>
              </w:rPr>
            </w:pPr>
            <w:r w:rsidRPr="0092690E">
              <w:rPr>
                <w:rFonts w:ascii="Palatino Linotype" w:hAnsi="Palatino Linotype" w:cs="Times New Roman"/>
                <w:sz w:val="18"/>
                <w:szCs w:val="18"/>
              </w:rPr>
              <w:t>rs13405728</w:t>
            </w:r>
          </w:p>
        </w:tc>
        <w:tc>
          <w:tcPr>
            <w:tcW w:w="679" w:type="dxa"/>
            <w:vAlign w:val="center"/>
          </w:tcPr>
          <w:p w:rsidR="00554589" w:rsidRPr="0092690E" w:rsidRDefault="00554589" w:rsidP="00931BC0">
            <w:pPr>
              <w:jc w:val="center"/>
              <w:rPr>
                <w:rFonts w:ascii="Palatino Linotype" w:hAnsi="Palatino Linotype" w:cs="Times New Roman"/>
                <w:sz w:val="18"/>
                <w:szCs w:val="18"/>
              </w:rPr>
            </w:pPr>
            <w:proofErr w:type="spellStart"/>
            <w:r w:rsidRPr="0092690E">
              <w:rPr>
                <w:rFonts w:ascii="Palatino Linotype" w:hAnsi="Palatino Linotype" w:cs="Times New Roman"/>
                <w:sz w:val="18"/>
                <w:szCs w:val="18"/>
              </w:rPr>
              <w:t>iPLEX</w:t>
            </w:r>
            <w:proofErr w:type="spellEnd"/>
          </w:p>
        </w:tc>
        <w:tc>
          <w:tcPr>
            <w:tcW w:w="122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ACGTTGGATGCTTCAATATCCTGGGCTTAC</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ACGTTGGATGGATTTAGAAACCTGCTCTGG</w:t>
            </w:r>
          </w:p>
        </w:tc>
        <w:tc>
          <w:tcPr>
            <w:tcW w:w="67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120</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95.6</w:t>
            </w:r>
          </w:p>
        </w:tc>
        <w:tc>
          <w:tcPr>
            <w:tcW w:w="81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72.3</w:t>
            </w:r>
          </w:p>
        </w:tc>
        <w:tc>
          <w:tcPr>
            <w:tcW w:w="544"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49.2</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42.1</w:t>
            </w:r>
          </w:p>
        </w:tc>
        <w:tc>
          <w:tcPr>
            <w:tcW w:w="68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R</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5762.8</w:t>
            </w:r>
          </w:p>
        </w:tc>
        <w:tc>
          <w:tcPr>
            <w:tcW w:w="948"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CCATAATGCAGCCATTTGT</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G</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6010.0</w:t>
            </w:r>
          </w:p>
        </w:tc>
        <w:tc>
          <w:tcPr>
            <w:tcW w:w="108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CCATAATGCAGCCATTTGTC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6089.9</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CCATAATGCAGCCATTTGTT</w:t>
            </w:r>
          </w:p>
        </w:tc>
      </w:tr>
      <w:tr w:rsidR="00554589" w:rsidRPr="0092690E" w:rsidTr="00931BC0">
        <w:trPr>
          <w:trHeight w:val="832"/>
        </w:trPr>
        <w:tc>
          <w:tcPr>
            <w:tcW w:w="948" w:type="dxa"/>
            <w:vAlign w:val="center"/>
          </w:tcPr>
          <w:p w:rsidR="00554589" w:rsidRPr="0092690E" w:rsidRDefault="00554589" w:rsidP="00931BC0">
            <w:pPr>
              <w:jc w:val="center"/>
              <w:rPr>
                <w:rFonts w:ascii="Palatino Linotype" w:hAnsi="Palatino Linotype" w:cs="Times New Roman"/>
                <w:sz w:val="18"/>
                <w:szCs w:val="18"/>
              </w:rPr>
            </w:pPr>
            <w:r w:rsidRPr="0092690E">
              <w:rPr>
                <w:rFonts w:ascii="Palatino Linotype" w:hAnsi="Palatino Linotype" w:cs="Times New Roman"/>
                <w:sz w:val="18"/>
                <w:szCs w:val="18"/>
              </w:rPr>
              <w:t>rs7371084</w:t>
            </w:r>
          </w:p>
        </w:tc>
        <w:tc>
          <w:tcPr>
            <w:tcW w:w="679" w:type="dxa"/>
            <w:vAlign w:val="center"/>
          </w:tcPr>
          <w:p w:rsidR="00554589" w:rsidRPr="0092690E" w:rsidRDefault="00554589" w:rsidP="00931BC0">
            <w:pPr>
              <w:jc w:val="center"/>
              <w:rPr>
                <w:rFonts w:ascii="Palatino Linotype" w:hAnsi="Palatino Linotype" w:cs="Times New Roman"/>
                <w:sz w:val="18"/>
                <w:szCs w:val="18"/>
              </w:rPr>
            </w:pPr>
            <w:proofErr w:type="spellStart"/>
            <w:r w:rsidRPr="0092690E">
              <w:rPr>
                <w:rFonts w:ascii="Palatino Linotype" w:hAnsi="Palatino Linotype" w:cs="Times New Roman"/>
                <w:sz w:val="18"/>
                <w:szCs w:val="18"/>
              </w:rPr>
              <w:t>iPLEX</w:t>
            </w:r>
            <w:proofErr w:type="spellEnd"/>
          </w:p>
        </w:tc>
        <w:tc>
          <w:tcPr>
            <w:tcW w:w="122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ACGTTGGATGCAGTCCCACTATTTAACAGC</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ACGTTGGATGCAAGCCTATTATTGGATCCAT</w:t>
            </w:r>
          </w:p>
        </w:tc>
        <w:tc>
          <w:tcPr>
            <w:tcW w:w="67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120</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85.2</w:t>
            </w:r>
          </w:p>
        </w:tc>
        <w:tc>
          <w:tcPr>
            <w:tcW w:w="81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72.3</w:t>
            </w:r>
          </w:p>
        </w:tc>
        <w:tc>
          <w:tcPr>
            <w:tcW w:w="544"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47.7</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38.1</w:t>
            </w:r>
          </w:p>
        </w:tc>
        <w:tc>
          <w:tcPr>
            <w:tcW w:w="68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R</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7634.0</w:t>
            </w:r>
          </w:p>
        </w:tc>
        <w:tc>
          <w:tcPr>
            <w:tcW w:w="948"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agacGCAAGTTACTTAACCGATCTA</w:t>
            </w:r>
            <w:proofErr w:type="spellEnd"/>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T</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7905.2</w:t>
            </w:r>
          </w:p>
        </w:tc>
        <w:tc>
          <w:tcPr>
            <w:tcW w:w="1089"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agacGCAAGTTACTTAACCGATCTAA</w:t>
            </w:r>
            <w:proofErr w:type="spellEnd"/>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7921.2</w:t>
            </w:r>
          </w:p>
        </w:tc>
        <w:tc>
          <w:tcPr>
            <w:tcW w:w="1093"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agacGCAAGTTACTTAACCGATCTAG</w:t>
            </w:r>
            <w:proofErr w:type="spellEnd"/>
          </w:p>
        </w:tc>
      </w:tr>
      <w:tr w:rsidR="00554589" w:rsidRPr="0092690E" w:rsidTr="00931BC0">
        <w:trPr>
          <w:trHeight w:val="832"/>
        </w:trPr>
        <w:tc>
          <w:tcPr>
            <w:tcW w:w="948" w:type="dxa"/>
            <w:vAlign w:val="center"/>
          </w:tcPr>
          <w:p w:rsidR="00554589" w:rsidRPr="0092690E" w:rsidRDefault="00554589" w:rsidP="00931BC0">
            <w:pPr>
              <w:jc w:val="center"/>
              <w:rPr>
                <w:rFonts w:ascii="Palatino Linotype" w:hAnsi="Palatino Linotype" w:cs="Times New Roman"/>
                <w:color w:val="000000"/>
                <w:sz w:val="18"/>
                <w:szCs w:val="18"/>
              </w:rPr>
            </w:pPr>
            <w:r w:rsidRPr="0092690E">
              <w:rPr>
                <w:rFonts w:ascii="Palatino Linotype" w:hAnsi="Palatino Linotype" w:cs="Times New Roman"/>
                <w:color w:val="000000"/>
                <w:sz w:val="18"/>
                <w:szCs w:val="18"/>
              </w:rPr>
              <w:t>rs4953616</w:t>
            </w:r>
          </w:p>
        </w:tc>
        <w:tc>
          <w:tcPr>
            <w:tcW w:w="679" w:type="dxa"/>
            <w:vAlign w:val="center"/>
          </w:tcPr>
          <w:p w:rsidR="00554589" w:rsidRPr="0092690E" w:rsidRDefault="00554589" w:rsidP="00931BC0">
            <w:pPr>
              <w:jc w:val="center"/>
              <w:rPr>
                <w:rFonts w:ascii="Palatino Linotype" w:hAnsi="Palatino Linotype" w:cs="Times New Roman"/>
                <w:color w:val="000000"/>
                <w:sz w:val="18"/>
                <w:szCs w:val="18"/>
              </w:rPr>
            </w:pPr>
            <w:proofErr w:type="spellStart"/>
            <w:r w:rsidRPr="0092690E">
              <w:rPr>
                <w:rFonts w:ascii="Palatino Linotype" w:hAnsi="Palatino Linotype" w:cs="Times New Roman"/>
                <w:color w:val="000000"/>
                <w:sz w:val="18"/>
                <w:szCs w:val="18"/>
              </w:rPr>
              <w:t>iPLEX</w:t>
            </w:r>
            <w:proofErr w:type="spellEnd"/>
          </w:p>
        </w:tc>
        <w:tc>
          <w:tcPr>
            <w:tcW w:w="122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ACGTTGGATGACTTCATCAGCCACTCTATG</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ACGTTGGATGCTACATAACCACACTGAGGG</w:t>
            </w:r>
          </w:p>
        </w:tc>
        <w:tc>
          <w:tcPr>
            <w:tcW w:w="67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116</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97.6</w:t>
            </w:r>
          </w:p>
        </w:tc>
        <w:tc>
          <w:tcPr>
            <w:tcW w:w="81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72.3</w:t>
            </w:r>
          </w:p>
        </w:tc>
        <w:tc>
          <w:tcPr>
            <w:tcW w:w="544"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47.1</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34.8</w:t>
            </w:r>
          </w:p>
        </w:tc>
        <w:tc>
          <w:tcPr>
            <w:tcW w:w="68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F</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6868.5</w:t>
            </w:r>
          </w:p>
        </w:tc>
        <w:tc>
          <w:tcPr>
            <w:tcW w:w="948"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CCTCATCATCATTTCCATTATAC</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7115.7</w:t>
            </w:r>
          </w:p>
        </w:tc>
        <w:tc>
          <w:tcPr>
            <w:tcW w:w="108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CCTCATCATCATTTCCATTATACC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T</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7195.6</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CCTCATCATCATTTCCATTATACT</w:t>
            </w:r>
          </w:p>
        </w:tc>
      </w:tr>
      <w:tr w:rsidR="00554589" w:rsidRPr="0092690E" w:rsidTr="00931BC0">
        <w:trPr>
          <w:trHeight w:val="832"/>
        </w:trPr>
        <w:tc>
          <w:tcPr>
            <w:tcW w:w="948" w:type="dxa"/>
            <w:vAlign w:val="center"/>
          </w:tcPr>
          <w:p w:rsidR="00554589" w:rsidRPr="0092690E" w:rsidRDefault="00554589" w:rsidP="00931BC0">
            <w:pPr>
              <w:jc w:val="center"/>
              <w:rPr>
                <w:rFonts w:ascii="Palatino Linotype" w:hAnsi="Palatino Linotype" w:cs="Times New Roman"/>
                <w:color w:val="000000"/>
                <w:sz w:val="18"/>
                <w:szCs w:val="18"/>
              </w:rPr>
            </w:pPr>
            <w:r w:rsidRPr="0092690E">
              <w:rPr>
                <w:rFonts w:ascii="Palatino Linotype" w:hAnsi="Palatino Linotype" w:cs="Times New Roman"/>
                <w:color w:val="000000"/>
                <w:sz w:val="18"/>
                <w:szCs w:val="18"/>
              </w:rPr>
              <w:t>rs2293275</w:t>
            </w:r>
          </w:p>
        </w:tc>
        <w:tc>
          <w:tcPr>
            <w:tcW w:w="679" w:type="dxa"/>
            <w:vAlign w:val="center"/>
          </w:tcPr>
          <w:p w:rsidR="00554589" w:rsidRPr="0092690E" w:rsidRDefault="00554589" w:rsidP="00931BC0">
            <w:pPr>
              <w:jc w:val="center"/>
              <w:rPr>
                <w:rFonts w:ascii="Palatino Linotype" w:hAnsi="Palatino Linotype" w:cs="Times New Roman"/>
                <w:color w:val="000000"/>
                <w:sz w:val="18"/>
                <w:szCs w:val="18"/>
              </w:rPr>
            </w:pPr>
            <w:proofErr w:type="spellStart"/>
            <w:r w:rsidRPr="0092690E">
              <w:rPr>
                <w:rFonts w:ascii="Palatino Linotype" w:hAnsi="Palatino Linotype" w:cs="Times New Roman"/>
                <w:color w:val="000000"/>
                <w:sz w:val="18"/>
                <w:szCs w:val="18"/>
              </w:rPr>
              <w:t>iPLEX</w:t>
            </w:r>
            <w:proofErr w:type="spellEnd"/>
          </w:p>
        </w:tc>
        <w:tc>
          <w:tcPr>
            <w:tcW w:w="122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ACGTTGGATGCAATGTGAAAGCACAGTAAG</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ACGTTGGATGCACACAGAACAAGATACGAC</w:t>
            </w:r>
          </w:p>
        </w:tc>
        <w:tc>
          <w:tcPr>
            <w:tcW w:w="67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111</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92.6</w:t>
            </w:r>
          </w:p>
        </w:tc>
        <w:tc>
          <w:tcPr>
            <w:tcW w:w="81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72.3</w:t>
            </w:r>
          </w:p>
        </w:tc>
        <w:tc>
          <w:tcPr>
            <w:tcW w:w="544"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47.1</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44.4</w:t>
            </w:r>
          </w:p>
        </w:tc>
        <w:tc>
          <w:tcPr>
            <w:tcW w:w="68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R</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5934.9</w:t>
            </w:r>
          </w:p>
        </w:tc>
        <w:tc>
          <w:tcPr>
            <w:tcW w:w="948"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gGCACAGTAAGGAAAGTGA</w:t>
            </w:r>
            <w:proofErr w:type="spellEnd"/>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T</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6206.1</w:t>
            </w:r>
          </w:p>
        </w:tc>
        <w:tc>
          <w:tcPr>
            <w:tcW w:w="1089"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gGCACAGTAAGGAAAGTGAA</w:t>
            </w:r>
            <w:proofErr w:type="spellEnd"/>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6222.1</w:t>
            </w:r>
          </w:p>
        </w:tc>
        <w:tc>
          <w:tcPr>
            <w:tcW w:w="1093"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gGCACAGTAAGGAAAGTGAG</w:t>
            </w:r>
            <w:proofErr w:type="spellEnd"/>
          </w:p>
        </w:tc>
      </w:tr>
      <w:tr w:rsidR="00554589" w:rsidRPr="0092690E" w:rsidTr="00931BC0">
        <w:trPr>
          <w:trHeight w:val="832"/>
        </w:trPr>
        <w:tc>
          <w:tcPr>
            <w:tcW w:w="948" w:type="dxa"/>
            <w:vAlign w:val="center"/>
          </w:tcPr>
          <w:p w:rsidR="00554589" w:rsidRPr="0092690E" w:rsidRDefault="00554589" w:rsidP="00931BC0">
            <w:pPr>
              <w:jc w:val="center"/>
              <w:rPr>
                <w:rFonts w:ascii="Palatino Linotype" w:hAnsi="Palatino Linotype" w:cs="Times New Roman"/>
                <w:color w:val="000000"/>
                <w:sz w:val="18"/>
                <w:szCs w:val="18"/>
              </w:rPr>
            </w:pPr>
            <w:r w:rsidRPr="0092690E">
              <w:rPr>
                <w:rFonts w:ascii="Palatino Linotype" w:hAnsi="Palatino Linotype" w:cs="Times New Roman"/>
                <w:color w:val="000000"/>
                <w:sz w:val="18"/>
                <w:szCs w:val="18"/>
              </w:rPr>
              <w:t>rs6732721</w:t>
            </w:r>
          </w:p>
        </w:tc>
        <w:tc>
          <w:tcPr>
            <w:tcW w:w="679" w:type="dxa"/>
            <w:vAlign w:val="center"/>
          </w:tcPr>
          <w:p w:rsidR="00554589" w:rsidRPr="0092690E" w:rsidRDefault="00554589" w:rsidP="00931BC0">
            <w:pPr>
              <w:jc w:val="center"/>
              <w:rPr>
                <w:rFonts w:ascii="Palatino Linotype" w:hAnsi="Palatino Linotype" w:cs="Times New Roman"/>
                <w:color w:val="000000"/>
                <w:sz w:val="18"/>
                <w:szCs w:val="18"/>
              </w:rPr>
            </w:pPr>
            <w:proofErr w:type="spellStart"/>
            <w:r w:rsidRPr="0092690E">
              <w:rPr>
                <w:rFonts w:ascii="Palatino Linotype" w:hAnsi="Palatino Linotype" w:cs="Times New Roman"/>
                <w:color w:val="000000"/>
                <w:sz w:val="18"/>
                <w:szCs w:val="18"/>
              </w:rPr>
              <w:t>iPLEX</w:t>
            </w:r>
            <w:proofErr w:type="spellEnd"/>
          </w:p>
        </w:tc>
        <w:tc>
          <w:tcPr>
            <w:tcW w:w="122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ACGTTGGATGGACATAGCAGGAGTTGTCAG</w:t>
            </w:r>
          </w:p>
        </w:tc>
        <w:tc>
          <w:tcPr>
            <w:tcW w:w="1093"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ACGTTGGATGTTCCTGTCACTCCATCGTTG</w:t>
            </w:r>
          </w:p>
        </w:tc>
        <w:tc>
          <w:tcPr>
            <w:tcW w:w="67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90</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99.6</w:t>
            </w:r>
          </w:p>
        </w:tc>
        <w:tc>
          <w:tcPr>
            <w:tcW w:w="816"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72.3</w:t>
            </w:r>
          </w:p>
        </w:tc>
        <w:tc>
          <w:tcPr>
            <w:tcW w:w="544"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45.7</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40.0</w:t>
            </w:r>
          </w:p>
        </w:tc>
        <w:tc>
          <w:tcPr>
            <w:tcW w:w="685"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R</w:t>
            </w:r>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7152.7</w:t>
            </w:r>
          </w:p>
        </w:tc>
        <w:tc>
          <w:tcPr>
            <w:tcW w:w="948"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cggTGTCAGGAAGAGTAATCTAG</w:t>
            </w:r>
            <w:proofErr w:type="spellEnd"/>
          </w:p>
        </w:tc>
        <w:tc>
          <w:tcPr>
            <w:tcW w:w="679"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T</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7423.9</w:t>
            </w:r>
          </w:p>
        </w:tc>
        <w:tc>
          <w:tcPr>
            <w:tcW w:w="1089"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cggTGTCAGGAAGAGTAATCTAGA</w:t>
            </w:r>
            <w:proofErr w:type="spellEnd"/>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C</w:t>
            </w:r>
          </w:p>
        </w:tc>
        <w:tc>
          <w:tcPr>
            <w:tcW w:w="680" w:type="dxa"/>
            <w:vAlign w:val="center"/>
          </w:tcPr>
          <w:p w:rsidR="00554589" w:rsidRPr="0092690E" w:rsidRDefault="00554589" w:rsidP="00931BC0">
            <w:pPr>
              <w:jc w:val="center"/>
              <w:rPr>
                <w:rFonts w:ascii="Palatino Linotype" w:hAnsi="Palatino Linotype"/>
                <w:sz w:val="18"/>
                <w:szCs w:val="18"/>
              </w:rPr>
            </w:pPr>
            <w:r w:rsidRPr="0092690E">
              <w:rPr>
                <w:rFonts w:ascii="Palatino Linotype" w:hAnsi="Palatino Linotype"/>
                <w:sz w:val="18"/>
                <w:szCs w:val="18"/>
              </w:rPr>
              <w:t>7439.9</w:t>
            </w:r>
          </w:p>
        </w:tc>
        <w:tc>
          <w:tcPr>
            <w:tcW w:w="1093" w:type="dxa"/>
            <w:vAlign w:val="center"/>
          </w:tcPr>
          <w:p w:rsidR="00554589" w:rsidRPr="0092690E" w:rsidRDefault="00554589" w:rsidP="00931BC0">
            <w:pPr>
              <w:jc w:val="center"/>
              <w:rPr>
                <w:rFonts w:ascii="Palatino Linotype" w:hAnsi="Palatino Linotype"/>
                <w:sz w:val="18"/>
                <w:szCs w:val="18"/>
              </w:rPr>
            </w:pPr>
            <w:proofErr w:type="spellStart"/>
            <w:r w:rsidRPr="0092690E">
              <w:rPr>
                <w:rFonts w:ascii="Palatino Linotype" w:hAnsi="Palatino Linotype"/>
                <w:sz w:val="18"/>
                <w:szCs w:val="18"/>
              </w:rPr>
              <w:t>cggTGTCAGGAAGAGTAATCTAGG</w:t>
            </w:r>
            <w:proofErr w:type="spellEnd"/>
          </w:p>
        </w:tc>
      </w:tr>
    </w:tbl>
    <w:p w:rsidR="00554589" w:rsidRPr="00860ED1" w:rsidRDefault="00554589" w:rsidP="00554589">
      <w:pPr>
        <w:autoSpaceDE w:val="0"/>
        <w:autoSpaceDN w:val="0"/>
        <w:adjustRightInd w:val="0"/>
        <w:spacing w:after="0" w:line="240" w:lineRule="auto"/>
        <w:rPr>
          <w:rFonts w:ascii="Palatino Linotype" w:hAnsi="Palatino Linotype" w:cs="Times New Roman"/>
          <w:sz w:val="18"/>
          <w:szCs w:val="18"/>
          <w:lang w:val="pt-BR"/>
        </w:rPr>
      </w:pPr>
    </w:p>
    <w:p w:rsidR="00554589" w:rsidRPr="00860ED1" w:rsidRDefault="00554589" w:rsidP="00554589">
      <w:pPr>
        <w:autoSpaceDE w:val="0"/>
        <w:autoSpaceDN w:val="0"/>
        <w:adjustRightInd w:val="0"/>
        <w:spacing w:after="0" w:line="240" w:lineRule="auto"/>
        <w:jc w:val="both"/>
        <w:rPr>
          <w:rFonts w:ascii="Palatino Linotype" w:hAnsi="Palatino Linotype" w:cs="Times New Roman"/>
          <w:sz w:val="18"/>
          <w:szCs w:val="18"/>
          <w:lang w:val="pt-BR"/>
        </w:rPr>
      </w:pPr>
      <w:proofErr w:type="spellStart"/>
      <w:r w:rsidRPr="00860ED1">
        <w:rPr>
          <w:rFonts w:ascii="Palatino Linotype" w:hAnsi="Palatino Linotype" w:cs="Times New Roman"/>
          <w:sz w:val="18"/>
          <w:szCs w:val="18"/>
          <w:lang w:val="pt-BR"/>
        </w:rPr>
        <w:t>Abbreviations</w:t>
      </w:r>
      <w:proofErr w:type="spellEnd"/>
      <w:r w:rsidRPr="00860ED1">
        <w:rPr>
          <w:rFonts w:ascii="Palatino Linotype" w:hAnsi="Palatino Linotype" w:cs="Times New Roman"/>
          <w:sz w:val="18"/>
          <w:szCs w:val="18"/>
          <w:lang w:val="pt-BR"/>
        </w:rPr>
        <w:t xml:space="preserve">: TERM: </w:t>
      </w:r>
      <w:proofErr w:type="spellStart"/>
      <w:r w:rsidRPr="00860ED1">
        <w:rPr>
          <w:rFonts w:ascii="Palatino Linotype" w:hAnsi="Palatino Linotype" w:cs="Times New Roman"/>
          <w:sz w:val="18"/>
          <w:szCs w:val="18"/>
          <w:lang w:val="pt-BR"/>
        </w:rPr>
        <w:t>Termination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chemistry</w:t>
      </w:r>
      <w:proofErr w:type="spellEnd"/>
      <w:r w:rsidRPr="00860ED1">
        <w:rPr>
          <w:rFonts w:ascii="Palatino Linotype" w:hAnsi="Palatino Linotype" w:cs="Times New Roman"/>
          <w:sz w:val="18"/>
          <w:szCs w:val="18"/>
          <w:lang w:val="pt-BR"/>
        </w:rPr>
        <w:t xml:space="preserve">; SNP_ID: </w:t>
      </w:r>
      <w:proofErr w:type="spellStart"/>
      <w:r w:rsidRPr="00860ED1">
        <w:rPr>
          <w:rFonts w:ascii="Palatino Linotype" w:hAnsi="Palatino Linotype" w:cs="Times New Roman"/>
          <w:sz w:val="18"/>
          <w:szCs w:val="18"/>
          <w:lang w:val="pt-BR"/>
        </w:rPr>
        <w:t>Reference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2nd-PCRP: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Forward</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1st-PCRP: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Reverse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AMP_LEN: </w:t>
      </w:r>
      <w:proofErr w:type="spellStart"/>
      <w:r w:rsidRPr="00860ED1">
        <w:rPr>
          <w:rFonts w:ascii="Palatino Linotype" w:hAnsi="Palatino Linotype" w:cs="Times New Roman"/>
          <w:sz w:val="18"/>
          <w:szCs w:val="18"/>
          <w:lang w:val="pt-BR"/>
        </w:rPr>
        <w:t>Length</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amplicon</w:t>
      </w:r>
      <w:proofErr w:type="spellEnd"/>
      <w:r w:rsidRPr="00860ED1">
        <w:rPr>
          <w:rFonts w:ascii="Palatino Linotype" w:hAnsi="Palatino Linotype" w:cs="Times New Roman"/>
          <w:sz w:val="18"/>
          <w:szCs w:val="18"/>
          <w:lang w:val="pt-BR"/>
        </w:rPr>
        <w:t xml:space="preserve">; UP_CONF: </w:t>
      </w:r>
      <w:proofErr w:type="spellStart"/>
      <w:r w:rsidRPr="00860ED1">
        <w:rPr>
          <w:rFonts w:ascii="Palatino Linotype" w:hAnsi="Palatino Linotype" w:cs="Times New Roman"/>
          <w:sz w:val="18"/>
          <w:szCs w:val="18"/>
          <w:lang w:val="pt-BR"/>
        </w:rPr>
        <w:t>Uniplex</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Amplification</w:t>
      </w:r>
      <w:proofErr w:type="spellEnd"/>
      <w:r w:rsidRPr="00860ED1">
        <w:rPr>
          <w:rFonts w:ascii="Palatino Linotype" w:hAnsi="Palatino Linotype" w:cs="Times New Roman"/>
          <w:sz w:val="18"/>
          <w:szCs w:val="18"/>
          <w:lang w:val="pt-BR"/>
        </w:rPr>
        <w:t xml:space="preserve"> Score (</w:t>
      </w:r>
      <w:proofErr w:type="spellStart"/>
      <w:r w:rsidRPr="00860ED1">
        <w:rPr>
          <w:rFonts w:ascii="Palatino Linotype" w:hAnsi="Palatino Linotype" w:cs="Times New Roman"/>
          <w:sz w:val="18"/>
          <w:szCs w:val="18"/>
          <w:lang w:val="pt-BR"/>
        </w:rPr>
        <w:t>this</w:t>
      </w:r>
      <w:proofErr w:type="spellEnd"/>
      <w:r w:rsidRPr="00860ED1">
        <w:rPr>
          <w:rFonts w:ascii="Palatino Linotype" w:hAnsi="Palatino Linotype" w:cs="Times New Roman"/>
          <w:sz w:val="18"/>
          <w:szCs w:val="18"/>
          <w:lang w:val="pt-BR"/>
        </w:rPr>
        <w:t xml:space="preserve"> score </w:t>
      </w:r>
      <w:proofErr w:type="spellStart"/>
      <w:r w:rsidRPr="00860ED1">
        <w:rPr>
          <w:rFonts w:ascii="Palatino Linotype" w:hAnsi="Palatino Linotype" w:cs="Times New Roman"/>
          <w:sz w:val="18"/>
          <w:szCs w:val="18"/>
          <w:lang w:val="pt-BR"/>
        </w:rPr>
        <w:t>indicates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how</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well</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amplicon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meets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design </w:t>
      </w:r>
      <w:proofErr w:type="spellStart"/>
      <w:r w:rsidRPr="00860ED1">
        <w:rPr>
          <w:rFonts w:ascii="Palatino Linotype" w:hAnsi="Palatino Linotype" w:cs="Times New Roman"/>
          <w:sz w:val="18"/>
          <w:szCs w:val="18"/>
          <w:lang w:val="pt-BR"/>
        </w:rPr>
        <w:t>criteria</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individually</w:t>
      </w:r>
      <w:proofErr w:type="spellEnd"/>
      <w:r w:rsidRPr="00860ED1">
        <w:rPr>
          <w:rFonts w:ascii="Palatino Linotype" w:hAnsi="Palatino Linotype" w:cs="Times New Roman"/>
          <w:sz w:val="18"/>
          <w:szCs w:val="18"/>
          <w:lang w:val="pt-BR"/>
        </w:rPr>
        <w:t xml:space="preserve">); MP_CONF: multiplex </w:t>
      </w:r>
      <w:proofErr w:type="spellStart"/>
      <w:r w:rsidRPr="00860ED1">
        <w:rPr>
          <w:rFonts w:ascii="Palatino Linotype" w:hAnsi="Palatino Linotype" w:cs="Times New Roman"/>
          <w:sz w:val="18"/>
          <w:szCs w:val="18"/>
          <w:lang w:val="pt-BR"/>
        </w:rPr>
        <w:t>amplification</w:t>
      </w:r>
      <w:proofErr w:type="spellEnd"/>
      <w:r w:rsidRPr="00860ED1">
        <w:rPr>
          <w:rFonts w:ascii="Palatino Linotype" w:hAnsi="Palatino Linotype" w:cs="Times New Roman"/>
          <w:sz w:val="18"/>
          <w:szCs w:val="18"/>
          <w:lang w:val="pt-BR"/>
        </w:rPr>
        <w:t xml:space="preserve"> score (</w:t>
      </w:r>
      <w:proofErr w:type="spellStart"/>
      <w:r w:rsidRPr="00860ED1">
        <w:rPr>
          <w:rFonts w:ascii="Palatino Linotype" w:hAnsi="Palatino Linotype" w:cs="Times New Roman"/>
          <w:sz w:val="18"/>
          <w:szCs w:val="18"/>
          <w:lang w:val="pt-BR"/>
        </w:rPr>
        <w:t>this</w:t>
      </w:r>
      <w:proofErr w:type="spellEnd"/>
      <w:r w:rsidRPr="00860ED1">
        <w:rPr>
          <w:rFonts w:ascii="Palatino Linotype" w:hAnsi="Palatino Linotype" w:cs="Times New Roman"/>
          <w:sz w:val="18"/>
          <w:szCs w:val="18"/>
          <w:lang w:val="pt-BR"/>
        </w:rPr>
        <w:t xml:space="preserve"> score </w:t>
      </w:r>
      <w:proofErr w:type="spellStart"/>
      <w:r w:rsidRPr="00860ED1">
        <w:rPr>
          <w:rFonts w:ascii="Palatino Linotype" w:hAnsi="Palatino Linotype" w:cs="Times New Roman"/>
          <w:sz w:val="18"/>
          <w:szCs w:val="18"/>
          <w:lang w:val="pt-BR"/>
        </w:rPr>
        <w:t>indicates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how</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well</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amplicon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meets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design </w:t>
      </w:r>
      <w:proofErr w:type="spellStart"/>
      <w:r w:rsidRPr="00860ED1">
        <w:rPr>
          <w:rFonts w:ascii="Palatino Linotype" w:hAnsi="Palatino Linotype" w:cs="Times New Roman"/>
          <w:sz w:val="18"/>
          <w:szCs w:val="18"/>
          <w:lang w:val="pt-BR"/>
        </w:rPr>
        <w:t>criteria</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taking</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into</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account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other</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primers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included</w:t>
      </w:r>
      <w:proofErr w:type="spellEnd"/>
      <w:r w:rsidRPr="00860ED1">
        <w:rPr>
          <w:rFonts w:ascii="Palatino Linotype" w:hAnsi="Palatino Linotype" w:cs="Times New Roman"/>
          <w:sz w:val="18"/>
          <w:szCs w:val="18"/>
          <w:lang w:val="pt-BR"/>
        </w:rPr>
        <w:t xml:space="preserve"> in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multiplex </w:t>
      </w:r>
      <w:proofErr w:type="spellStart"/>
      <w:r w:rsidRPr="00860ED1">
        <w:rPr>
          <w:rFonts w:ascii="Palatino Linotype" w:hAnsi="Palatino Linotype" w:cs="Times New Roman"/>
          <w:sz w:val="18"/>
          <w:szCs w:val="18"/>
          <w:lang w:val="pt-BR"/>
        </w:rPr>
        <w:t>reaction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Tm</w:t>
      </w:r>
      <w:proofErr w:type="spellEnd"/>
      <w:r w:rsidRPr="00860ED1">
        <w:rPr>
          <w:rFonts w:ascii="Palatino Linotype" w:hAnsi="Palatino Linotype" w:cs="Times New Roman"/>
          <w:sz w:val="18"/>
          <w:szCs w:val="18"/>
          <w:lang w:val="pt-BR"/>
        </w:rPr>
        <w:t xml:space="preserve"> (NN): </w:t>
      </w:r>
      <w:proofErr w:type="spellStart"/>
      <w:r w:rsidRPr="00860ED1">
        <w:rPr>
          <w:rFonts w:ascii="Palatino Linotype" w:hAnsi="Palatino Linotype" w:cs="Times New Roman"/>
          <w:sz w:val="18"/>
          <w:szCs w:val="18"/>
          <w:lang w:val="pt-BR"/>
        </w:rPr>
        <w:t>Melting</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temperature</w:t>
      </w:r>
      <w:proofErr w:type="spellEnd"/>
      <w:r w:rsidRPr="00860ED1">
        <w:rPr>
          <w:rFonts w:ascii="Palatino Linotype" w:hAnsi="Palatino Linotype" w:cs="Times New Roman"/>
          <w:sz w:val="18"/>
          <w:szCs w:val="18"/>
          <w:lang w:val="pt-BR"/>
        </w:rPr>
        <w:t xml:space="preserve"> for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primer; </w:t>
      </w:r>
      <w:proofErr w:type="spellStart"/>
      <w:r w:rsidRPr="00860ED1">
        <w:rPr>
          <w:rFonts w:ascii="Palatino Linotype" w:hAnsi="Palatino Linotype" w:cs="Times New Roman"/>
          <w:sz w:val="18"/>
          <w:szCs w:val="18"/>
          <w:lang w:val="pt-BR"/>
        </w:rPr>
        <w:t>PcGC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Percentage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GC </w:t>
      </w:r>
      <w:proofErr w:type="spellStart"/>
      <w:r w:rsidRPr="00860ED1">
        <w:rPr>
          <w:rFonts w:ascii="Palatino Linotype" w:hAnsi="Palatino Linotype" w:cs="Times New Roman"/>
          <w:sz w:val="18"/>
          <w:szCs w:val="18"/>
          <w:lang w:val="pt-BR"/>
        </w:rPr>
        <w:t>contained</w:t>
      </w:r>
      <w:proofErr w:type="spellEnd"/>
      <w:r w:rsidRPr="00860ED1">
        <w:rPr>
          <w:rFonts w:ascii="Palatino Linotype" w:hAnsi="Palatino Linotype" w:cs="Times New Roman"/>
          <w:sz w:val="18"/>
          <w:szCs w:val="18"/>
          <w:lang w:val="pt-BR"/>
        </w:rPr>
        <w:t xml:space="preserve"> in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UEP_DIR: </w:t>
      </w:r>
      <w:proofErr w:type="spellStart"/>
      <w:r w:rsidRPr="00860ED1">
        <w:rPr>
          <w:rFonts w:ascii="Palatino Linotype" w:hAnsi="Palatino Linotype" w:cs="Times New Roman"/>
          <w:sz w:val="18"/>
          <w:szCs w:val="18"/>
          <w:lang w:val="pt-BR"/>
        </w:rPr>
        <w:t>Address</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UEP_MASS: Mass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UEP_SEQ: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EXT1_CALL: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 xml:space="preserve">; EXT1_MASS: Mass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 </w:t>
      </w:r>
      <w:proofErr w:type="spellStart"/>
      <w:r w:rsidRPr="00860ED1">
        <w:rPr>
          <w:rFonts w:ascii="Palatino Linotype" w:hAnsi="Palatino Linotype" w:cs="Times New Roman"/>
          <w:sz w:val="18"/>
          <w:szCs w:val="18"/>
          <w:lang w:val="pt-BR"/>
        </w:rPr>
        <w:t>genotype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 xml:space="preserve">; EXT1_SEQ: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 xml:space="preserve">; EXT2_CALL: </w:t>
      </w:r>
      <w:proofErr w:type="spellStart"/>
      <w:r w:rsidRPr="00860ED1">
        <w:rPr>
          <w:rFonts w:ascii="Palatino Linotype" w:hAnsi="Palatino Linotype" w:cs="Times New Roman"/>
          <w:sz w:val="18"/>
          <w:szCs w:val="18"/>
          <w:lang w:val="pt-BR"/>
        </w:rPr>
        <w:t>Second</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 xml:space="preserve">; EXT2_MASS: Mass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 </w:t>
      </w:r>
      <w:proofErr w:type="spellStart"/>
      <w:r w:rsidRPr="00860ED1">
        <w:rPr>
          <w:rFonts w:ascii="Palatino Linotype" w:hAnsi="Palatino Linotype" w:cs="Times New Roman"/>
          <w:sz w:val="18"/>
          <w:szCs w:val="18"/>
          <w:lang w:val="pt-BR"/>
        </w:rPr>
        <w:t>genotype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second</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 xml:space="preserve">; EXT2_SEQ: </w:t>
      </w:r>
      <w:proofErr w:type="spellStart"/>
      <w:r w:rsidRPr="00860ED1">
        <w:rPr>
          <w:rFonts w:ascii="Palatino Linotype" w:hAnsi="Palatino Linotype" w:cs="Times New Roman"/>
          <w:sz w:val="18"/>
          <w:szCs w:val="18"/>
          <w:lang w:val="pt-BR"/>
        </w:rPr>
        <w:t>Sequence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of</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the</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first</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extension</w:t>
      </w:r>
      <w:proofErr w:type="spellEnd"/>
      <w:r w:rsidRPr="00860ED1">
        <w:rPr>
          <w:rFonts w:ascii="Palatino Linotype" w:hAnsi="Palatino Linotype" w:cs="Times New Roman"/>
          <w:sz w:val="18"/>
          <w:szCs w:val="18"/>
          <w:lang w:val="pt-BR"/>
        </w:rPr>
        <w:t xml:space="preserve"> + </w:t>
      </w:r>
      <w:proofErr w:type="spellStart"/>
      <w:r w:rsidRPr="00860ED1">
        <w:rPr>
          <w:rFonts w:ascii="Palatino Linotype" w:hAnsi="Palatino Linotype" w:cs="Times New Roman"/>
          <w:sz w:val="18"/>
          <w:szCs w:val="18"/>
          <w:lang w:val="pt-BR"/>
        </w:rPr>
        <w:t>second</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allelic</w:t>
      </w:r>
      <w:proofErr w:type="spellEnd"/>
      <w:r w:rsidRPr="00860ED1">
        <w:rPr>
          <w:rFonts w:ascii="Palatino Linotype" w:hAnsi="Palatino Linotype" w:cs="Times New Roman"/>
          <w:sz w:val="18"/>
          <w:szCs w:val="18"/>
          <w:lang w:val="pt-BR"/>
        </w:rPr>
        <w:t xml:space="preserve"> </w:t>
      </w:r>
      <w:proofErr w:type="spellStart"/>
      <w:r w:rsidRPr="00860ED1">
        <w:rPr>
          <w:rFonts w:ascii="Palatino Linotype" w:hAnsi="Palatino Linotype" w:cs="Times New Roman"/>
          <w:sz w:val="18"/>
          <w:szCs w:val="18"/>
          <w:lang w:val="pt-BR"/>
        </w:rPr>
        <w:t>variant</w:t>
      </w:r>
      <w:proofErr w:type="spellEnd"/>
      <w:r w:rsidRPr="00860ED1">
        <w:rPr>
          <w:rFonts w:ascii="Palatino Linotype" w:hAnsi="Palatino Linotype" w:cs="Times New Roman"/>
          <w:sz w:val="18"/>
          <w:szCs w:val="18"/>
          <w:lang w:val="pt-BR"/>
        </w:rPr>
        <w:t>.</w:t>
      </w:r>
    </w:p>
    <w:p w:rsidR="00554589" w:rsidRDefault="00554589" w:rsidP="00554589">
      <w:pPr>
        <w:rPr>
          <w:rFonts w:ascii="Palatino Linotype" w:hAnsi="Palatino Linotype" w:cs="Times New Roman"/>
          <w:sz w:val="20"/>
          <w:szCs w:val="20"/>
          <w:lang w:val="en-US"/>
        </w:rPr>
      </w:pPr>
    </w:p>
    <w:p w:rsidR="00554589" w:rsidRDefault="00554589" w:rsidP="00554589">
      <w:pPr>
        <w:rPr>
          <w:rFonts w:ascii="Palatino Linotype" w:hAnsi="Palatino Linotype" w:cs="Times New Roman"/>
          <w:sz w:val="20"/>
          <w:szCs w:val="20"/>
          <w:lang w:val="en-US"/>
        </w:rPr>
        <w:sectPr w:rsidR="00554589" w:rsidSect="00554589">
          <w:pgSz w:w="15840" w:h="12240" w:orient="landscape"/>
          <w:pgMar w:top="720" w:right="720" w:bottom="720" w:left="720" w:header="708" w:footer="708" w:gutter="0"/>
          <w:cols w:space="708"/>
          <w:docGrid w:linePitch="360"/>
        </w:sectPr>
      </w:pPr>
    </w:p>
    <w:p w:rsidR="00B65AD3" w:rsidRPr="00A23AE2" w:rsidRDefault="006C2943" w:rsidP="00B65AD3">
      <w:pPr>
        <w:ind w:left="720" w:hanging="720"/>
        <w:jc w:val="both"/>
        <w:rPr>
          <w:rFonts w:ascii="Palatino Linotype" w:hAnsi="Palatino Linotype" w:cs="Times New Roman"/>
          <w:sz w:val="20"/>
          <w:szCs w:val="20"/>
          <w:lang w:val="en-US"/>
        </w:rPr>
      </w:pPr>
      <w:r>
        <w:rPr>
          <w:rFonts w:ascii="Palatino Linotype" w:hAnsi="Palatino Linotype" w:cs="Times New Roman"/>
          <w:b/>
          <w:bCs/>
          <w:sz w:val="20"/>
          <w:szCs w:val="20"/>
          <w:lang w:val="en-US"/>
        </w:rPr>
        <w:lastRenderedPageBreak/>
        <w:t>Supplementary Table 3</w:t>
      </w:r>
      <w:r w:rsidR="00B65AD3" w:rsidRPr="00A23AE2">
        <w:rPr>
          <w:rFonts w:ascii="Palatino Linotype" w:hAnsi="Palatino Linotype" w:cs="Times New Roman"/>
          <w:b/>
          <w:bCs/>
          <w:sz w:val="20"/>
          <w:szCs w:val="20"/>
          <w:lang w:val="en-US"/>
        </w:rPr>
        <w:t xml:space="preserve">. </w:t>
      </w:r>
      <w:r w:rsidR="00B65AD3" w:rsidRPr="00A23AE2">
        <w:rPr>
          <w:rFonts w:ascii="Palatino Linotype" w:hAnsi="Palatino Linotype" w:cs="Times New Roman"/>
          <w:sz w:val="20"/>
          <w:szCs w:val="20"/>
          <w:lang w:val="en-US"/>
        </w:rPr>
        <w:t xml:space="preserve">SNPs genotyped in the </w:t>
      </w:r>
      <w:r w:rsidR="00B65AD3" w:rsidRPr="00A23AE2">
        <w:rPr>
          <w:rFonts w:ascii="Palatino Linotype" w:hAnsi="Palatino Linotype" w:cs="Times New Roman"/>
          <w:i/>
          <w:iCs/>
          <w:sz w:val="20"/>
          <w:szCs w:val="20"/>
          <w:lang w:val="en-US"/>
        </w:rPr>
        <w:t xml:space="preserve">LHCGR </w:t>
      </w:r>
      <w:r w:rsidR="00B65AD3" w:rsidRPr="00A23AE2">
        <w:rPr>
          <w:rFonts w:ascii="Palatino Linotype" w:hAnsi="Palatino Linotype" w:cs="Times New Roman"/>
          <w:sz w:val="20"/>
          <w:szCs w:val="20"/>
          <w:lang w:val="en-US"/>
        </w:rPr>
        <w:t>gene.</w:t>
      </w:r>
    </w:p>
    <w:tbl>
      <w:tblPr>
        <w:tblStyle w:val="Tablanormal22"/>
        <w:tblW w:w="9443" w:type="dxa"/>
        <w:tblLook w:val="04A0" w:firstRow="1" w:lastRow="0" w:firstColumn="1" w:lastColumn="0" w:noHBand="0" w:noVBand="1"/>
      </w:tblPr>
      <w:tblGrid>
        <w:gridCol w:w="1344"/>
        <w:gridCol w:w="1885"/>
        <w:gridCol w:w="1286"/>
        <w:gridCol w:w="4062"/>
        <w:gridCol w:w="866"/>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sz w:val="20"/>
                <w:szCs w:val="20"/>
              </w:rPr>
            </w:pPr>
            <w:proofErr w:type="spellStart"/>
            <w:r w:rsidRPr="00A23AE2">
              <w:rPr>
                <w:rFonts w:ascii="Palatino Linotype" w:hAnsi="Palatino Linotype" w:cs="Times New Roman"/>
                <w:sz w:val="20"/>
                <w:szCs w:val="20"/>
              </w:rPr>
              <w:t>db</w:t>
            </w:r>
            <w:proofErr w:type="spellEnd"/>
            <w:r w:rsidRPr="00A23AE2">
              <w:rPr>
                <w:rFonts w:ascii="Palatino Linotype" w:hAnsi="Palatino Linotype" w:cs="Times New Roman"/>
                <w:sz w:val="20"/>
                <w:szCs w:val="20"/>
              </w:rPr>
              <w:t xml:space="preserve"> SNP ID</w:t>
            </w:r>
          </w:p>
        </w:tc>
        <w:tc>
          <w:tcPr>
            <w:tcW w:w="1885" w:type="dxa"/>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roofErr w:type="spellStart"/>
            <w:r w:rsidRPr="00A23AE2">
              <w:rPr>
                <w:rFonts w:ascii="Palatino Linotype" w:hAnsi="Palatino Linotype" w:cs="Times New Roman"/>
                <w:sz w:val="20"/>
                <w:szCs w:val="20"/>
              </w:rPr>
              <w:t>Chromosome</w:t>
            </w:r>
            <w:proofErr w:type="spellEnd"/>
            <w:r w:rsidRPr="00A23AE2">
              <w:rPr>
                <w:rFonts w:ascii="Palatino Linotype" w:hAnsi="Palatino Linotype" w:cs="Times New Roman"/>
                <w:sz w:val="20"/>
                <w:szCs w:val="20"/>
              </w:rPr>
              <w:t xml:space="preserve"> </w:t>
            </w:r>
            <w:proofErr w:type="spellStart"/>
            <w:r w:rsidRPr="00A23AE2">
              <w:rPr>
                <w:rFonts w:ascii="Palatino Linotype" w:hAnsi="Palatino Linotype" w:cs="Times New Roman"/>
                <w:sz w:val="20"/>
                <w:szCs w:val="20"/>
              </w:rPr>
              <w:t>location</w:t>
            </w:r>
            <w:proofErr w:type="spellEnd"/>
          </w:p>
        </w:tc>
        <w:tc>
          <w:tcPr>
            <w:tcW w:w="1286" w:type="dxa"/>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roofErr w:type="spellStart"/>
            <w:r w:rsidRPr="00A23AE2">
              <w:rPr>
                <w:rFonts w:ascii="Palatino Linotype" w:hAnsi="Palatino Linotype" w:cs="Times New Roman"/>
                <w:sz w:val="20"/>
                <w:szCs w:val="20"/>
              </w:rPr>
              <w:t>Nucleotide</w:t>
            </w:r>
            <w:proofErr w:type="spellEnd"/>
            <w:r w:rsidRPr="00A23AE2">
              <w:rPr>
                <w:rFonts w:ascii="Palatino Linotype" w:hAnsi="Palatino Linotype" w:cs="Times New Roman"/>
                <w:sz w:val="20"/>
                <w:szCs w:val="20"/>
              </w:rPr>
              <w:t xml:space="preserve"> </w:t>
            </w:r>
            <w:proofErr w:type="spellStart"/>
            <w:r w:rsidRPr="00A23AE2">
              <w:rPr>
                <w:rFonts w:ascii="Palatino Linotype" w:hAnsi="Palatino Linotype" w:cs="Times New Roman"/>
                <w:sz w:val="20"/>
                <w:szCs w:val="20"/>
              </w:rPr>
              <w:t>change</w:t>
            </w:r>
            <w:proofErr w:type="spellEnd"/>
          </w:p>
        </w:tc>
        <w:tc>
          <w:tcPr>
            <w:tcW w:w="4062" w:type="dxa"/>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roofErr w:type="spellStart"/>
            <w:r w:rsidRPr="00A23AE2">
              <w:rPr>
                <w:rFonts w:ascii="Palatino Linotype" w:hAnsi="Palatino Linotype" w:cs="Times New Roman"/>
                <w:sz w:val="20"/>
                <w:szCs w:val="20"/>
              </w:rPr>
              <w:t>Type</w:t>
            </w:r>
            <w:proofErr w:type="spellEnd"/>
          </w:p>
        </w:tc>
        <w:tc>
          <w:tcPr>
            <w:tcW w:w="866" w:type="dxa"/>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proofErr w:type="spellStart"/>
            <w:r w:rsidRPr="00A23AE2">
              <w:rPr>
                <w:rFonts w:ascii="Palatino Linotype" w:hAnsi="Palatino Linotype" w:cs="Times New Roman"/>
                <w:sz w:val="20"/>
                <w:szCs w:val="20"/>
              </w:rPr>
              <w:t>MAF</w:t>
            </w:r>
            <w:r w:rsidRPr="00A23AE2">
              <w:rPr>
                <w:rFonts w:ascii="Palatino Linotype" w:hAnsi="Palatino Linotype" w:cs="Times New Roman"/>
                <w:sz w:val="20"/>
                <w:szCs w:val="20"/>
                <w:vertAlign w:val="superscript"/>
              </w:rPr>
              <w:t>a</w:t>
            </w:r>
            <w:proofErr w:type="spellEnd"/>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b w:val="0"/>
                <w:sz w:val="20"/>
                <w:szCs w:val="20"/>
              </w:rPr>
            </w:pPr>
            <w:r w:rsidRPr="00A23AE2">
              <w:rPr>
                <w:rFonts w:ascii="Palatino Linotype" w:hAnsi="Palatino Linotype" w:cs="Times New Roman"/>
                <w:b w:val="0"/>
                <w:sz w:val="20"/>
                <w:szCs w:val="20"/>
              </w:rPr>
              <w:t>rs13405728</w:t>
            </w:r>
          </w:p>
        </w:tc>
        <w:tc>
          <w:tcPr>
            <w:tcW w:w="188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chr2:48751020 </w:t>
            </w:r>
          </w:p>
        </w:tc>
        <w:tc>
          <w:tcPr>
            <w:tcW w:w="128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A</w:t>
            </w:r>
            <w:r w:rsidRPr="00A23AE2">
              <w:rPr>
                <w:rFonts w:ascii="Times New Roman" w:hAnsi="Times New Roman" w:cs="Times New Roman"/>
                <w:sz w:val="20"/>
                <w:szCs w:val="20"/>
              </w:rPr>
              <w:t>→</w:t>
            </w:r>
            <w:r w:rsidRPr="00A23AE2">
              <w:rPr>
                <w:rFonts w:ascii="Palatino Linotype" w:hAnsi="Palatino Linotype" w:cs="Times New Roman"/>
                <w:sz w:val="20"/>
                <w:szCs w:val="20"/>
              </w:rPr>
              <w:t>G</w:t>
            </w:r>
          </w:p>
        </w:tc>
        <w:tc>
          <w:tcPr>
            <w:tcW w:w="4062" w:type="dxa"/>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lang w:val="en-US"/>
              </w:rPr>
            </w:pPr>
            <w:r w:rsidRPr="00A23AE2">
              <w:rPr>
                <w:rFonts w:ascii="Palatino Linotype" w:hAnsi="Palatino Linotype" w:cs="Times New Roman"/>
                <w:sz w:val="20"/>
                <w:szCs w:val="20"/>
                <w:lang w:val="en-US"/>
              </w:rPr>
              <w:t>Intron variant; genic downstream transcript variant; genic upstream transcript variant</w:t>
            </w:r>
          </w:p>
        </w:tc>
        <w:tc>
          <w:tcPr>
            <w:tcW w:w="8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0.21</w:t>
            </w:r>
          </w:p>
        </w:tc>
      </w:tr>
      <w:tr w:rsidR="00B65AD3" w:rsidRPr="00A23AE2" w:rsidTr="008C76C4">
        <w:trPr>
          <w:trHeight w:val="614"/>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b w:val="0"/>
                <w:sz w:val="20"/>
                <w:szCs w:val="20"/>
              </w:rPr>
            </w:pPr>
            <w:r w:rsidRPr="00A23AE2">
              <w:rPr>
                <w:rFonts w:ascii="Palatino Linotype" w:hAnsi="Palatino Linotype" w:cs="Times New Roman"/>
                <w:b w:val="0"/>
                <w:sz w:val="20"/>
                <w:szCs w:val="20"/>
              </w:rPr>
              <w:t>rs7371084</w:t>
            </w:r>
          </w:p>
        </w:tc>
        <w:tc>
          <w:tcPr>
            <w:tcW w:w="188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chr2:48712814</w:t>
            </w:r>
          </w:p>
        </w:tc>
        <w:tc>
          <w:tcPr>
            <w:tcW w:w="128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T</w:t>
            </w:r>
            <w:r w:rsidRPr="00A23AE2">
              <w:rPr>
                <w:rFonts w:ascii="Times New Roman" w:hAnsi="Times New Roman" w:cs="Times New Roman"/>
                <w:sz w:val="20"/>
                <w:szCs w:val="20"/>
              </w:rPr>
              <w:t>→</w:t>
            </w:r>
            <w:r w:rsidRPr="00A23AE2">
              <w:rPr>
                <w:rFonts w:ascii="Palatino Linotype" w:hAnsi="Palatino Linotype" w:cs="Times New Roman"/>
                <w:sz w:val="20"/>
                <w:szCs w:val="20"/>
              </w:rPr>
              <w:t>C</w:t>
            </w:r>
          </w:p>
        </w:tc>
        <w:tc>
          <w:tcPr>
            <w:tcW w:w="4062" w:type="dxa"/>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lang w:val="en-US"/>
              </w:rPr>
            </w:pPr>
            <w:r w:rsidRPr="00A23AE2">
              <w:rPr>
                <w:rFonts w:ascii="Palatino Linotype" w:hAnsi="Palatino Linotype" w:cs="Times New Roman"/>
                <w:sz w:val="20"/>
                <w:szCs w:val="20"/>
                <w:lang w:val="en-US"/>
              </w:rPr>
              <w:t>Intron variant; genic downstream transcript variant; genic upstream transcript variant</w:t>
            </w:r>
          </w:p>
        </w:tc>
        <w:tc>
          <w:tcPr>
            <w:tcW w:w="8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0.13</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b w:val="0"/>
                <w:sz w:val="20"/>
                <w:szCs w:val="20"/>
              </w:rPr>
            </w:pPr>
            <w:r w:rsidRPr="00A23AE2">
              <w:rPr>
                <w:rFonts w:ascii="Palatino Linotype" w:hAnsi="Palatino Linotype" w:cs="Times New Roman"/>
                <w:b w:val="0"/>
                <w:sz w:val="20"/>
                <w:szCs w:val="20"/>
              </w:rPr>
              <w:t>rs4953616</w:t>
            </w:r>
          </w:p>
        </w:tc>
        <w:tc>
          <w:tcPr>
            <w:tcW w:w="188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chr2:48714289</w:t>
            </w:r>
          </w:p>
        </w:tc>
        <w:tc>
          <w:tcPr>
            <w:tcW w:w="128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T</w:t>
            </w:r>
            <w:r w:rsidRPr="00A23AE2">
              <w:rPr>
                <w:rFonts w:ascii="Times New Roman" w:hAnsi="Times New Roman" w:cs="Times New Roman"/>
                <w:sz w:val="20"/>
                <w:szCs w:val="20"/>
              </w:rPr>
              <w:t>→</w:t>
            </w:r>
            <w:r w:rsidRPr="00A23AE2">
              <w:rPr>
                <w:rFonts w:ascii="Palatino Linotype" w:hAnsi="Palatino Linotype" w:cs="Times New Roman"/>
                <w:sz w:val="20"/>
                <w:szCs w:val="20"/>
              </w:rPr>
              <w:t>C</w:t>
            </w:r>
          </w:p>
        </w:tc>
        <w:tc>
          <w:tcPr>
            <w:tcW w:w="4062" w:type="dxa"/>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lang w:val="en-US"/>
              </w:rPr>
            </w:pPr>
            <w:r w:rsidRPr="00A23AE2">
              <w:rPr>
                <w:rFonts w:ascii="Palatino Linotype" w:hAnsi="Palatino Linotype" w:cs="Times New Roman"/>
                <w:sz w:val="20"/>
                <w:szCs w:val="20"/>
                <w:lang w:val="en-US"/>
              </w:rPr>
              <w:t>Intron variant; genic downstream transcript variant; genic upstream transcript variant</w:t>
            </w:r>
          </w:p>
        </w:tc>
        <w:tc>
          <w:tcPr>
            <w:tcW w:w="8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0.32</w:t>
            </w:r>
          </w:p>
        </w:tc>
      </w:tr>
      <w:tr w:rsidR="00B65AD3" w:rsidRPr="00A23AE2" w:rsidTr="008C76C4">
        <w:trPr>
          <w:trHeight w:val="921"/>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b w:val="0"/>
                <w:sz w:val="20"/>
                <w:szCs w:val="20"/>
              </w:rPr>
            </w:pPr>
            <w:r w:rsidRPr="00A23AE2">
              <w:rPr>
                <w:rFonts w:ascii="Palatino Linotype" w:hAnsi="Palatino Linotype" w:cs="Times New Roman"/>
                <w:b w:val="0"/>
                <w:sz w:val="20"/>
                <w:szCs w:val="20"/>
              </w:rPr>
              <w:t>rs2293275</w:t>
            </w:r>
          </w:p>
        </w:tc>
        <w:tc>
          <w:tcPr>
            <w:tcW w:w="1885" w:type="dxa"/>
            <w:noWrap/>
            <w:hideMark/>
          </w:tcPr>
          <w:p w:rsidR="00B65AD3" w:rsidRPr="00A23AE2" w:rsidRDefault="00DF736B"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3E27E9">
              <w:rPr>
                <w:rFonts w:ascii="Palatino Linotype" w:hAnsi="Palatino Linotype" w:cs="Times New Roman"/>
                <w:color w:val="000000" w:themeColor="text1"/>
                <w:sz w:val="20"/>
                <w:szCs w:val="20"/>
              </w:rPr>
              <w:t xml:space="preserve">chr2: </w:t>
            </w:r>
            <w:r w:rsidR="00B65AD3" w:rsidRPr="003E27E9">
              <w:rPr>
                <w:rFonts w:ascii="Palatino Linotype" w:hAnsi="Palatino Linotype" w:cs="Times New Roman"/>
                <w:color w:val="000000" w:themeColor="text1"/>
                <w:sz w:val="20"/>
                <w:szCs w:val="20"/>
              </w:rPr>
              <w:t>48694236</w:t>
            </w:r>
          </w:p>
        </w:tc>
        <w:tc>
          <w:tcPr>
            <w:tcW w:w="128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C</w:t>
            </w:r>
            <w:r w:rsidRPr="00A23AE2">
              <w:rPr>
                <w:rFonts w:ascii="Times New Roman" w:hAnsi="Times New Roman" w:cs="Times New Roman"/>
                <w:sz w:val="20"/>
                <w:szCs w:val="20"/>
              </w:rPr>
              <w:t>→</w:t>
            </w:r>
            <w:r w:rsidRPr="00A23AE2">
              <w:rPr>
                <w:rFonts w:ascii="Palatino Linotype" w:hAnsi="Palatino Linotype" w:cs="Times New Roman"/>
                <w:sz w:val="20"/>
                <w:szCs w:val="20"/>
              </w:rPr>
              <w:t>T</w:t>
            </w:r>
          </w:p>
        </w:tc>
        <w:tc>
          <w:tcPr>
            <w:tcW w:w="4062" w:type="dxa"/>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lang w:val="en-US"/>
              </w:rPr>
            </w:pPr>
            <w:r w:rsidRPr="00A23AE2">
              <w:rPr>
                <w:rFonts w:ascii="Palatino Linotype" w:hAnsi="Palatino Linotype" w:cs="Times New Roman"/>
                <w:sz w:val="20"/>
                <w:szCs w:val="20"/>
                <w:lang w:val="en-US"/>
              </w:rPr>
              <w:t>Missense variant; coding sequence variant; upstream transcript variant; genic downstream transcript variant</w:t>
            </w:r>
          </w:p>
        </w:tc>
        <w:tc>
          <w:tcPr>
            <w:tcW w:w="8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0.4</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344" w:type="dxa"/>
            <w:noWrap/>
            <w:hideMark/>
          </w:tcPr>
          <w:p w:rsidR="00B65AD3" w:rsidRPr="00A23AE2" w:rsidRDefault="00B65AD3" w:rsidP="008C76C4">
            <w:pPr>
              <w:rPr>
                <w:rFonts w:ascii="Palatino Linotype" w:hAnsi="Palatino Linotype" w:cs="Times New Roman"/>
                <w:b w:val="0"/>
                <w:sz w:val="20"/>
                <w:szCs w:val="20"/>
              </w:rPr>
            </w:pPr>
            <w:r w:rsidRPr="00A23AE2">
              <w:rPr>
                <w:rFonts w:ascii="Palatino Linotype" w:hAnsi="Palatino Linotype" w:cs="Times New Roman"/>
                <w:b w:val="0"/>
                <w:sz w:val="20"/>
                <w:szCs w:val="20"/>
              </w:rPr>
              <w:t>rs6732721</w:t>
            </w:r>
          </w:p>
        </w:tc>
        <w:tc>
          <w:tcPr>
            <w:tcW w:w="188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chr2:48738464</w:t>
            </w:r>
          </w:p>
        </w:tc>
        <w:tc>
          <w:tcPr>
            <w:tcW w:w="128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T</w:t>
            </w:r>
            <w:r w:rsidRPr="00A23AE2">
              <w:rPr>
                <w:rFonts w:ascii="Times New Roman" w:hAnsi="Times New Roman" w:cs="Times New Roman"/>
                <w:sz w:val="20"/>
                <w:szCs w:val="20"/>
              </w:rPr>
              <w:t>→</w:t>
            </w:r>
            <w:r w:rsidRPr="00A23AE2">
              <w:rPr>
                <w:rFonts w:ascii="Palatino Linotype" w:hAnsi="Palatino Linotype" w:cs="Times New Roman"/>
                <w:sz w:val="20"/>
                <w:szCs w:val="20"/>
              </w:rPr>
              <w:t>C</w:t>
            </w:r>
          </w:p>
        </w:tc>
        <w:tc>
          <w:tcPr>
            <w:tcW w:w="4062" w:type="dxa"/>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lang w:val="en-US"/>
              </w:rPr>
            </w:pPr>
            <w:r w:rsidRPr="00A23AE2">
              <w:rPr>
                <w:rFonts w:ascii="Palatino Linotype" w:hAnsi="Palatino Linotype" w:cs="Times New Roman"/>
                <w:sz w:val="20"/>
                <w:szCs w:val="20"/>
                <w:lang w:val="en-US"/>
              </w:rPr>
              <w:t>Intron variant; genic downstream transcript variant; genic upstream transcript variant</w:t>
            </w:r>
          </w:p>
        </w:tc>
        <w:tc>
          <w:tcPr>
            <w:tcW w:w="8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A23AE2">
              <w:rPr>
                <w:rFonts w:ascii="Palatino Linotype" w:hAnsi="Palatino Linotype" w:cs="Times New Roman"/>
                <w:sz w:val="20"/>
                <w:szCs w:val="20"/>
              </w:rPr>
              <w:t>0.27</w:t>
            </w:r>
          </w:p>
        </w:tc>
      </w:tr>
    </w:tbl>
    <w:p w:rsidR="00B65AD3" w:rsidRPr="00A23AE2" w:rsidRDefault="00B65AD3" w:rsidP="00B65AD3">
      <w:pPr>
        <w:jc w:val="both"/>
        <w:rPr>
          <w:rFonts w:ascii="Palatino Linotype" w:hAnsi="Palatino Linotype" w:cs="Times New Roman"/>
          <w:sz w:val="20"/>
          <w:szCs w:val="20"/>
          <w:vertAlign w:val="superscript"/>
        </w:rPr>
      </w:pPr>
    </w:p>
    <w:p w:rsidR="00B65AD3" w:rsidRPr="00A23AE2" w:rsidRDefault="00B65AD3" w:rsidP="00B65AD3">
      <w:pPr>
        <w:jc w:val="both"/>
        <w:rPr>
          <w:rFonts w:ascii="Palatino Linotype" w:hAnsi="Palatino Linotype" w:cs="Times New Roman"/>
          <w:b/>
          <w:bCs/>
          <w:sz w:val="20"/>
          <w:szCs w:val="20"/>
          <w:lang w:val="en-US"/>
        </w:rPr>
      </w:pPr>
      <w:proofErr w:type="spellStart"/>
      <w:r w:rsidRPr="00A23AE2">
        <w:rPr>
          <w:rFonts w:ascii="Palatino Linotype" w:hAnsi="Palatino Linotype" w:cs="Times New Roman"/>
          <w:sz w:val="20"/>
          <w:szCs w:val="20"/>
          <w:vertAlign w:val="superscript"/>
          <w:lang w:val="en-US"/>
        </w:rPr>
        <w:t>a</w:t>
      </w:r>
      <w:r w:rsidRPr="00A23AE2">
        <w:rPr>
          <w:rFonts w:ascii="Palatino Linotype" w:hAnsi="Palatino Linotype" w:cs="Times New Roman"/>
          <w:sz w:val="20"/>
          <w:szCs w:val="20"/>
          <w:lang w:val="en-US"/>
        </w:rPr>
        <w:t>Minor</w:t>
      </w:r>
      <w:proofErr w:type="spellEnd"/>
      <w:r w:rsidRPr="00A23AE2">
        <w:rPr>
          <w:rFonts w:ascii="Palatino Linotype" w:hAnsi="Palatino Linotype" w:cs="Times New Roman"/>
          <w:sz w:val="20"/>
          <w:szCs w:val="20"/>
          <w:lang w:val="en-US"/>
        </w:rPr>
        <w:t xml:space="preserve"> allele frequency according to 1000 Genomes Project</w:t>
      </w:r>
      <w:r w:rsidR="00923B50">
        <w:rPr>
          <w:rFonts w:ascii="Palatino Linotype" w:hAnsi="Palatino Linotype" w:cs="Times New Roman"/>
          <w:b/>
          <w:bCs/>
          <w:sz w:val="20"/>
          <w:szCs w:val="20"/>
          <w:lang w:val="en-US"/>
        </w:rPr>
        <w:t xml:space="preserve"> (ava</w:t>
      </w:r>
      <w:r w:rsidRPr="00A23AE2">
        <w:rPr>
          <w:rFonts w:ascii="Palatino Linotype" w:hAnsi="Palatino Linotype" w:cs="Times New Roman"/>
          <w:b/>
          <w:bCs/>
          <w:sz w:val="20"/>
          <w:szCs w:val="20"/>
          <w:lang w:val="en-US"/>
        </w:rPr>
        <w:t>i</w:t>
      </w:r>
      <w:r w:rsidR="00923B50">
        <w:rPr>
          <w:rFonts w:ascii="Palatino Linotype" w:hAnsi="Palatino Linotype" w:cs="Times New Roman"/>
          <w:b/>
          <w:bCs/>
          <w:sz w:val="20"/>
          <w:szCs w:val="20"/>
          <w:lang w:val="en-US"/>
        </w:rPr>
        <w:t>l</w:t>
      </w:r>
      <w:r w:rsidRPr="00A23AE2">
        <w:rPr>
          <w:rFonts w:ascii="Palatino Linotype" w:hAnsi="Palatino Linotype" w:cs="Times New Roman"/>
          <w:b/>
          <w:bCs/>
          <w:sz w:val="20"/>
          <w:szCs w:val="20"/>
          <w:lang w:val="en-US"/>
        </w:rPr>
        <w:t xml:space="preserve">able in </w:t>
      </w:r>
      <w:hyperlink r:id="rId5" w:history="1">
        <w:r w:rsidRPr="00A23AE2">
          <w:rPr>
            <w:rStyle w:val="Hipervnculo"/>
            <w:rFonts w:ascii="Palatino Linotype" w:hAnsi="Palatino Linotype" w:cs="Times New Roman"/>
            <w:b/>
            <w:bCs/>
            <w:sz w:val="20"/>
            <w:szCs w:val="20"/>
            <w:lang w:val="en-US"/>
          </w:rPr>
          <w:t>https://www.ncbi.nlm.nih.gov/snp/</w:t>
        </w:r>
      </w:hyperlink>
      <w:r w:rsidRPr="00A23AE2">
        <w:rPr>
          <w:rFonts w:ascii="Palatino Linotype" w:hAnsi="Palatino Linotype" w:cs="Times New Roman"/>
          <w:b/>
          <w:bCs/>
          <w:sz w:val="20"/>
          <w:szCs w:val="20"/>
          <w:lang w:val="en-US"/>
        </w:rPr>
        <w:t>)</w:t>
      </w:r>
    </w:p>
    <w:p w:rsidR="00B65AD3" w:rsidRDefault="00B65AD3">
      <w:pPr>
        <w:rPr>
          <w:rFonts w:ascii="Palatino Linotype" w:hAnsi="Palatino Linotype" w:cs="Times New Roman"/>
          <w:b/>
          <w:szCs w:val="20"/>
          <w:lang w:val="en-US"/>
        </w:rPr>
      </w:pPr>
      <w:r>
        <w:rPr>
          <w:rFonts w:ascii="Palatino Linotype" w:hAnsi="Palatino Linotype" w:cs="Times New Roman"/>
          <w:b/>
          <w:szCs w:val="20"/>
          <w:lang w:val="en-US"/>
        </w:rPr>
        <w:br w:type="page"/>
      </w:r>
    </w:p>
    <w:p w:rsidR="00B65AD3" w:rsidRPr="00A23AE2" w:rsidRDefault="00B65AD3" w:rsidP="00B65AD3">
      <w:pPr>
        <w:jc w:val="both"/>
        <w:rPr>
          <w:rFonts w:ascii="Palatino Linotype" w:hAnsi="Palatino Linotype" w:cs="Times New Roman"/>
          <w:bCs/>
          <w:sz w:val="20"/>
          <w:szCs w:val="20"/>
          <w:lang w:val="en-US"/>
        </w:rPr>
      </w:pPr>
      <w:r>
        <w:rPr>
          <w:rFonts w:ascii="Palatino Linotype" w:hAnsi="Palatino Linotype" w:cs="Times New Roman"/>
          <w:b/>
          <w:bCs/>
          <w:sz w:val="20"/>
          <w:szCs w:val="20"/>
          <w:lang w:val="en-US"/>
        </w:rPr>
        <w:lastRenderedPageBreak/>
        <w:t xml:space="preserve">Supplementary Table </w:t>
      </w:r>
      <w:r w:rsidR="00073E8F">
        <w:rPr>
          <w:rFonts w:ascii="Palatino Linotype" w:hAnsi="Palatino Linotype" w:cs="Times New Roman"/>
          <w:b/>
          <w:bCs/>
          <w:sz w:val="20"/>
          <w:szCs w:val="20"/>
          <w:lang w:val="en-US"/>
        </w:rPr>
        <w:t>4</w:t>
      </w:r>
      <w:r w:rsidRPr="00A23AE2">
        <w:rPr>
          <w:rFonts w:ascii="Palatino Linotype" w:hAnsi="Palatino Linotype" w:cs="Times New Roman"/>
          <w:b/>
          <w:bCs/>
          <w:sz w:val="20"/>
          <w:szCs w:val="20"/>
          <w:lang w:val="en-US"/>
        </w:rPr>
        <w:t xml:space="preserve">. </w:t>
      </w:r>
      <w:r w:rsidRPr="00A23AE2">
        <w:rPr>
          <w:rFonts w:ascii="Palatino Linotype" w:hAnsi="Palatino Linotype" w:cs="Times New Roman"/>
          <w:bCs/>
          <w:sz w:val="20"/>
          <w:szCs w:val="20"/>
          <w:lang w:val="en-US"/>
        </w:rPr>
        <w:t>Clinical and endocrine-metabolic parameters of women with PCOS according to</w:t>
      </w:r>
      <w:r w:rsidR="00923B50">
        <w:rPr>
          <w:rFonts w:ascii="Palatino Linotype" w:hAnsi="Palatino Linotype" w:cs="Times New Roman"/>
          <w:bCs/>
          <w:sz w:val="20"/>
          <w:szCs w:val="20"/>
          <w:lang w:val="en-US"/>
        </w:rPr>
        <w:t xml:space="preserve"> the</w:t>
      </w:r>
      <w:r w:rsidRPr="00A23AE2">
        <w:rPr>
          <w:rFonts w:ascii="Palatino Linotype" w:hAnsi="Palatino Linotype" w:cs="Times New Roman"/>
          <w:bCs/>
          <w:sz w:val="20"/>
          <w:szCs w:val="20"/>
          <w:lang w:val="en-US"/>
        </w:rPr>
        <w:t xml:space="preserve"> dominant model of rs13405728 in </w:t>
      </w:r>
      <w:r w:rsidRPr="00A23AE2">
        <w:rPr>
          <w:rFonts w:ascii="Palatino Linotype" w:hAnsi="Palatino Linotype" w:cs="Times New Roman"/>
          <w:bCs/>
          <w:i/>
          <w:sz w:val="20"/>
          <w:szCs w:val="20"/>
          <w:lang w:val="en-US"/>
        </w:rPr>
        <w:t>LHCGR</w:t>
      </w:r>
      <w:r w:rsidRPr="00A23AE2">
        <w:rPr>
          <w:rFonts w:ascii="Palatino Linotype" w:hAnsi="Palatino Linotype" w:cs="Times New Roman"/>
          <w:bCs/>
          <w:sz w:val="20"/>
          <w:szCs w:val="20"/>
          <w:lang w:val="en-US"/>
        </w:rPr>
        <w:t xml:space="preserve"> gene.</w:t>
      </w:r>
    </w:p>
    <w:tbl>
      <w:tblPr>
        <w:tblStyle w:val="Tablanormal22"/>
        <w:tblW w:w="9479" w:type="dxa"/>
        <w:tblLook w:val="04A0" w:firstRow="1" w:lastRow="0" w:firstColumn="1" w:lastColumn="0" w:noHBand="0" w:noVBand="1"/>
      </w:tblPr>
      <w:tblGrid>
        <w:gridCol w:w="3242"/>
        <w:gridCol w:w="2769"/>
        <w:gridCol w:w="2425"/>
        <w:gridCol w:w="1043"/>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sz w:val="20"/>
                <w:szCs w:val="20"/>
                <w:lang w:val="en-US"/>
              </w:rPr>
            </w:pPr>
          </w:p>
        </w:tc>
        <w:tc>
          <w:tcPr>
            <w:tcW w:w="6237" w:type="dxa"/>
            <w:gridSpan w:val="3"/>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rs13405728</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color w:val="000000"/>
                <w:sz w:val="20"/>
                <w:szCs w:val="20"/>
                <w:lang w:val="en-US"/>
              </w:rPr>
            </w:pPr>
          </w:p>
        </w:tc>
        <w:tc>
          <w:tcPr>
            <w:tcW w:w="2769"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AA</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(n=40)</w:t>
            </w:r>
          </w:p>
        </w:tc>
        <w:tc>
          <w:tcPr>
            <w:tcW w:w="2425"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GA+GG</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(n=9)</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P-value</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Age (years)</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(24-32)</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30 (22.5-34.5)</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0.826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Weight (kg)</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59.5 (55-71.75)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65 (55.5-77.5)</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0.596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Height (m)</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(1.58-1.66)</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(1.62-1.66)</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0.551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BMI (kg/m</w:t>
            </w:r>
            <w:r w:rsidRPr="00A23AE2">
              <w:rPr>
                <w:rFonts w:ascii="Palatino Linotype" w:eastAsia="Times New Roman" w:hAnsi="Palatino Linotype" w:cs="Times New Roman"/>
                <w:b w:val="0"/>
                <w:color w:val="000000"/>
                <w:sz w:val="20"/>
                <w:szCs w:val="20"/>
                <w:vertAlign w:val="superscript"/>
                <w:lang w:val="en-US"/>
              </w:rPr>
              <w:t>2</w:t>
            </w:r>
            <w:r w:rsidRPr="00A23AE2">
              <w:rPr>
                <w:rFonts w:ascii="Palatino Linotype" w:eastAsia="Times New Roman" w:hAnsi="Palatino Linotype" w:cs="Times New Roman"/>
                <w:b w:val="0"/>
                <w:color w:val="000000"/>
                <w:sz w:val="20"/>
                <w:szCs w:val="20"/>
                <w:lang w:val="en-US"/>
              </w:rPr>
              <w:t>)</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23.15 (21.48-25.31)</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23.5 (21.14-30.13)</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0.846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Menarche (years)</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0.968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(days)</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(30-45)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30 (22-43.5)</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length (days)</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(4-8)</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(2.5-7.5)</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0.402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5.81 (2.8-8.83)</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4.9 (2.02-9.26)</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0.486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AMH (ng/ml)</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8.31 (5.13-13.1)</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6.16 (4.26-10.48)</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0.278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7.15 (4.79-11.47)</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(1.98-5.56)</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0.013</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LH/FSH ratio</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1.39 (1.03-1.78)</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 (0.37-1.20)</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0.014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 (1.29-2.69)</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(1.32-3.28)</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0.776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350"/>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E</w:t>
            </w:r>
            <w:r w:rsidRPr="00A23AE2">
              <w:rPr>
                <w:rFonts w:ascii="Palatino Linotype" w:eastAsia="Times New Roman" w:hAnsi="Palatino Linotype" w:cs="Times New Roman"/>
                <w:b w:val="0"/>
                <w:color w:val="000000"/>
                <w:sz w:val="20"/>
                <w:szCs w:val="20"/>
                <w:vertAlign w:val="subscript"/>
                <w:lang w:val="en-US"/>
              </w:rPr>
              <w:t xml:space="preserve">2 </w:t>
            </w:r>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52.1 (28.8-72.85)</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65.9 (51.8-122)</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0.282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Androstenedione (ng/ml)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 ± 0.61</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1.54 ± 0.54</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0.837</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DHEAS (</w:t>
            </w:r>
            <w:proofErr w:type="spellStart"/>
            <w:r w:rsidRPr="00A23AE2">
              <w:rPr>
                <w:rFonts w:ascii="Palatino Linotype" w:eastAsia="Times New Roman" w:hAnsi="Palatino Linotype" w:cs="Times New Roman"/>
                <w:b w:val="0"/>
                <w:color w:val="000000"/>
                <w:sz w:val="20"/>
                <w:szCs w:val="20"/>
                <w:lang w:val="en-US"/>
              </w:rPr>
              <w:t>ug</w:t>
            </w:r>
            <w:proofErr w:type="spellEnd"/>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154.05 ± 61.46</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157 ± 77.99</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0.902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Free testosterone (</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1.36 (0.89-2.55)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1.32 (0.94-1.96)</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0.99</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4.64 (2.61-8.6)</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7.26 (2.17-10.81)</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0.644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27.6 (12.25-44.35)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36.4 (19.75-45.05)</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0.434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blood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82.56 ± 8.44</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89.46 ± 7.03</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0.028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80 (68.5-94.5)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81 (73-95.5)</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0.727</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HOMA-IR</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0.72 (0.42-1.56)</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(0.47-2.64)</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0.511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HOMA-IS</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0.052 (0.026-0.08)</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0.029 (0.016-0.094)</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Glycosylated hemoglobin (%)</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 (5-5.52)</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5.5 (5.17-6.06)</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0.163</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ovarian volume (cm</w:t>
            </w:r>
            <w:r w:rsidRPr="00A23AE2">
              <w:rPr>
                <w:rFonts w:ascii="Palatino Linotype" w:eastAsia="Times New Roman" w:hAnsi="Palatino Linotype" w:cs="Times New Roman"/>
                <w:b w:val="0"/>
                <w:color w:val="000000"/>
                <w:sz w:val="20"/>
                <w:szCs w:val="20"/>
                <w:vertAlign w:val="superscript"/>
                <w:lang w:val="en-US"/>
              </w:rPr>
              <w:t>3</w:t>
            </w:r>
            <w:r w:rsidRPr="00A23AE2">
              <w:rPr>
                <w:rFonts w:ascii="Palatino Linotype" w:eastAsia="Times New Roman" w:hAnsi="Palatino Linotype" w:cs="Times New Roman"/>
                <w:b w:val="0"/>
                <w:color w:val="000000"/>
                <w:sz w:val="20"/>
                <w:szCs w:val="20"/>
                <w:lang w:val="en-US"/>
              </w:rPr>
              <w:t>)</w:t>
            </w:r>
          </w:p>
        </w:tc>
        <w:tc>
          <w:tcPr>
            <w:tcW w:w="276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13.8 (9.7-19.5)</w:t>
            </w:r>
          </w:p>
        </w:tc>
        <w:tc>
          <w:tcPr>
            <w:tcW w:w="242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11.55 (7.82-14.45)</w:t>
            </w:r>
          </w:p>
        </w:tc>
        <w:tc>
          <w:tcPr>
            <w:tcW w:w="104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92"/>
        </w:trPr>
        <w:tc>
          <w:tcPr>
            <w:cnfStyle w:val="001000000000" w:firstRow="0" w:lastRow="0" w:firstColumn="1" w:lastColumn="0" w:oddVBand="0" w:evenVBand="0" w:oddHBand="0" w:evenHBand="0" w:firstRowFirstColumn="0" w:firstRowLastColumn="0" w:lastRowFirstColumn="0" w:lastRowLastColumn="0"/>
            <w:tcW w:w="3242"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AFC (number of follicles)</w:t>
            </w:r>
          </w:p>
        </w:tc>
        <w:tc>
          <w:tcPr>
            <w:tcW w:w="276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28.5 (23.25-35)</w:t>
            </w:r>
          </w:p>
        </w:tc>
        <w:tc>
          <w:tcPr>
            <w:tcW w:w="242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25 (15.5-28.5)</w:t>
            </w:r>
          </w:p>
        </w:tc>
        <w:tc>
          <w:tcPr>
            <w:tcW w:w="104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0.11</w:t>
            </w:r>
            <w:r w:rsidRPr="00A23AE2">
              <w:rPr>
                <w:rFonts w:ascii="Palatino Linotype" w:hAnsi="Palatino Linotype" w:cs="Times New Roman"/>
                <w:color w:val="000000" w:themeColor="text1"/>
                <w:sz w:val="20"/>
                <w:szCs w:val="20"/>
                <w:vertAlign w:val="superscript"/>
                <w:lang w:val="pt-BR"/>
              </w:rPr>
              <w:t>†</w:t>
            </w:r>
          </w:p>
        </w:tc>
      </w:tr>
    </w:tbl>
    <w:p w:rsidR="00B65AD3" w:rsidRPr="00A23AE2" w:rsidRDefault="00B65AD3" w:rsidP="00B65AD3">
      <w:pPr>
        <w:rPr>
          <w:rFonts w:ascii="Palatino Linotype" w:hAnsi="Palatino Linotype" w:cs="Times New Roman"/>
          <w:sz w:val="20"/>
          <w:szCs w:val="20"/>
          <w:lang w:val="en-US"/>
        </w:rPr>
      </w:pPr>
    </w:p>
    <w:p w:rsidR="00B65AD3" w:rsidRPr="00A23AE2" w:rsidRDefault="00B65AD3" w:rsidP="00111EDC">
      <w:pPr>
        <w:pStyle w:val="Sinespaciado"/>
        <w:jc w:val="both"/>
        <w:rPr>
          <w:rFonts w:ascii="Palatino Linotype" w:hAnsi="Palatino Linotype" w:cs="Times New Roman"/>
          <w:sz w:val="20"/>
          <w:szCs w:val="20"/>
          <w:lang w:val="en-US"/>
        </w:rPr>
      </w:pPr>
      <w:r w:rsidRPr="00A23AE2">
        <w:rPr>
          <w:rFonts w:ascii="Palatino Linotype" w:hAnsi="Palatino Linotype" w:cs="Times New Roman"/>
          <w:i/>
          <w:sz w:val="20"/>
          <w:szCs w:val="20"/>
          <w:lang w:val="en-US"/>
        </w:rPr>
        <w:t>Abbreviations</w:t>
      </w:r>
      <w:r w:rsidRPr="00A23AE2">
        <w:rPr>
          <w:rFonts w:ascii="Palatino Linotype" w:hAnsi="Palatino Linotype" w:cs="Times New Roman"/>
          <w:sz w:val="20"/>
          <w:szCs w:val="20"/>
          <w:lang w:val="en-US"/>
        </w:rPr>
        <w:t>: BMI:</w:t>
      </w:r>
      <w:r>
        <w:rPr>
          <w:rFonts w:ascii="Palatino Linotype" w:hAnsi="Palatino Linotype" w:cs="Times New Roman"/>
          <w:sz w:val="20"/>
          <w:szCs w:val="20"/>
          <w:lang w:val="en-US"/>
        </w:rPr>
        <w:t xml:space="preserve"> Body mass index; FSH: Follicle-</w:t>
      </w:r>
      <w:r w:rsidRPr="00A23AE2">
        <w:rPr>
          <w:rFonts w:ascii="Palatino Linotype" w:hAnsi="Palatino Linotype" w:cs="Times New Roman"/>
          <w:sz w:val="20"/>
          <w:szCs w:val="20"/>
          <w:lang w:val="en-US"/>
        </w:rPr>
        <w:t>stimulating hormone; AMH: Anti-Müllerian hormone; LH: Luteinizing hormone; TSH: Thyroid-Stimulating hormone; E</w:t>
      </w:r>
      <w:r w:rsidRPr="00A23AE2">
        <w:rPr>
          <w:rFonts w:ascii="Palatino Linotype" w:hAnsi="Palatino Linotype" w:cs="Times New Roman"/>
          <w:sz w:val="20"/>
          <w:szCs w:val="20"/>
          <w:vertAlign w:val="subscript"/>
          <w:lang w:val="en-US"/>
        </w:rPr>
        <w:t>2</w:t>
      </w:r>
      <w:r w:rsidRPr="00A23AE2">
        <w:rPr>
          <w:rFonts w:ascii="Palatino Linotype" w:hAnsi="Palatino Linotype" w:cs="Times New Roman"/>
          <w:sz w:val="20"/>
          <w:szCs w:val="20"/>
          <w:lang w:val="en-US"/>
        </w:rPr>
        <w:t xml:space="preserve">: Estradiol; DHEAS: </w:t>
      </w:r>
      <w:proofErr w:type="spellStart"/>
      <w:r w:rsidRPr="00A23AE2">
        <w:rPr>
          <w:rFonts w:ascii="Palatino Linotype" w:hAnsi="Palatino Linotype" w:cs="Times New Roman"/>
          <w:sz w:val="20"/>
          <w:szCs w:val="20"/>
          <w:lang w:val="en-US"/>
        </w:rPr>
        <w:t>Dehydroepiandrosterone</w:t>
      </w:r>
      <w:proofErr w:type="spellEnd"/>
      <w:r w:rsidRPr="00A23AE2">
        <w:rPr>
          <w:rFonts w:ascii="Palatino Linotype" w:hAnsi="Palatino Linotype" w:cs="Times New Roman"/>
          <w:sz w:val="20"/>
          <w:szCs w:val="20"/>
          <w:lang w:val="en-US"/>
        </w:rPr>
        <w:t xml:space="preserve"> sulfate; HOMA-IR: Homeostasis Model Assessment-Insulin Resistance; HOMA-IS: Homeostasis Model Assessment-Insulin Sensitive; AFC: Antral follicular count</w:t>
      </w:r>
      <w:bookmarkStart w:id="0" w:name="_GoBack"/>
      <w:bookmarkEnd w:id="0"/>
      <w:r w:rsidRPr="00A23AE2">
        <w:rPr>
          <w:rFonts w:ascii="Palatino Linotype" w:hAnsi="Palatino Linotype" w:cs="Times New Roman"/>
          <w:sz w:val="20"/>
          <w:szCs w:val="20"/>
          <w:lang w:val="en-US"/>
        </w:rPr>
        <w:t>.</w:t>
      </w:r>
      <w:r w:rsidRPr="00A23AE2">
        <w:rPr>
          <w:rFonts w:ascii="Palatino Linotype" w:hAnsi="Palatino Linotype" w:cs="Times New Roman"/>
          <w:sz w:val="20"/>
          <w:szCs w:val="20"/>
          <w:lang w:val="en-US"/>
        </w:rPr>
        <w:tab/>
      </w:r>
    </w:p>
    <w:p w:rsidR="00B65AD3" w:rsidRPr="00A23AE2" w:rsidRDefault="00B65AD3" w:rsidP="00B65AD3">
      <w:pPr>
        <w:pStyle w:val="Sinespaciad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Mann-Whitney U-test (no-continuous variables). Data are expressed as median (interquartile range).</w:t>
      </w:r>
    </w:p>
    <w:p w:rsidR="00B65AD3" w:rsidRPr="00A23AE2" w:rsidRDefault="00B65AD3" w:rsidP="00B65AD3">
      <w:pPr>
        <w:pStyle w:val="Sinespaciad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Student's t-test (continuous variables). Data are expressed as mean ± standard deviation.</w:t>
      </w:r>
    </w:p>
    <w:p w:rsidR="00B65AD3" w:rsidRPr="00A23AE2" w:rsidRDefault="00B65AD3" w:rsidP="00B65AD3">
      <w:pPr>
        <w:pStyle w:val="Sinespaciado"/>
        <w:jc w:val="both"/>
        <w:rPr>
          <w:rFonts w:ascii="Palatino Linotype" w:hAnsi="Palatino Linotype" w:cs="Times New Roman"/>
          <w:sz w:val="20"/>
          <w:szCs w:val="20"/>
          <w:lang w:val="en-US"/>
        </w:rPr>
      </w:pPr>
      <w:r w:rsidRPr="00A23AE2">
        <w:rPr>
          <w:rFonts w:ascii="Palatino Linotype" w:hAnsi="Palatino Linotype" w:cs="Times New Roman"/>
          <w:sz w:val="20"/>
          <w:szCs w:val="20"/>
          <w:lang w:val="en-US"/>
        </w:rPr>
        <w:tab/>
      </w: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r>
        <w:rPr>
          <w:rFonts w:ascii="Palatino Linotype" w:hAnsi="Palatino Linotype" w:cs="Times New Roman"/>
          <w:b/>
          <w:bCs/>
          <w:sz w:val="20"/>
          <w:szCs w:val="20"/>
          <w:lang w:val="en-US"/>
        </w:rPr>
        <w:lastRenderedPageBreak/>
        <w:t xml:space="preserve">Supplementary Table </w:t>
      </w:r>
      <w:r w:rsidR="00073E8F">
        <w:rPr>
          <w:rFonts w:ascii="Palatino Linotype" w:hAnsi="Palatino Linotype" w:cs="Times New Roman"/>
          <w:b/>
          <w:bCs/>
          <w:sz w:val="20"/>
          <w:szCs w:val="20"/>
          <w:lang w:val="en-US"/>
        </w:rPr>
        <w:t>5</w:t>
      </w:r>
      <w:r w:rsidRPr="00A23AE2">
        <w:rPr>
          <w:rFonts w:ascii="Palatino Linotype" w:hAnsi="Palatino Linotype" w:cs="Times New Roman"/>
          <w:b/>
          <w:bCs/>
          <w:sz w:val="20"/>
          <w:szCs w:val="20"/>
          <w:lang w:val="en-US"/>
        </w:rPr>
        <w:t xml:space="preserve">. </w:t>
      </w:r>
      <w:r w:rsidRPr="00A23AE2">
        <w:rPr>
          <w:rFonts w:ascii="Palatino Linotype" w:hAnsi="Palatino Linotype" w:cs="Times New Roman"/>
          <w:sz w:val="20"/>
          <w:szCs w:val="20"/>
          <w:lang w:val="en-US"/>
        </w:rPr>
        <w:t>Clinical and endocrine-metabolic parameters of women with PCOS according to</w:t>
      </w:r>
      <w:r w:rsidR="00923B50">
        <w:rPr>
          <w:rFonts w:ascii="Palatino Linotype" w:hAnsi="Palatino Linotype" w:cs="Times New Roman"/>
          <w:sz w:val="20"/>
          <w:szCs w:val="20"/>
          <w:lang w:val="en-US"/>
        </w:rPr>
        <w:t xml:space="preserve"> the</w:t>
      </w:r>
      <w:r w:rsidRPr="00A23AE2">
        <w:rPr>
          <w:rFonts w:ascii="Palatino Linotype" w:hAnsi="Palatino Linotype" w:cs="Times New Roman"/>
          <w:sz w:val="20"/>
          <w:szCs w:val="20"/>
          <w:lang w:val="en-US"/>
        </w:rPr>
        <w:t xml:space="preserve"> </w:t>
      </w:r>
      <w:proofErr w:type="spellStart"/>
      <w:r w:rsidRPr="00A23AE2">
        <w:rPr>
          <w:rFonts w:ascii="Palatino Linotype" w:hAnsi="Palatino Linotype" w:cs="Times New Roman"/>
          <w:sz w:val="20"/>
          <w:szCs w:val="20"/>
          <w:lang w:val="en-US"/>
        </w:rPr>
        <w:t>overdominant</w:t>
      </w:r>
      <w:proofErr w:type="spellEnd"/>
      <w:r w:rsidRPr="00A23AE2">
        <w:rPr>
          <w:rFonts w:ascii="Palatino Linotype" w:hAnsi="Palatino Linotype" w:cs="Times New Roman"/>
          <w:sz w:val="20"/>
          <w:szCs w:val="20"/>
          <w:lang w:val="en-US"/>
        </w:rPr>
        <w:t xml:space="preserve"> model of rs7371084 in </w:t>
      </w:r>
      <w:r w:rsidRPr="00A23AE2">
        <w:rPr>
          <w:rFonts w:ascii="Palatino Linotype" w:hAnsi="Palatino Linotype" w:cs="Times New Roman"/>
          <w:i/>
          <w:sz w:val="20"/>
          <w:szCs w:val="20"/>
          <w:lang w:val="en-US"/>
        </w:rPr>
        <w:t>LHCGR</w:t>
      </w:r>
      <w:r w:rsidRPr="00A23AE2">
        <w:rPr>
          <w:rFonts w:ascii="Palatino Linotype" w:hAnsi="Palatino Linotype" w:cs="Times New Roman"/>
          <w:sz w:val="20"/>
          <w:szCs w:val="20"/>
          <w:lang w:val="en-US"/>
        </w:rPr>
        <w:t xml:space="preserve"> gene.</w:t>
      </w:r>
    </w:p>
    <w:tbl>
      <w:tblPr>
        <w:tblStyle w:val="Tablanormal22"/>
        <w:tblW w:w="8862" w:type="dxa"/>
        <w:tblLook w:val="04A0" w:firstRow="1" w:lastRow="0" w:firstColumn="1" w:lastColumn="0" w:noHBand="0" w:noVBand="1"/>
      </w:tblPr>
      <w:tblGrid>
        <w:gridCol w:w="3325"/>
        <w:gridCol w:w="2249"/>
        <w:gridCol w:w="2249"/>
        <w:gridCol w:w="1039"/>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sz w:val="20"/>
                <w:szCs w:val="20"/>
                <w:lang w:val="en-US"/>
              </w:rPr>
            </w:pPr>
          </w:p>
        </w:tc>
        <w:tc>
          <w:tcPr>
            <w:tcW w:w="5537" w:type="dxa"/>
            <w:gridSpan w:val="3"/>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rs7371084</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color w:val="000000"/>
                <w:sz w:val="20"/>
                <w:szCs w:val="20"/>
                <w:lang w:val="en-US"/>
              </w:rPr>
            </w:pPr>
          </w:p>
        </w:tc>
        <w:tc>
          <w:tcPr>
            <w:tcW w:w="2249"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TT+CC</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(n=38)</w:t>
            </w:r>
          </w:p>
        </w:tc>
        <w:tc>
          <w:tcPr>
            <w:tcW w:w="2249"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TC</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(n=11)</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P-value</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Age (years)</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(23.75-32.25)</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(22-33)</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0.943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Weight (kg)</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62.5 (55-73.5)</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59 (55-87)</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0.719</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Height (m)</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(1.58-1.67)</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(1.62-1.63)</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BMI (kg/m</w:t>
            </w:r>
            <w:r w:rsidRPr="00A23AE2">
              <w:rPr>
                <w:rFonts w:ascii="Palatino Linotype" w:eastAsia="Times New Roman" w:hAnsi="Palatino Linotype" w:cs="Times New Roman"/>
                <w:b w:val="0"/>
                <w:color w:val="000000"/>
                <w:sz w:val="20"/>
                <w:szCs w:val="20"/>
                <w:vertAlign w:val="superscript"/>
                <w:lang w:val="en-US"/>
              </w:rPr>
              <w:t>2</w:t>
            </w:r>
            <w:r w:rsidRPr="00A23AE2">
              <w:rPr>
                <w:rFonts w:ascii="Palatino Linotype" w:eastAsia="Times New Roman" w:hAnsi="Palatino Linotype" w:cs="Times New Roman"/>
                <w:b w:val="0"/>
                <w:color w:val="000000"/>
                <w:sz w:val="20"/>
                <w:szCs w:val="20"/>
                <w:lang w:val="en-US"/>
              </w:rPr>
              <w:t>)</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23.37 (21.65-25.49)</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21.83 (19.95-32.75)</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0.415</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Menarche (years)</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(13-14)</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0.417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(days)</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( 30-36.75)</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38 (28-78.75)</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0.540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length (days)</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(3.75-8)</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(4-7)</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0.568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6.17 (3.43-8.83)</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3.36 (1.81-11.2)</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0.260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AMH (ng/ml)</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7.52 (4.90-11.7)</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10.7 (5.39-14.7)</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0.270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7.15 (5.3-10.65)</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3.32 (1-6.93)</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0.020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LH/FSH ratio</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1.36 (0.93-1.87)</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1.11 (0.47-1.47)</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0.069</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1.74 (1.33-2.98)</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1.55 (1.24-2.49)</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0.332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35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E</w:t>
            </w:r>
            <w:r w:rsidRPr="00A23AE2">
              <w:rPr>
                <w:rFonts w:ascii="Palatino Linotype" w:eastAsia="Times New Roman" w:hAnsi="Palatino Linotype" w:cs="Times New Roman"/>
                <w:b w:val="0"/>
                <w:color w:val="000000"/>
                <w:sz w:val="20"/>
                <w:szCs w:val="20"/>
                <w:vertAlign w:val="subscript"/>
                <w:lang w:val="en-US"/>
              </w:rPr>
              <w:t xml:space="preserve">2 </w:t>
            </w:r>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59.3 (31.8-122)</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45.5 (34.15-62.95)</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0.302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Androstenedione (ng/ml)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1.49 ± 0.56</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1.55 ± 0.72</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0.778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DHEAS (</w:t>
            </w:r>
            <w:proofErr w:type="spellStart"/>
            <w:r w:rsidRPr="00A23AE2">
              <w:rPr>
                <w:rFonts w:ascii="Palatino Linotype" w:eastAsia="Times New Roman" w:hAnsi="Palatino Linotype" w:cs="Times New Roman"/>
                <w:b w:val="0"/>
                <w:color w:val="000000"/>
                <w:sz w:val="20"/>
                <w:szCs w:val="20"/>
                <w:lang w:val="en-US"/>
              </w:rPr>
              <w:t>ug</w:t>
            </w:r>
            <w:proofErr w:type="spellEnd"/>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152.39 ± 57.88</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162.18 ± 84.43</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0.724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Free testosterone (</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1.34 (0.94-2.3)</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1.68 ( 0.69-4.49)</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4.97 (2.35-8.57)</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4.72 (2.7-11)</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0.836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25.1 (13.3-40.9)</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33.2 (19.6-55.6)</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0.258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blood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83.6 ± 8.62</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84.6 ± 8.77</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0.739</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80 (72.15-93)</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86 (71-101)</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0.494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HOMA-IR</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0.99 (0.53-1.77)</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 (0.53-2.44)</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0.814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HOMA-IS</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0.044 (0.025-0.083)</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0.05 (0.01-0.08)</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0.814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Glycosylated hemoglobin (%)</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5.34 (4.97-5.89)</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5.16 (5.08-5.5)</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0.563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ovarian volume (cm</w:t>
            </w:r>
            <w:r w:rsidRPr="00A23AE2">
              <w:rPr>
                <w:rFonts w:ascii="Palatino Linotype" w:eastAsia="Times New Roman" w:hAnsi="Palatino Linotype" w:cs="Times New Roman"/>
                <w:b w:val="0"/>
                <w:color w:val="000000"/>
                <w:sz w:val="20"/>
                <w:szCs w:val="20"/>
                <w:vertAlign w:val="superscript"/>
                <w:lang w:val="en-US"/>
              </w:rPr>
              <w:t>3</w:t>
            </w:r>
            <w:r w:rsidRPr="00A23AE2">
              <w:rPr>
                <w:rFonts w:ascii="Palatino Linotype" w:eastAsia="Times New Roman" w:hAnsi="Palatino Linotype" w:cs="Times New Roman"/>
                <w:b w:val="0"/>
                <w:color w:val="000000"/>
                <w:sz w:val="20"/>
                <w:szCs w:val="20"/>
                <w:lang w:val="en-US"/>
              </w:rPr>
              <w:t>)</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12.19 (9.62-19.13)</w:t>
            </w:r>
          </w:p>
        </w:tc>
        <w:tc>
          <w:tcPr>
            <w:tcW w:w="224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13.2 (9.23-17.59)</w:t>
            </w:r>
          </w:p>
        </w:tc>
        <w:tc>
          <w:tcPr>
            <w:tcW w:w="1039"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0.980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2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AFC (number of follicles)</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 (23 (34)</w:t>
            </w:r>
          </w:p>
        </w:tc>
        <w:tc>
          <w:tcPr>
            <w:tcW w:w="224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(24-36)</w:t>
            </w:r>
          </w:p>
        </w:tc>
        <w:tc>
          <w:tcPr>
            <w:tcW w:w="1039"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0.667</w:t>
            </w:r>
            <w:r w:rsidRPr="00A23AE2">
              <w:rPr>
                <w:rFonts w:ascii="Palatino Linotype" w:hAnsi="Palatino Linotype" w:cs="Times New Roman"/>
                <w:color w:val="000000" w:themeColor="text1"/>
                <w:sz w:val="20"/>
                <w:szCs w:val="20"/>
                <w:vertAlign w:val="superscript"/>
                <w:lang w:val="pt-BR"/>
              </w:rPr>
              <w:t>†</w:t>
            </w:r>
          </w:p>
        </w:tc>
      </w:tr>
    </w:tbl>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i/>
          <w:sz w:val="20"/>
          <w:szCs w:val="20"/>
          <w:lang w:val="en-US"/>
        </w:rPr>
        <w:t>Abbreviations</w:t>
      </w:r>
      <w:r w:rsidRPr="00A23AE2">
        <w:rPr>
          <w:rFonts w:ascii="Palatino Linotype" w:hAnsi="Palatino Linotype" w:cs="Times New Roman"/>
          <w:sz w:val="20"/>
          <w:szCs w:val="20"/>
          <w:lang w:val="en-US"/>
        </w:rPr>
        <w:t>: BMI:</w:t>
      </w:r>
      <w:r w:rsidR="00923B50">
        <w:rPr>
          <w:rFonts w:ascii="Palatino Linotype" w:hAnsi="Palatino Linotype" w:cs="Times New Roman"/>
          <w:sz w:val="20"/>
          <w:szCs w:val="20"/>
          <w:lang w:val="en-US"/>
        </w:rPr>
        <w:t xml:space="preserve"> Body mass index; FSH: Follicle-</w:t>
      </w:r>
      <w:r w:rsidRPr="00A23AE2">
        <w:rPr>
          <w:rFonts w:ascii="Palatino Linotype" w:hAnsi="Palatino Linotype" w:cs="Times New Roman"/>
          <w:sz w:val="20"/>
          <w:szCs w:val="20"/>
          <w:lang w:val="en-US"/>
        </w:rPr>
        <w:t>stimulating hormone; AMH: Anti-Müllerian hormone; LH: Luteinizing hormone; TSH: Thyroid-Stimulating hormone; E</w:t>
      </w:r>
      <w:r w:rsidRPr="00A23AE2">
        <w:rPr>
          <w:rFonts w:ascii="Palatino Linotype" w:hAnsi="Palatino Linotype" w:cs="Times New Roman"/>
          <w:sz w:val="20"/>
          <w:szCs w:val="20"/>
          <w:vertAlign w:val="subscript"/>
          <w:lang w:val="en-US"/>
        </w:rPr>
        <w:t>2</w:t>
      </w:r>
      <w:r w:rsidRPr="00A23AE2">
        <w:rPr>
          <w:rFonts w:ascii="Palatino Linotype" w:hAnsi="Palatino Linotype" w:cs="Times New Roman"/>
          <w:sz w:val="20"/>
          <w:szCs w:val="20"/>
          <w:lang w:val="en-US"/>
        </w:rPr>
        <w:t xml:space="preserve">: Estradiol; DHEAS: </w:t>
      </w:r>
      <w:proofErr w:type="spellStart"/>
      <w:r w:rsidRPr="00A23AE2">
        <w:rPr>
          <w:rFonts w:ascii="Palatino Linotype" w:hAnsi="Palatino Linotype" w:cs="Times New Roman"/>
          <w:sz w:val="20"/>
          <w:szCs w:val="20"/>
          <w:lang w:val="en-US"/>
        </w:rPr>
        <w:t>Dehydroepiandrosterone</w:t>
      </w:r>
      <w:proofErr w:type="spellEnd"/>
      <w:r w:rsidRPr="00A23AE2">
        <w:rPr>
          <w:rFonts w:ascii="Palatino Linotype" w:hAnsi="Palatino Linotype" w:cs="Times New Roman"/>
          <w:sz w:val="20"/>
          <w:szCs w:val="20"/>
          <w:lang w:val="en-US"/>
        </w:rPr>
        <w:t xml:space="preserve"> sulfate; HOMA-IR: Homeostasis Model Assessment-Insulin Resistance; HOMA-IS: Homeostasis Model Assessment-Insulin Sensitive; AFC: Antral follicular count.</w:t>
      </w:r>
      <w:r w:rsidRPr="00A23AE2">
        <w:rPr>
          <w:rFonts w:ascii="Palatino Linotype" w:hAnsi="Palatino Linotype" w:cs="Times New Roman"/>
          <w:sz w:val="20"/>
          <w:szCs w:val="20"/>
          <w:lang w:val="en-US"/>
        </w:rPr>
        <w:tab/>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Mann-Whitney U-test (no-continuous variables). Data are expressed as median (interquartile range).</w:t>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Student's t-test (continuous variables). Data are expressed as mean ± standard deviation.</w:t>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sz w:val="20"/>
          <w:szCs w:val="20"/>
          <w:lang w:val="en-US"/>
        </w:rPr>
        <w:tab/>
      </w: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p>
    <w:p w:rsidR="00B65AD3" w:rsidRPr="00A23AE2" w:rsidRDefault="00073E8F" w:rsidP="00B65AD3">
      <w:pPr>
        <w:rPr>
          <w:rFonts w:ascii="Palatino Linotype" w:hAnsi="Palatino Linotype" w:cs="Times New Roman"/>
          <w:b/>
          <w:bCs/>
          <w:sz w:val="20"/>
          <w:szCs w:val="20"/>
          <w:lang w:val="en-US"/>
        </w:rPr>
      </w:pPr>
      <w:r>
        <w:rPr>
          <w:rFonts w:ascii="Palatino Linotype" w:hAnsi="Palatino Linotype" w:cs="Times New Roman"/>
          <w:b/>
          <w:bCs/>
          <w:sz w:val="20"/>
          <w:szCs w:val="20"/>
          <w:lang w:val="en-US"/>
        </w:rPr>
        <w:lastRenderedPageBreak/>
        <w:t>Supplementary Table 6</w:t>
      </w:r>
      <w:r w:rsidR="00B65AD3" w:rsidRPr="00A23AE2">
        <w:rPr>
          <w:rFonts w:ascii="Palatino Linotype" w:hAnsi="Palatino Linotype" w:cs="Times New Roman"/>
          <w:b/>
          <w:bCs/>
          <w:sz w:val="20"/>
          <w:szCs w:val="20"/>
          <w:lang w:val="en-US"/>
        </w:rPr>
        <w:t xml:space="preserve">. </w:t>
      </w:r>
      <w:r w:rsidR="00B65AD3" w:rsidRPr="00A23AE2">
        <w:rPr>
          <w:rFonts w:ascii="Palatino Linotype" w:hAnsi="Palatino Linotype" w:cs="Times New Roman"/>
          <w:bCs/>
          <w:sz w:val="20"/>
          <w:szCs w:val="20"/>
          <w:lang w:val="en-US"/>
        </w:rPr>
        <w:t>Clinical and endocrine-metabolic parameters of women with PCOS according to</w:t>
      </w:r>
      <w:r w:rsidR="00923B50">
        <w:rPr>
          <w:rFonts w:ascii="Palatino Linotype" w:hAnsi="Palatino Linotype" w:cs="Times New Roman"/>
          <w:bCs/>
          <w:sz w:val="20"/>
          <w:szCs w:val="20"/>
          <w:lang w:val="en-US"/>
        </w:rPr>
        <w:t xml:space="preserve"> the</w:t>
      </w:r>
      <w:r w:rsidR="00B65AD3" w:rsidRPr="00A23AE2">
        <w:rPr>
          <w:rFonts w:ascii="Palatino Linotype" w:hAnsi="Palatino Linotype" w:cs="Times New Roman"/>
          <w:bCs/>
          <w:sz w:val="20"/>
          <w:szCs w:val="20"/>
          <w:lang w:val="en-US"/>
        </w:rPr>
        <w:t xml:space="preserve"> </w:t>
      </w:r>
      <w:proofErr w:type="spellStart"/>
      <w:r w:rsidR="00B65AD3" w:rsidRPr="00A23AE2">
        <w:rPr>
          <w:rFonts w:ascii="Palatino Linotype" w:hAnsi="Palatino Linotype" w:cs="Times New Roman"/>
          <w:bCs/>
          <w:sz w:val="20"/>
          <w:szCs w:val="20"/>
          <w:lang w:val="en-US"/>
        </w:rPr>
        <w:t>overdominant</w:t>
      </w:r>
      <w:proofErr w:type="spellEnd"/>
      <w:r w:rsidR="00B65AD3" w:rsidRPr="00A23AE2">
        <w:rPr>
          <w:rFonts w:ascii="Palatino Linotype" w:hAnsi="Palatino Linotype" w:cs="Times New Roman"/>
          <w:bCs/>
          <w:sz w:val="20"/>
          <w:szCs w:val="20"/>
          <w:lang w:val="en-US"/>
        </w:rPr>
        <w:t xml:space="preserve"> model of rs4953616 in</w:t>
      </w:r>
      <w:r w:rsidR="00B65AD3" w:rsidRPr="00A23AE2">
        <w:rPr>
          <w:rFonts w:ascii="Palatino Linotype" w:hAnsi="Palatino Linotype" w:cs="Times New Roman"/>
          <w:bCs/>
          <w:i/>
          <w:sz w:val="20"/>
          <w:szCs w:val="20"/>
          <w:lang w:val="en-US"/>
        </w:rPr>
        <w:t xml:space="preserve"> LHCGR</w:t>
      </w:r>
      <w:r w:rsidR="00B65AD3" w:rsidRPr="00A23AE2">
        <w:rPr>
          <w:rFonts w:ascii="Palatino Linotype" w:hAnsi="Palatino Linotype" w:cs="Times New Roman"/>
          <w:bCs/>
          <w:sz w:val="20"/>
          <w:szCs w:val="20"/>
          <w:lang w:val="en-US"/>
        </w:rPr>
        <w:t xml:space="preserve"> gene.</w:t>
      </w:r>
    </w:p>
    <w:tbl>
      <w:tblPr>
        <w:tblStyle w:val="Tablanormal22"/>
        <w:tblW w:w="9127" w:type="dxa"/>
        <w:tblLook w:val="04A0" w:firstRow="1" w:lastRow="0" w:firstColumn="1" w:lastColumn="0" w:noHBand="0" w:noVBand="1"/>
      </w:tblPr>
      <w:tblGrid>
        <w:gridCol w:w="3375"/>
        <w:gridCol w:w="2348"/>
        <w:gridCol w:w="2348"/>
        <w:gridCol w:w="1056"/>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sz w:val="20"/>
                <w:szCs w:val="20"/>
                <w:lang w:val="en-US"/>
              </w:rPr>
            </w:pPr>
          </w:p>
        </w:tc>
        <w:tc>
          <w:tcPr>
            <w:tcW w:w="5752" w:type="dxa"/>
            <w:gridSpan w:val="3"/>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rs4953616</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color w:val="000000"/>
                <w:sz w:val="20"/>
                <w:szCs w:val="20"/>
                <w:lang w:val="en-US"/>
              </w:rPr>
            </w:pPr>
          </w:p>
        </w:tc>
        <w:tc>
          <w:tcPr>
            <w:tcW w:w="2348"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TT+CC</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(n=26)</w:t>
            </w:r>
          </w:p>
        </w:tc>
        <w:tc>
          <w:tcPr>
            <w:tcW w:w="2348"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CT</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(n=23)</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P-value</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Age (years)</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(23.75-33.5)</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 (23-31)</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0.434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Weight (kg)</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62.5 (55.75-75.5)</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59 (55-75)</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0.652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Height (m)</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(1.58-1.65)</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(1.60-1.67)</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0.398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BMI (kg/m</w:t>
            </w:r>
            <w:r w:rsidRPr="00A23AE2">
              <w:rPr>
                <w:rFonts w:ascii="Palatino Linotype" w:eastAsia="Times New Roman" w:hAnsi="Palatino Linotype" w:cs="Times New Roman"/>
                <w:b w:val="0"/>
                <w:color w:val="000000"/>
                <w:sz w:val="20"/>
                <w:szCs w:val="20"/>
                <w:vertAlign w:val="superscript"/>
                <w:lang w:val="en-US"/>
              </w:rPr>
              <w:t>2</w:t>
            </w:r>
            <w:r w:rsidRPr="00A23AE2">
              <w:rPr>
                <w:rFonts w:ascii="Palatino Linotype" w:eastAsia="Times New Roman" w:hAnsi="Palatino Linotype" w:cs="Times New Roman"/>
                <w:b w:val="0"/>
                <w:color w:val="000000"/>
                <w:sz w:val="20"/>
                <w:szCs w:val="20"/>
                <w:lang w:val="en-US"/>
              </w:rPr>
              <w:t>)</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23.2 (22.13-25.23)</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22.49 (19.95-28.23)</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0.477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Menarche (years)</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0.910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(days)</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(30-45)</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(28-39)</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0.681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length (days)</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(4-8)</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(4-8)</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0.707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6.03 (3.16-8.64)</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5.52 (2.24-9.58)</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0.928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AMH (ng/ml)</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6.75 (4.78-9.06)</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 (5.15-16.2)</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0.030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6.85 (4.57-11.52)</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6.8 (3.32-9)</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0.631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LH/FSH ratio</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1.37 (0.82-1.87)</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1.21 (0.85-1.58)</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0.459</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1.77 (1.29-2.78)</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(1.27-2.63)</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0.711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35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E</w:t>
            </w:r>
            <w:r w:rsidRPr="00A23AE2">
              <w:rPr>
                <w:rFonts w:ascii="Palatino Linotype" w:eastAsia="Times New Roman" w:hAnsi="Palatino Linotype" w:cs="Times New Roman"/>
                <w:b w:val="0"/>
                <w:color w:val="000000"/>
                <w:sz w:val="20"/>
                <w:szCs w:val="20"/>
                <w:vertAlign w:val="subscript"/>
                <w:lang w:val="en-US"/>
              </w:rPr>
              <w:t xml:space="preserve">2 </w:t>
            </w:r>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64.4 (32.55-98.95)</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48.3 (31.8-68)</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0.362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Androstenedione (ng/ml)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1.55 ± 0.49</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1.46 ± 0.7</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0.615</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DHEAS (</w:t>
            </w:r>
            <w:proofErr w:type="spellStart"/>
            <w:r w:rsidRPr="00A23AE2">
              <w:rPr>
                <w:rFonts w:ascii="Palatino Linotype" w:eastAsia="Times New Roman" w:hAnsi="Palatino Linotype" w:cs="Times New Roman"/>
                <w:b w:val="0"/>
                <w:color w:val="000000"/>
                <w:sz w:val="20"/>
                <w:szCs w:val="20"/>
                <w:lang w:val="en-US"/>
              </w:rPr>
              <w:t>ug</w:t>
            </w:r>
            <w:proofErr w:type="spellEnd"/>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139.57 ± 58.17</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171.56 ± 67.07</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0.080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Free testosterone (</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1.47 (0.84-2.86)</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1.32 (0.98-2)</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0.904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3.94 (2.31-6.19)</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8.21 (2.93-11.07)</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0.050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27.6 (13.35-41.15)</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29.9 (13.7-45.8)</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0.489</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blood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83.61 ± 8.98</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84.07 ± 8.27</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84 (74-93.5)</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78 (71-96)</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0.802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HOMA-IR</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0.73 (0.5-1.29)</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1.52 (0.58-2.64)</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0.080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HOMA-IS</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0.061 (0.03-0.08)</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0.029 (0.016-0.07)</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0.078</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Glycosylated hemoglobin (%)</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 (4.96-5.45)</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5.34 (5.09-6.05)</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0.103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ovarian volume (cm</w:t>
            </w:r>
            <w:r w:rsidRPr="00A23AE2">
              <w:rPr>
                <w:rFonts w:ascii="Palatino Linotype" w:eastAsia="Times New Roman" w:hAnsi="Palatino Linotype" w:cs="Times New Roman"/>
                <w:b w:val="0"/>
                <w:color w:val="000000"/>
                <w:sz w:val="20"/>
                <w:szCs w:val="20"/>
                <w:vertAlign w:val="superscript"/>
                <w:lang w:val="en-US"/>
              </w:rPr>
              <w:t>3</w:t>
            </w:r>
            <w:r w:rsidRPr="00A23AE2">
              <w:rPr>
                <w:rFonts w:ascii="Palatino Linotype" w:eastAsia="Times New Roman" w:hAnsi="Palatino Linotype" w:cs="Times New Roman"/>
                <w:b w:val="0"/>
                <w:color w:val="000000"/>
                <w:sz w:val="20"/>
                <w:szCs w:val="20"/>
                <w:lang w:val="en-US"/>
              </w:rPr>
              <w:t>)</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14.98 (11.68-22.76)</w:t>
            </w:r>
          </w:p>
        </w:tc>
        <w:tc>
          <w:tcPr>
            <w:tcW w:w="2348"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11.1 (8.11-15.67)</w:t>
            </w:r>
          </w:p>
        </w:tc>
        <w:tc>
          <w:tcPr>
            <w:tcW w:w="105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0.026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98"/>
        </w:trPr>
        <w:tc>
          <w:tcPr>
            <w:cnfStyle w:val="001000000000" w:firstRow="0" w:lastRow="0" w:firstColumn="1" w:lastColumn="0" w:oddVBand="0" w:evenVBand="0" w:oddHBand="0" w:evenHBand="0" w:firstRowFirstColumn="0" w:firstRowLastColumn="0" w:lastRowFirstColumn="0" w:lastRowLastColumn="0"/>
            <w:tcW w:w="3375"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AFC (number of follicles)</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 (23-34.5)</w:t>
            </w:r>
          </w:p>
        </w:tc>
        <w:tc>
          <w:tcPr>
            <w:tcW w:w="2348"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(23-35)</w:t>
            </w:r>
          </w:p>
        </w:tc>
        <w:tc>
          <w:tcPr>
            <w:tcW w:w="105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0.811</w:t>
            </w:r>
            <w:r w:rsidRPr="00A23AE2">
              <w:rPr>
                <w:rFonts w:ascii="Palatino Linotype" w:hAnsi="Palatino Linotype" w:cs="Times New Roman"/>
                <w:color w:val="000000" w:themeColor="text1"/>
                <w:sz w:val="20"/>
                <w:szCs w:val="20"/>
                <w:vertAlign w:val="superscript"/>
                <w:lang w:val="pt-BR"/>
              </w:rPr>
              <w:t>†</w:t>
            </w:r>
          </w:p>
        </w:tc>
      </w:tr>
    </w:tbl>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i/>
          <w:sz w:val="20"/>
          <w:szCs w:val="20"/>
          <w:lang w:val="en-US"/>
        </w:rPr>
        <w:t>Abbreviations</w:t>
      </w:r>
      <w:r w:rsidRPr="00A23AE2">
        <w:rPr>
          <w:rFonts w:ascii="Palatino Linotype" w:hAnsi="Palatino Linotype" w:cs="Times New Roman"/>
          <w:sz w:val="20"/>
          <w:szCs w:val="20"/>
          <w:lang w:val="en-US"/>
        </w:rPr>
        <w:t>: BMI:</w:t>
      </w:r>
      <w:r w:rsidR="00923B50">
        <w:rPr>
          <w:rFonts w:ascii="Palatino Linotype" w:hAnsi="Palatino Linotype" w:cs="Times New Roman"/>
          <w:sz w:val="20"/>
          <w:szCs w:val="20"/>
          <w:lang w:val="en-US"/>
        </w:rPr>
        <w:t xml:space="preserve"> Body mass index; FSH: Follicle-</w:t>
      </w:r>
      <w:r w:rsidRPr="00A23AE2">
        <w:rPr>
          <w:rFonts w:ascii="Palatino Linotype" w:hAnsi="Palatino Linotype" w:cs="Times New Roman"/>
          <w:sz w:val="20"/>
          <w:szCs w:val="20"/>
          <w:lang w:val="en-US"/>
        </w:rPr>
        <w:t>stimulating hormone; AMH: Anti-Müllerian hormone; LH: Luteinizing hormone; TSH: Thyroid-Stimulating hormone; E</w:t>
      </w:r>
      <w:r w:rsidRPr="00A23AE2">
        <w:rPr>
          <w:rFonts w:ascii="Palatino Linotype" w:hAnsi="Palatino Linotype" w:cs="Times New Roman"/>
          <w:sz w:val="20"/>
          <w:szCs w:val="20"/>
          <w:vertAlign w:val="subscript"/>
          <w:lang w:val="en-US"/>
        </w:rPr>
        <w:t>2</w:t>
      </w:r>
      <w:r w:rsidRPr="00A23AE2">
        <w:rPr>
          <w:rFonts w:ascii="Palatino Linotype" w:hAnsi="Palatino Linotype" w:cs="Times New Roman"/>
          <w:sz w:val="20"/>
          <w:szCs w:val="20"/>
          <w:lang w:val="en-US"/>
        </w:rPr>
        <w:t xml:space="preserve">: Estradiol; DHEAS: </w:t>
      </w:r>
      <w:proofErr w:type="spellStart"/>
      <w:r w:rsidRPr="00A23AE2">
        <w:rPr>
          <w:rFonts w:ascii="Palatino Linotype" w:hAnsi="Palatino Linotype" w:cs="Times New Roman"/>
          <w:sz w:val="20"/>
          <w:szCs w:val="20"/>
          <w:lang w:val="en-US"/>
        </w:rPr>
        <w:t>Dehydroepiandrosterone</w:t>
      </w:r>
      <w:proofErr w:type="spellEnd"/>
      <w:r w:rsidRPr="00A23AE2">
        <w:rPr>
          <w:rFonts w:ascii="Palatino Linotype" w:hAnsi="Palatino Linotype" w:cs="Times New Roman"/>
          <w:sz w:val="20"/>
          <w:szCs w:val="20"/>
          <w:lang w:val="en-US"/>
        </w:rPr>
        <w:t xml:space="preserve"> sulfate; HOMA-IR: Homeostasis Model Assessment-Insulin Resistance; HOMA-IS: Homeostasis Model Assessment-Insulin Sensitive; AFC: Antral follicular count.</w:t>
      </w:r>
      <w:r w:rsidRPr="00A23AE2">
        <w:rPr>
          <w:rFonts w:ascii="Palatino Linotype" w:hAnsi="Palatino Linotype" w:cs="Times New Roman"/>
          <w:sz w:val="20"/>
          <w:szCs w:val="20"/>
          <w:lang w:val="en-US"/>
        </w:rPr>
        <w:tab/>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Mann-Whitney U-test (no-continuous variables). Data are expressed as median (interquartile range).</w:t>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Student's t-test (continuous variables). Data are expressed as mean ± standard deviation.</w:t>
      </w: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rPr>
          <w:rFonts w:ascii="Palatino Linotype" w:hAnsi="Palatino Linotype" w:cs="Times New Roman"/>
          <w:sz w:val="20"/>
          <w:szCs w:val="20"/>
          <w:lang w:val="en-US"/>
        </w:rPr>
      </w:pPr>
    </w:p>
    <w:p w:rsidR="00B65AD3" w:rsidRPr="00A23AE2" w:rsidRDefault="00073E8F" w:rsidP="00B65AD3">
      <w:pPr>
        <w:rPr>
          <w:rFonts w:ascii="Palatino Linotype" w:hAnsi="Palatino Linotype" w:cs="Times New Roman"/>
          <w:bCs/>
          <w:sz w:val="20"/>
          <w:szCs w:val="20"/>
          <w:lang w:val="en-US"/>
        </w:rPr>
      </w:pPr>
      <w:r>
        <w:rPr>
          <w:rFonts w:ascii="Palatino Linotype" w:hAnsi="Palatino Linotype" w:cs="Times New Roman"/>
          <w:b/>
          <w:bCs/>
          <w:sz w:val="20"/>
          <w:szCs w:val="20"/>
          <w:lang w:val="en-US"/>
        </w:rPr>
        <w:lastRenderedPageBreak/>
        <w:t>Supplementary Table 7</w:t>
      </w:r>
      <w:r w:rsidR="00B65AD3" w:rsidRPr="00A23AE2">
        <w:rPr>
          <w:rFonts w:ascii="Palatino Linotype" w:hAnsi="Palatino Linotype" w:cs="Times New Roman"/>
          <w:b/>
          <w:bCs/>
          <w:sz w:val="20"/>
          <w:szCs w:val="20"/>
          <w:lang w:val="en-US"/>
        </w:rPr>
        <w:t xml:space="preserve">. </w:t>
      </w:r>
      <w:r w:rsidR="00B65AD3" w:rsidRPr="00A23AE2">
        <w:rPr>
          <w:rFonts w:ascii="Palatino Linotype" w:hAnsi="Palatino Linotype" w:cs="Times New Roman"/>
          <w:bCs/>
          <w:sz w:val="20"/>
          <w:szCs w:val="20"/>
          <w:lang w:val="en-US"/>
        </w:rPr>
        <w:t xml:space="preserve">Clinical and endocrine-metabolic parameters of women with PCOS according to </w:t>
      </w:r>
      <w:r w:rsidR="00923B50">
        <w:rPr>
          <w:rFonts w:ascii="Palatino Linotype" w:hAnsi="Palatino Linotype" w:cs="Times New Roman"/>
          <w:bCs/>
          <w:sz w:val="20"/>
          <w:szCs w:val="20"/>
          <w:lang w:val="en-US"/>
        </w:rPr>
        <w:t xml:space="preserve">the </w:t>
      </w:r>
      <w:r w:rsidR="00B65AD3" w:rsidRPr="00A23AE2">
        <w:rPr>
          <w:rFonts w:ascii="Palatino Linotype" w:hAnsi="Palatino Linotype" w:cs="Times New Roman"/>
          <w:bCs/>
          <w:sz w:val="20"/>
          <w:szCs w:val="20"/>
          <w:lang w:val="en-US"/>
        </w:rPr>
        <w:t xml:space="preserve">recessive model of rs2293275 in </w:t>
      </w:r>
      <w:r w:rsidR="00B65AD3" w:rsidRPr="00A23AE2">
        <w:rPr>
          <w:rFonts w:ascii="Palatino Linotype" w:hAnsi="Palatino Linotype" w:cs="Times New Roman"/>
          <w:bCs/>
          <w:i/>
          <w:sz w:val="20"/>
          <w:szCs w:val="20"/>
          <w:lang w:val="en-US"/>
        </w:rPr>
        <w:t>LHCGR</w:t>
      </w:r>
      <w:r w:rsidR="00B65AD3" w:rsidRPr="00A23AE2">
        <w:rPr>
          <w:rFonts w:ascii="Palatino Linotype" w:hAnsi="Palatino Linotype" w:cs="Times New Roman"/>
          <w:bCs/>
          <w:sz w:val="20"/>
          <w:szCs w:val="20"/>
          <w:lang w:val="en-US"/>
        </w:rPr>
        <w:t xml:space="preserve"> gene.</w:t>
      </w:r>
    </w:p>
    <w:tbl>
      <w:tblPr>
        <w:tblStyle w:val="Tablanormal22"/>
        <w:tblW w:w="8804" w:type="dxa"/>
        <w:tblLook w:val="04A0" w:firstRow="1" w:lastRow="0" w:firstColumn="1" w:lastColumn="0" w:noHBand="0" w:noVBand="1"/>
      </w:tblPr>
      <w:tblGrid>
        <w:gridCol w:w="3303"/>
        <w:gridCol w:w="2234"/>
        <w:gridCol w:w="2234"/>
        <w:gridCol w:w="1033"/>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sz w:val="20"/>
                <w:szCs w:val="20"/>
                <w:lang w:val="en-US"/>
              </w:rPr>
            </w:pPr>
          </w:p>
        </w:tc>
        <w:tc>
          <w:tcPr>
            <w:tcW w:w="5501" w:type="dxa"/>
            <w:gridSpan w:val="3"/>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rs2293275</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color w:val="000000"/>
                <w:sz w:val="20"/>
                <w:szCs w:val="20"/>
                <w:lang w:val="en-US"/>
              </w:rPr>
            </w:pPr>
          </w:p>
        </w:tc>
        <w:tc>
          <w:tcPr>
            <w:tcW w:w="2234"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CC+TC</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(n=43)</w:t>
            </w:r>
          </w:p>
        </w:tc>
        <w:tc>
          <w:tcPr>
            <w:tcW w:w="2234"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TT</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(n=6)</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P-value</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Age (years)</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(23-32)</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31.5 (23.5-34.5)</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0.445</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Weight (kg)</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64 (53-67)</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56 (51.5-61)</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0.067</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Height (m)</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(1.60-1.67)</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1.61 (1.55-1.66)</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0.462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BMI (kg/m</w:t>
            </w:r>
            <w:r w:rsidRPr="00A23AE2">
              <w:rPr>
                <w:rFonts w:ascii="Palatino Linotype" w:eastAsia="Times New Roman" w:hAnsi="Palatino Linotype" w:cs="Times New Roman"/>
                <w:b w:val="0"/>
                <w:color w:val="000000"/>
                <w:sz w:val="20"/>
                <w:szCs w:val="20"/>
                <w:vertAlign w:val="superscript"/>
                <w:lang w:val="en-US"/>
              </w:rPr>
              <w:t>2</w:t>
            </w:r>
            <w:r w:rsidRPr="00A23AE2">
              <w:rPr>
                <w:rFonts w:ascii="Palatino Linotype" w:eastAsia="Times New Roman" w:hAnsi="Palatino Linotype" w:cs="Times New Roman"/>
                <w:b w:val="0"/>
                <w:color w:val="000000"/>
                <w:sz w:val="20"/>
                <w:szCs w:val="20"/>
                <w:lang w:val="en-US"/>
              </w:rPr>
              <w:t>)</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23.23 (21.48-26.18)</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21.61 (19.96-24.75)</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0.161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Menarche (years)</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(11.75-14.25)</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0.888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(days)</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(28-45)</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36 (35-36)</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0.102</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length (days)</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(4-8)</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(3.75-5.75)</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0.781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5.66 (2.57-8.87)</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5.15 (2.97-8,67)</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0.760</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AMH (ng/ml)</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8.02 (5.11-12.6)</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7.94 (3.91-12.62)</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0.714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6.7 (4.6-11.4)</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7.55 (1.45-8.78)</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0.604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LH/FSH ratio</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1.31 (0.96-1.76)</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0.83 (0.53-1.59)</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0.180</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1.75 (1.34-2.86)</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1.34 (1.04-1.93)</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0.116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340"/>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E</w:t>
            </w:r>
            <w:r w:rsidRPr="00A23AE2">
              <w:rPr>
                <w:rFonts w:ascii="Palatino Linotype" w:eastAsia="Times New Roman" w:hAnsi="Palatino Linotype" w:cs="Times New Roman"/>
                <w:b w:val="0"/>
                <w:color w:val="000000"/>
                <w:sz w:val="20"/>
                <w:szCs w:val="20"/>
                <w:vertAlign w:val="subscript"/>
                <w:lang w:val="en-US"/>
              </w:rPr>
              <w:t xml:space="preserve">2 </w:t>
            </w:r>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53.3 (32.72-72.87)</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50.15 (29.6-117.57)</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0.870</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Androstenedione (ng/ml)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1.54 ± 0.61</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1.26 ± 0.43</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0.283</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DHEAS (</w:t>
            </w:r>
            <w:proofErr w:type="spellStart"/>
            <w:r w:rsidRPr="00A23AE2">
              <w:rPr>
                <w:rFonts w:ascii="Palatino Linotype" w:eastAsia="Times New Roman" w:hAnsi="Palatino Linotype" w:cs="Times New Roman"/>
                <w:b w:val="0"/>
                <w:color w:val="000000"/>
                <w:sz w:val="20"/>
                <w:szCs w:val="20"/>
                <w:lang w:val="en-US"/>
              </w:rPr>
              <w:t>ug</w:t>
            </w:r>
            <w:proofErr w:type="spellEnd"/>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157.18 ± 66.12</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136 ± 44.81</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0.453</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Free testosterone (</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1.36 (0.94-2.42)</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0.95 (0.59-1.89)</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0.211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4.72 (2.7-9.95)</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4.24 (2-7.49)</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0.375</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26.7 (11.72-40.6)</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39.45 (24.6-52.95)</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0.184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blood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84.15 ± 8.24</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81.5 ± 11.3</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0.483</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80 (73-93)</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85.5 (64.25-97.75)</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0.951</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HOMA-IR</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0.94 (0.55-2.17)</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 (0.41-1.64)</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0.428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HOMA-IS</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0.04 (0.02-0.08)</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0.05 (0.027-0.10)</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0.428</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Glycosylated hemoglobin (%)</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5.3 (5.09-5.74)</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4.99 (4.79-6)</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0.344</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ovarian volume (cm</w:t>
            </w:r>
            <w:r w:rsidRPr="00A23AE2">
              <w:rPr>
                <w:rFonts w:ascii="Palatino Linotype" w:eastAsia="Times New Roman" w:hAnsi="Palatino Linotype" w:cs="Times New Roman"/>
                <w:b w:val="0"/>
                <w:color w:val="000000"/>
                <w:sz w:val="20"/>
                <w:szCs w:val="20"/>
                <w:vertAlign w:val="superscript"/>
                <w:lang w:val="en-US"/>
              </w:rPr>
              <w:t>3</w:t>
            </w:r>
            <w:r w:rsidRPr="00A23AE2">
              <w:rPr>
                <w:rFonts w:ascii="Palatino Linotype" w:eastAsia="Times New Roman" w:hAnsi="Palatino Linotype" w:cs="Times New Roman"/>
                <w:b w:val="0"/>
                <w:color w:val="000000"/>
                <w:sz w:val="20"/>
                <w:szCs w:val="20"/>
                <w:lang w:val="en-US"/>
              </w:rPr>
              <w:t>)</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13.05 (9.67-19.08)</w:t>
            </w:r>
          </w:p>
        </w:tc>
        <w:tc>
          <w:tcPr>
            <w:tcW w:w="223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10.85 (9.08-15.07)</w:t>
            </w:r>
          </w:p>
        </w:tc>
        <w:tc>
          <w:tcPr>
            <w:tcW w:w="1033"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0.436</w:t>
            </w:r>
            <w:r w:rsidRPr="00A23AE2">
              <w:rPr>
                <w:rFonts w:ascii="Palatino Linotype" w:hAnsi="Palatino Linotype" w:cs="Times New Roman"/>
                <w:color w:val="000000" w:themeColor="text1"/>
                <w:sz w:val="20"/>
                <w:szCs w:val="20"/>
                <w:vertAlign w:val="superscript"/>
                <w:lang w:val="pt-BR"/>
              </w:rPr>
              <w:t>†</w:t>
            </w:r>
          </w:p>
        </w:tc>
      </w:tr>
      <w:tr w:rsidR="00B65AD3" w:rsidRPr="00A23AE2" w:rsidTr="003E27E9">
        <w:trPr>
          <w:trHeight w:val="283"/>
        </w:trPr>
        <w:tc>
          <w:tcPr>
            <w:cnfStyle w:val="001000000000" w:firstRow="0" w:lastRow="0" w:firstColumn="1" w:lastColumn="0" w:oddVBand="0" w:evenVBand="0" w:oddHBand="0" w:evenHBand="0" w:firstRowFirstColumn="0" w:firstRowLastColumn="0" w:lastRowFirstColumn="0" w:lastRowLastColumn="0"/>
            <w:tcW w:w="3303"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AFC (number of follicles)</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28.5 (24.25-35)</w:t>
            </w:r>
          </w:p>
        </w:tc>
        <w:tc>
          <w:tcPr>
            <w:tcW w:w="223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23.5 (20.75-34.25)</w:t>
            </w:r>
          </w:p>
        </w:tc>
        <w:tc>
          <w:tcPr>
            <w:tcW w:w="1033"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0.265</w:t>
            </w:r>
            <w:r w:rsidRPr="00A23AE2">
              <w:rPr>
                <w:rFonts w:ascii="Palatino Linotype" w:hAnsi="Palatino Linotype" w:cs="Times New Roman"/>
                <w:color w:val="000000" w:themeColor="text1"/>
                <w:sz w:val="20"/>
                <w:szCs w:val="20"/>
                <w:vertAlign w:val="superscript"/>
                <w:lang w:val="pt-BR"/>
              </w:rPr>
              <w:t>†</w:t>
            </w:r>
          </w:p>
        </w:tc>
      </w:tr>
    </w:tbl>
    <w:p w:rsidR="00B65AD3" w:rsidRPr="00A23AE2" w:rsidRDefault="00B65AD3" w:rsidP="00B65AD3">
      <w:pPr>
        <w:rPr>
          <w:rFonts w:ascii="Palatino Linotype" w:hAnsi="Palatino Linotype" w:cs="Times New Roman"/>
          <w:sz w:val="20"/>
          <w:szCs w:val="20"/>
          <w:lang w:val="en-US"/>
        </w:rPr>
      </w:pP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i/>
          <w:sz w:val="20"/>
          <w:szCs w:val="20"/>
          <w:lang w:val="en-US"/>
        </w:rPr>
        <w:t>Abbreviations</w:t>
      </w:r>
      <w:r w:rsidRPr="00A23AE2">
        <w:rPr>
          <w:rFonts w:ascii="Palatino Linotype" w:hAnsi="Palatino Linotype" w:cs="Times New Roman"/>
          <w:sz w:val="20"/>
          <w:szCs w:val="20"/>
          <w:lang w:val="en-US"/>
        </w:rPr>
        <w:t>: BMI: Body mass index; FSH: Follicle</w:t>
      </w:r>
      <w:r w:rsidR="00923B50">
        <w:rPr>
          <w:rFonts w:ascii="Palatino Linotype" w:hAnsi="Palatino Linotype" w:cs="Times New Roman"/>
          <w:sz w:val="20"/>
          <w:szCs w:val="20"/>
          <w:lang w:val="en-US"/>
        </w:rPr>
        <w:t>-</w:t>
      </w:r>
      <w:r w:rsidRPr="00A23AE2">
        <w:rPr>
          <w:rFonts w:ascii="Palatino Linotype" w:hAnsi="Palatino Linotype" w:cs="Times New Roman"/>
          <w:sz w:val="20"/>
          <w:szCs w:val="20"/>
          <w:lang w:val="en-US"/>
        </w:rPr>
        <w:t>stimulating hormone; AMH: Anti-Müllerian hormone; LH: Luteinizing hormone; TSH: Thyroid-Stimulating hormone; E</w:t>
      </w:r>
      <w:r w:rsidRPr="00A23AE2">
        <w:rPr>
          <w:rFonts w:ascii="Palatino Linotype" w:hAnsi="Palatino Linotype" w:cs="Times New Roman"/>
          <w:sz w:val="20"/>
          <w:szCs w:val="20"/>
          <w:vertAlign w:val="subscript"/>
          <w:lang w:val="en-US"/>
        </w:rPr>
        <w:t>2</w:t>
      </w:r>
      <w:r w:rsidRPr="00A23AE2">
        <w:rPr>
          <w:rFonts w:ascii="Palatino Linotype" w:hAnsi="Palatino Linotype" w:cs="Times New Roman"/>
          <w:sz w:val="20"/>
          <w:szCs w:val="20"/>
          <w:lang w:val="en-US"/>
        </w:rPr>
        <w:t xml:space="preserve">: Estradiol; DHEAS: </w:t>
      </w:r>
      <w:proofErr w:type="spellStart"/>
      <w:r w:rsidRPr="00A23AE2">
        <w:rPr>
          <w:rFonts w:ascii="Palatino Linotype" w:hAnsi="Palatino Linotype" w:cs="Times New Roman"/>
          <w:sz w:val="20"/>
          <w:szCs w:val="20"/>
          <w:lang w:val="en-US"/>
        </w:rPr>
        <w:t>Dehydroepiandrosterone</w:t>
      </w:r>
      <w:proofErr w:type="spellEnd"/>
      <w:r w:rsidRPr="00A23AE2">
        <w:rPr>
          <w:rFonts w:ascii="Palatino Linotype" w:hAnsi="Palatino Linotype" w:cs="Times New Roman"/>
          <w:sz w:val="20"/>
          <w:szCs w:val="20"/>
          <w:lang w:val="en-US"/>
        </w:rPr>
        <w:t xml:space="preserve"> sulfate; HOMA-IR: Homeostasis Model Assessment-Insulin Resistance; HOMA-IS: Homeostasis Model Assessment-Insulin Sensitive; AFC: Antral follicular count.</w:t>
      </w:r>
      <w:r w:rsidRPr="00A23AE2">
        <w:rPr>
          <w:rFonts w:ascii="Palatino Linotype" w:hAnsi="Palatino Linotype" w:cs="Times New Roman"/>
          <w:sz w:val="20"/>
          <w:szCs w:val="20"/>
          <w:lang w:val="en-US"/>
        </w:rPr>
        <w:tab/>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Mann-Whitney U-test (no-continuous variables). Data are expressed as median (interquartile range).</w:t>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Student's t-test (continuous variables). Data are expressed as mean ± standard deviation.</w:t>
      </w:r>
    </w:p>
    <w:p w:rsidR="00B65AD3" w:rsidRPr="00A23AE2" w:rsidRDefault="00B65AD3" w:rsidP="00B65AD3">
      <w:pPr>
        <w:rPr>
          <w:rFonts w:ascii="Palatino Linotype" w:hAnsi="Palatino Linotype" w:cs="Times New Roman"/>
          <w:sz w:val="20"/>
          <w:szCs w:val="20"/>
          <w:lang w:val="en-US"/>
        </w:rPr>
      </w:pPr>
    </w:p>
    <w:p w:rsidR="00B65AD3" w:rsidRDefault="00B65AD3" w:rsidP="00B65AD3">
      <w:pPr>
        <w:rPr>
          <w:rFonts w:ascii="Palatino Linotype" w:hAnsi="Palatino Linotype" w:cs="Times New Roman"/>
          <w:sz w:val="20"/>
          <w:szCs w:val="20"/>
          <w:lang w:val="en-US"/>
        </w:rPr>
        <w:sectPr w:rsidR="00B65AD3">
          <w:pgSz w:w="12240" w:h="15840"/>
          <w:pgMar w:top="1417" w:right="1701" w:bottom="1417" w:left="1701" w:header="708" w:footer="708" w:gutter="0"/>
          <w:cols w:space="708"/>
          <w:docGrid w:linePitch="360"/>
        </w:sectPr>
      </w:pPr>
    </w:p>
    <w:p w:rsidR="00B65AD3" w:rsidRPr="00A23AE2" w:rsidRDefault="00073E8F" w:rsidP="00B65AD3">
      <w:pPr>
        <w:rPr>
          <w:rFonts w:ascii="Palatino Linotype" w:hAnsi="Palatino Linotype" w:cs="Times New Roman"/>
          <w:bCs/>
          <w:sz w:val="20"/>
          <w:szCs w:val="20"/>
          <w:lang w:val="en-US"/>
        </w:rPr>
      </w:pPr>
      <w:r>
        <w:rPr>
          <w:rFonts w:ascii="Palatino Linotype" w:hAnsi="Palatino Linotype" w:cs="Times New Roman"/>
          <w:b/>
          <w:bCs/>
          <w:sz w:val="20"/>
          <w:szCs w:val="20"/>
          <w:lang w:val="en-US"/>
        </w:rPr>
        <w:lastRenderedPageBreak/>
        <w:t>Supplementary Table 8</w:t>
      </w:r>
      <w:r w:rsidR="00B65AD3" w:rsidRPr="00A23AE2">
        <w:rPr>
          <w:rFonts w:ascii="Palatino Linotype" w:hAnsi="Palatino Linotype" w:cs="Times New Roman"/>
          <w:b/>
          <w:bCs/>
          <w:sz w:val="20"/>
          <w:szCs w:val="20"/>
          <w:lang w:val="en-US"/>
        </w:rPr>
        <w:t xml:space="preserve">. </w:t>
      </w:r>
      <w:r w:rsidR="00B65AD3" w:rsidRPr="00A23AE2">
        <w:rPr>
          <w:rFonts w:ascii="Palatino Linotype" w:hAnsi="Palatino Linotype" w:cs="Times New Roman"/>
          <w:bCs/>
          <w:sz w:val="20"/>
          <w:szCs w:val="20"/>
          <w:lang w:val="en-US"/>
        </w:rPr>
        <w:t>Clinical and endocrine-metabolic parameters of women with PCOS according to</w:t>
      </w:r>
      <w:r w:rsidR="00923B50">
        <w:rPr>
          <w:rFonts w:ascii="Palatino Linotype" w:hAnsi="Palatino Linotype" w:cs="Times New Roman"/>
          <w:bCs/>
          <w:sz w:val="20"/>
          <w:szCs w:val="20"/>
          <w:lang w:val="en-US"/>
        </w:rPr>
        <w:t xml:space="preserve"> the</w:t>
      </w:r>
      <w:r w:rsidR="00B65AD3" w:rsidRPr="00A23AE2">
        <w:rPr>
          <w:rFonts w:ascii="Palatino Linotype" w:hAnsi="Palatino Linotype" w:cs="Times New Roman"/>
          <w:bCs/>
          <w:sz w:val="20"/>
          <w:szCs w:val="20"/>
          <w:lang w:val="en-US"/>
        </w:rPr>
        <w:t xml:space="preserve"> additive model of rs6732721 in </w:t>
      </w:r>
      <w:r w:rsidR="00B65AD3" w:rsidRPr="00A23AE2">
        <w:rPr>
          <w:rFonts w:ascii="Palatino Linotype" w:hAnsi="Palatino Linotype" w:cs="Times New Roman"/>
          <w:bCs/>
          <w:i/>
          <w:sz w:val="20"/>
          <w:szCs w:val="20"/>
          <w:lang w:val="en-US"/>
        </w:rPr>
        <w:t>LHCGR</w:t>
      </w:r>
      <w:r w:rsidR="00B65AD3" w:rsidRPr="00A23AE2">
        <w:rPr>
          <w:rFonts w:ascii="Palatino Linotype" w:hAnsi="Palatino Linotype" w:cs="Times New Roman"/>
          <w:bCs/>
          <w:sz w:val="20"/>
          <w:szCs w:val="20"/>
          <w:lang w:val="en-US"/>
        </w:rPr>
        <w:t xml:space="preserve"> gene.</w:t>
      </w:r>
    </w:p>
    <w:tbl>
      <w:tblPr>
        <w:tblStyle w:val="Tablanormal22"/>
        <w:tblW w:w="13460" w:type="dxa"/>
        <w:tblLook w:val="04A0" w:firstRow="1" w:lastRow="0" w:firstColumn="1" w:lastColumn="0" w:noHBand="0" w:noVBand="1"/>
      </w:tblPr>
      <w:tblGrid>
        <w:gridCol w:w="3466"/>
        <w:gridCol w:w="2736"/>
        <w:gridCol w:w="2906"/>
        <w:gridCol w:w="827"/>
        <w:gridCol w:w="1166"/>
        <w:gridCol w:w="1175"/>
        <w:gridCol w:w="1184"/>
      </w:tblGrid>
      <w:tr w:rsidR="00B65AD3" w:rsidRPr="00A23AE2" w:rsidTr="008C76C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sz w:val="20"/>
                <w:szCs w:val="20"/>
                <w:lang w:val="en-US"/>
              </w:rPr>
            </w:pPr>
          </w:p>
        </w:tc>
        <w:tc>
          <w:tcPr>
            <w:tcW w:w="9994" w:type="dxa"/>
            <w:gridSpan w:val="6"/>
            <w:noWrap/>
            <w:hideMark/>
          </w:tcPr>
          <w:p w:rsidR="00B65AD3" w:rsidRPr="00A23AE2" w:rsidRDefault="00B65AD3" w:rsidP="008C76C4">
            <w:pP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rs6732721</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p>
        </w:tc>
        <w:tc>
          <w:tcPr>
            <w:tcW w:w="2736"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TT</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(n=38)</w:t>
            </w:r>
          </w:p>
        </w:tc>
        <w:tc>
          <w:tcPr>
            <w:tcW w:w="2906"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CT</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(n=10)</w:t>
            </w:r>
          </w:p>
        </w:tc>
        <w:tc>
          <w:tcPr>
            <w:tcW w:w="827" w:type="dxa"/>
            <w:noWrap/>
            <w:hideMark/>
          </w:tcPr>
          <w:p w:rsidR="00B65AD3"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CC</w:t>
            </w:r>
          </w:p>
          <w:p w:rsidR="003E27E9" w:rsidRPr="00A23AE2" w:rsidRDefault="003E27E9"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Pr>
                <w:rFonts w:ascii="Palatino Linotype" w:eastAsia="Times New Roman" w:hAnsi="Palatino Linotype" w:cs="Times New Roman"/>
                <w:b/>
                <w:bCs/>
                <w:color w:val="000000"/>
                <w:sz w:val="20"/>
                <w:szCs w:val="20"/>
                <w:lang w:val="en-US"/>
              </w:rPr>
              <w:t>(n=1)</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 xml:space="preserve">P </w:t>
            </w:r>
            <w:r w:rsidRPr="00A23AE2">
              <w:rPr>
                <w:rFonts w:ascii="Palatino Linotype" w:eastAsia="Times New Roman" w:hAnsi="Palatino Linotype" w:cs="Times New Roman"/>
                <w:b/>
                <w:bCs/>
                <w:color w:val="000000"/>
                <w:sz w:val="20"/>
                <w:szCs w:val="20"/>
                <w:vertAlign w:val="subscript"/>
                <w:lang w:val="en-US"/>
              </w:rPr>
              <w:t>TT and CT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 xml:space="preserve">P </w:t>
            </w:r>
            <w:r w:rsidRPr="00A23AE2">
              <w:rPr>
                <w:rFonts w:ascii="Palatino Linotype" w:eastAsia="Times New Roman" w:hAnsi="Palatino Linotype" w:cs="Times New Roman"/>
                <w:b/>
                <w:bCs/>
                <w:color w:val="000000"/>
                <w:sz w:val="20"/>
                <w:szCs w:val="20"/>
                <w:vertAlign w:val="subscript"/>
                <w:lang w:val="en-US"/>
              </w:rPr>
              <w:t>TT and CC</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 xml:space="preserve">P </w:t>
            </w:r>
            <w:r w:rsidRPr="00A23AE2">
              <w:rPr>
                <w:rFonts w:ascii="Palatino Linotype" w:eastAsia="Times New Roman" w:hAnsi="Palatino Linotype" w:cs="Times New Roman"/>
                <w:b/>
                <w:bCs/>
                <w:color w:val="000000"/>
                <w:sz w:val="20"/>
                <w:szCs w:val="20"/>
                <w:vertAlign w:val="subscript"/>
                <w:lang w:val="en-US"/>
              </w:rPr>
              <w:t>CT and CC</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Age (years)</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28 (24-32.25)</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26.5 (21.75-30.75)</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36</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0.516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0.247</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0.204</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Weight (kg)</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59 (55-73.5)</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64.5 (59-76.25)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55</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0.525</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0.350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0.206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Height (m)</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(1.57-1.67)</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(1.62-1.65)</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0.467</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0.964</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0.416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BMI (kg/m</w:t>
            </w:r>
            <w:r w:rsidRPr="00A23AE2">
              <w:rPr>
                <w:rFonts w:ascii="Palatino Linotype" w:eastAsia="Times New Roman" w:hAnsi="Palatino Linotype" w:cs="Times New Roman"/>
                <w:b w:val="0"/>
                <w:color w:val="000000"/>
                <w:sz w:val="20"/>
                <w:szCs w:val="20"/>
                <w:vertAlign w:val="superscript"/>
                <w:lang w:val="en-US"/>
              </w:rPr>
              <w:t>2</w:t>
            </w:r>
            <w:r w:rsidRPr="00A23AE2">
              <w:rPr>
                <w:rFonts w:ascii="Palatino Linotype" w:eastAsia="Times New Roman" w:hAnsi="Palatino Linotype" w:cs="Times New Roman"/>
                <w:b w:val="0"/>
                <w:color w:val="000000"/>
                <w:sz w:val="20"/>
                <w:szCs w:val="20"/>
                <w:lang w:val="en-US"/>
              </w:rPr>
              <w:t>)</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23.2 (21.48-25.36)</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23.32 (22.2-29.18)</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20.95</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0.694</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0.328</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0.206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Menarche (years)</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(12-14)</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12.5 (12-14)</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0.576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0.927</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0.743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(days)</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31 (30-45)</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30 (24-40.5)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 </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0.166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NC</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NC</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Menstrual cycle length (days)</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 (4-8)</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 (2.75-7.25)</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0.122</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0.631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5.81 (2.69-9.04)</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5.59 (2.13-9.04)</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3.36</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0.576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0.477</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AMH (ng/ml)</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8.4 (5.34-13.47)</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5.65 (4.13-9.42)</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3.74</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0.110</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0.131</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0.343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7.15 (4.74-11.45)</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5.41 (2.61-6.85)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0.082</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0.131</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0.206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LH/FSH ratio</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1.33 (0.94-1.76)</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1.03 (0.49-1.66)</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0.48</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0.148</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0.110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0.343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TSH (</w:t>
            </w:r>
            <w:proofErr w:type="spellStart"/>
            <w:r w:rsidRPr="00A23AE2">
              <w:rPr>
                <w:rFonts w:ascii="Palatino Linotype" w:eastAsia="Times New Roman" w:hAnsi="Palatino Linotype" w:cs="Times New Roman"/>
                <w:b w:val="0"/>
                <w:color w:val="000000"/>
                <w:sz w:val="20"/>
                <w:szCs w:val="20"/>
                <w:lang w:val="en-US"/>
              </w:rPr>
              <w:t>mUl</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 (1.28-2.78)</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1.98 (1.53-2.95)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1.08</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0.509</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0.183</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0.206</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341"/>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E</w:t>
            </w:r>
            <w:r w:rsidRPr="00A23AE2">
              <w:rPr>
                <w:rFonts w:ascii="Palatino Linotype" w:eastAsia="Times New Roman" w:hAnsi="Palatino Linotype" w:cs="Times New Roman"/>
                <w:b w:val="0"/>
                <w:color w:val="000000"/>
                <w:sz w:val="20"/>
                <w:szCs w:val="20"/>
                <w:vertAlign w:val="subscript"/>
                <w:lang w:val="en-US"/>
              </w:rPr>
              <w:t xml:space="preserve">2 </w:t>
            </w:r>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52.1 (28-72.8)</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68.75 (52.02-127.25)</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41</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0.105</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0.736</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0.121</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Androstenedione (ng/ml)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1.49 ± 0.62</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1.62 ± 0.48</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1.09</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0.531</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0.532</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0.322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DHEAS (</w:t>
            </w:r>
            <w:proofErr w:type="spellStart"/>
            <w:r w:rsidRPr="00A23AE2">
              <w:rPr>
                <w:rFonts w:ascii="Palatino Linotype" w:eastAsia="Times New Roman" w:hAnsi="Palatino Linotype" w:cs="Times New Roman"/>
                <w:b w:val="0"/>
                <w:color w:val="000000"/>
                <w:sz w:val="20"/>
                <w:szCs w:val="20"/>
                <w:lang w:val="en-US"/>
              </w:rPr>
              <w:t>ug</w:t>
            </w:r>
            <w:proofErr w:type="spellEnd"/>
            <w:r w:rsidRPr="00A23AE2">
              <w:rPr>
                <w:rFonts w:ascii="Palatino Linotype" w:eastAsia="Times New Roman" w:hAnsi="Palatino Linotype" w:cs="Times New Roman"/>
                <w:b w:val="0"/>
                <w:color w:val="000000"/>
                <w:sz w:val="20"/>
                <w:szCs w:val="20"/>
                <w:lang w:val="en-US"/>
              </w:rPr>
              <w:t>/</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151.1 ± 59.49</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172.6 ± 81.06</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107</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0.352</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0.469</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0.460</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Free testosterone (</w:t>
            </w:r>
            <w:proofErr w:type="spellStart"/>
            <w:r w:rsidRPr="00A23AE2">
              <w:rPr>
                <w:rFonts w:ascii="Palatino Linotype" w:eastAsia="Times New Roman" w:hAnsi="Palatino Linotype" w:cs="Times New Roman"/>
                <w:b w:val="0"/>
                <w:color w:val="000000"/>
                <w:sz w:val="20"/>
                <w:szCs w:val="20"/>
                <w:lang w:val="en-US"/>
              </w:rPr>
              <w:t>pg</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1.47 (0.85-2.62)</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 (0.96-1.94)</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0.91</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0.859</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0.424</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0.267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4.68 (2.91-8.67)</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7.26 (2.47-10.81)</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0.576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0.155</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0.173</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insulin  (</w:t>
            </w:r>
            <w:proofErr w:type="spellStart"/>
            <w:r w:rsidRPr="00A23AE2">
              <w:rPr>
                <w:rFonts w:ascii="Palatino Linotype" w:eastAsia="Times New Roman" w:hAnsi="Palatino Linotype" w:cs="Times New Roman"/>
                <w:b w:val="0"/>
                <w:color w:val="000000"/>
                <w:sz w:val="20"/>
                <w:szCs w:val="20"/>
                <w:lang w:val="en-US"/>
              </w:rPr>
              <w:t>uUl</w:t>
            </w:r>
            <w:proofErr w:type="spellEnd"/>
            <w:r w:rsidRPr="00A23AE2">
              <w:rPr>
                <w:rFonts w:ascii="Palatino Linotype" w:eastAsia="Times New Roman" w:hAnsi="Palatino Linotype" w:cs="Times New Roman"/>
                <w:b w:val="0"/>
                <w:color w:val="000000"/>
                <w:sz w:val="20"/>
                <w:szCs w:val="20"/>
                <w:lang w:val="en-US"/>
              </w:rPr>
              <w:t>/ml)</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27.95 (13.32-44.72)</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36.4 (12.43-45.05)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35.3</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0.975</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0.862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Fasting blood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82.27 ±8.46</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88.92 ± 7.17</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92</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0.028</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0.264</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0.692</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Post meal glucose (mg/</w:t>
            </w:r>
            <w:proofErr w:type="spellStart"/>
            <w:r w:rsidRPr="00A23AE2">
              <w:rPr>
                <w:rFonts w:ascii="Palatino Linotype" w:eastAsia="Times New Roman" w:hAnsi="Palatino Linotype" w:cs="Times New Roman"/>
                <w:b w:val="0"/>
                <w:color w:val="000000"/>
                <w:sz w:val="20"/>
                <w:szCs w:val="20"/>
                <w:lang w:val="en-US"/>
              </w:rPr>
              <w:t>dL</w:t>
            </w:r>
            <w:proofErr w:type="spellEnd"/>
            <w:r w:rsidRPr="00A23AE2">
              <w:rPr>
                <w:rFonts w:ascii="Palatino Linotype" w:eastAsia="Times New Roman" w:hAnsi="Palatino Linotype" w:cs="Times New Roman"/>
                <w:b w:val="0"/>
                <w:color w:val="000000"/>
                <w:sz w:val="20"/>
                <w:szCs w:val="20"/>
                <w:lang w:val="en-US"/>
              </w:rPr>
              <w:t>)</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80 (71.5-93.5)</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79.5 (70.65-96.5)</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95</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0.970</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0.350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HOMA-IR</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0.84 (0.46-1.68)</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1.63 (0.53-2.64)</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0.45</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0.467</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0.270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0.245</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HOMA-IS</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0.049 (0.026-0.079)</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0.029 (0.016-0.082)</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0.098</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0.478</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0.270</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0.245</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Glycosylated hemoglobin (%)</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5.23 (5.01-5.57)</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5.28 (5.01-5.99)</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5.77</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0.666</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0.328</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ovarian volume (cm</w:t>
            </w:r>
            <w:r w:rsidRPr="00A23AE2">
              <w:rPr>
                <w:rFonts w:ascii="Palatino Linotype" w:eastAsia="Times New Roman" w:hAnsi="Palatino Linotype" w:cs="Times New Roman"/>
                <w:b w:val="0"/>
                <w:color w:val="000000"/>
                <w:sz w:val="20"/>
                <w:szCs w:val="20"/>
                <w:vertAlign w:val="superscript"/>
                <w:lang w:val="en-US"/>
              </w:rPr>
              <w:t>3</w:t>
            </w:r>
            <w:r w:rsidRPr="00A23AE2">
              <w:rPr>
                <w:rFonts w:ascii="Palatino Linotype" w:eastAsia="Times New Roman" w:hAnsi="Palatino Linotype" w:cs="Times New Roman"/>
                <w:b w:val="0"/>
                <w:color w:val="000000"/>
                <w:sz w:val="20"/>
                <w:szCs w:val="20"/>
                <w:lang w:val="en-US"/>
              </w:rPr>
              <w:t>)</w:t>
            </w:r>
          </w:p>
        </w:tc>
        <w:tc>
          <w:tcPr>
            <w:tcW w:w="273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13.8 (9.83-19.25)</w:t>
            </w:r>
          </w:p>
        </w:tc>
        <w:tc>
          <w:tcPr>
            <w:tcW w:w="290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11.22 (7.12-17.12)</w:t>
            </w:r>
          </w:p>
        </w:tc>
        <w:tc>
          <w:tcPr>
            <w:tcW w:w="827"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12.5</w:t>
            </w:r>
          </w:p>
        </w:tc>
        <w:tc>
          <w:tcPr>
            <w:tcW w:w="1166"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0.185</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0.964</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0.527</w:t>
            </w:r>
            <w:r w:rsidRPr="00A23AE2">
              <w:rPr>
                <w:rFonts w:ascii="Palatino Linotype" w:hAnsi="Palatino Linotype" w:cs="Times New Roman"/>
                <w:color w:val="000000" w:themeColor="text1"/>
                <w:sz w:val="20"/>
                <w:szCs w:val="20"/>
                <w:vertAlign w:val="superscript"/>
                <w:lang w:val="pt-BR"/>
              </w:rPr>
              <w:t>†</w:t>
            </w:r>
          </w:p>
        </w:tc>
      </w:tr>
      <w:tr w:rsidR="00B65AD3" w:rsidRPr="00A23AE2" w:rsidTr="008C76C4">
        <w:trPr>
          <w:trHeight w:val="284"/>
        </w:trPr>
        <w:tc>
          <w:tcPr>
            <w:cnfStyle w:val="001000000000" w:firstRow="0" w:lastRow="0" w:firstColumn="1" w:lastColumn="0" w:oddVBand="0" w:evenVBand="0" w:oddHBand="0" w:evenHBand="0" w:firstRowFirstColumn="0" w:firstRowLastColumn="0" w:lastRowFirstColumn="0" w:lastRowLastColumn="0"/>
            <w:tcW w:w="3466" w:type="dxa"/>
            <w:noWrap/>
            <w:hideMark/>
          </w:tcPr>
          <w:p w:rsidR="00B65AD3" w:rsidRPr="00A23AE2" w:rsidRDefault="00B65AD3" w:rsidP="008C76C4">
            <w:pPr>
              <w:rPr>
                <w:rFonts w:ascii="Palatino Linotype" w:eastAsia="Times New Roman" w:hAnsi="Palatino Linotype" w:cs="Times New Roman"/>
                <w:b w:val="0"/>
                <w:color w:val="000000"/>
                <w:sz w:val="20"/>
                <w:szCs w:val="20"/>
                <w:lang w:val="en-US"/>
              </w:rPr>
            </w:pPr>
            <w:r w:rsidRPr="00A23AE2">
              <w:rPr>
                <w:rFonts w:ascii="Palatino Linotype" w:eastAsia="Times New Roman" w:hAnsi="Palatino Linotype" w:cs="Times New Roman"/>
                <w:b w:val="0"/>
                <w:color w:val="000000"/>
                <w:sz w:val="20"/>
                <w:szCs w:val="20"/>
                <w:lang w:val="en-US"/>
              </w:rPr>
              <w:t>Total AFC (number of follicles)</w:t>
            </w:r>
          </w:p>
        </w:tc>
        <w:tc>
          <w:tcPr>
            <w:tcW w:w="273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30 (23.75-35.25)</w:t>
            </w:r>
          </w:p>
        </w:tc>
        <w:tc>
          <w:tcPr>
            <w:tcW w:w="290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25 (17-28)</w:t>
            </w:r>
          </w:p>
        </w:tc>
        <w:tc>
          <w:tcPr>
            <w:tcW w:w="827"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14</w:t>
            </w:r>
          </w:p>
        </w:tc>
        <w:tc>
          <w:tcPr>
            <w:tcW w:w="1166"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b/>
                <w:bCs/>
                <w:color w:val="000000"/>
                <w:sz w:val="20"/>
                <w:szCs w:val="20"/>
                <w:lang w:val="en-US"/>
              </w:rPr>
            </w:pPr>
            <w:r w:rsidRPr="00A23AE2">
              <w:rPr>
                <w:rFonts w:ascii="Palatino Linotype" w:eastAsia="Times New Roman" w:hAnsi="Palatino Linotype" w:cs="Times New Roman"/>
                <w:b/>
                <w:bCs/>
                <w:color w:val="000000"/>
                <w:sz w:val="20"/>
                <w:szCs w:val="20"/>
                <w:lang w:val="en-US"/>
              </w:rPr>
              <w:t>0.031</w:t>
            </w:r>
            <w:r w:rsidRPr="00A23AE2">
              <w:rPr>
                <w:rFonts w:ascii="Palatino Linotype" w:hAnsi="Palatino Linotype" w:cs="Times New Roman"/>
                <w:color w:val="000000" w:themeColor="text1"/>
                <w:sz w:val="20"/>
                <w:szCs w:val="20"/>
                <w:vertAlign w:val="superscript"/>
                <w:lang w:val="pt-BR"/>
              </w:rPr>
              <w:t>†</w:t>
            </w:r>
          </w:p>
        </w:tc>
        <w:tc>
          <w:tcPr>
            <w:tcW w:w="1175"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0.103</w:t>
            </w:r>
            <w:r w:rsidRPr="00A23AE2">
              <w:rPr>
                <w:rFonts w:ascii="Palatino Linotype" w:hAnsi="Palatino Linotype" w:cs="Times New Roman"/>
                <w:color w:val="000000" w:themeColor="text1"/>
                <w:sz w:val="20"/>
                <w:szCs w:val="20"/>
                <w:vertAlign w:val="superscript"/>
                <w:lang w:val="pt-BR"/>
              </w:rPr>
              <w:t>†</w:t>
            </w:r>
          </w:p>
        </w:tc>
        <w:tc>
          <w:tcPr>
            <w:tcW w:w="1184" w:type="dxa"/>
            <w:noWrap/>
            <w:hideMark/>
          </w:tcPr>
          <w:p w:rsidR="00B65AD3" w:rsidRPr="00A23AE2" w:rsidRDefault="00B65AD3" w:rsidP="008C76C4">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sz w:val="20"/>
                <w:szCs w:val="20"/>
                <w:lang w:val="en-US"/>
              </w:rPr>
            </w:pPr>
            <w:r w:rsidRPr="00A23AE2">
              <w:rPr>
                <w:rFonts w:ascii="Palatino Linotype" w:eastAsia="Times New Roman" w:hAnsi="Palatino Linotype" w:cs="Times New Roman"/>
                <w:color w:val="000000"/>
                <w:sz w:val="20"/>
                <w:szCs w:val="20"/>
                <w:lang w:val="en-US"/>
              </w:rPr>
              <w:t>0.115</w:t>
            </w:r>
            <w:r w:rsidRPr="00A23AE2">
              <w:rPr>
                <w:rFonts w:ascii="Palatino Linotype" w:hAnsi="Palatino Linotype" w:cs="Times New Roman"/>
                <w:color w:val="000000" w:themeColor="text1"/>
                <w:sz w:val="20"/>
                <w:szCs w:val="20"/>
                <w:vertAlign w:val="superscript"/>
                <w:lang w:val="pt-BR"/>
              </w:rPr>
              <w:t>†</w:t>
            </w:r>
          </w:p>
        </w:tc>
      </w:tr>
    </w:tbl>
    <w:p w:rsidR="00B65AD3" w:rsidRPr="00A23AE2" w:rsidRDefault="00B65AD3" w:rsidP="00B65AD3">
      <w:pPr>
        <w:spacing w:after="0" w:line="240" w:lineRule="auto"/>
        <w:jc w:val="both"/>
        <w:rPr>
          <w:rFonts w:ascii="Palatino Linotype" w:hAnsi="Palatino Linotype" w:cs="Times New Roman"/>
          <w:i/>
          <w:sz w:val="20"/>
          <w:szCs w:val="20"/>
          <w:lang w:val="en-US"/>
        </w:rPr>
      </w:pP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i/>
          <w:sz w:val="20"/>
          <w:szCs w:val="20"/>
          <w:lang w:val="en-US"/>
        </w:rPr>
        <w:t>Abbreviations</w:t>
      </w:r>
      <w:r w:rsidRPr="00A23AE2">
        <w:rPr>
          <w:rFonts w:ascii="Palatino Linotype" w:hAnsi="Palatino Linotype" w:cs="Times New Roman"/>
          <w:sz w:val="20"/>
          <w:szCs w:val="20"/>
          <w:lang w:val="en-US"/>
        </w:rPr>
        <w:t>: BMI: Body mass index; FSH: Follicle</w:t>
      </w:r>
      <w:r w:rsidR="00923B50">
        <w:rPr>
          <w:rFonts w:ascii="Palatino Linotype" w:hAnsi="Palatino Linotype" w:cs="Times New Roman"/>
          <w:sz w:val="20"/>
          <w:szCs w:val="20"/>
          <w:lang w:val="en-US"/>
        </w:rPr>
        <w:t>-</w:t>
      </w:r>
      <w:r w:rsidRPr="00A23AE2">
        <w:rPr>
          <w:rFonts w:ascii="Palatino Linotype" w:hAnsi="Palatino Linotype" w:cs="Times New Roman"/>
          <w:sz w:val="20"/>
          <w:szCs w:val="20"/>
          <w:lang w:val="en-US"/>
        </w:rPr>
        <w:t>stimulating hormone; AMH: Anti-Müllerian hormone; LH: Luteinizing hormone; TSH: Thyroid-Stimulating hormone; E</w:t>
      </w:r>
      <w:r w:rsidRPr="00A23AE2">
        <w:rPr>
          <w:rFonts w:ascii="Palatino Linotype" w:hAnsi="Palatino Linotype" w:cs="Times New Roman"/>
          <w:sz w:val="20"/>
          <w:szCs w:val="20"/>
          <w:vertAlign w:val="subscript"/>
          <w:lang w:val="en-US"/>
        </w:rPr>
        <w:t>2</w:t>
      </w:r>
      <w:r w:rsidRPr="00A23AE2">
        <w:rPr>
          <w:rFonts w:ascii="Palatino Linotype" w:hAnsi="Palatino Linotype" w:cs="Times New Roman"/>
          <w:sz w:val="20"/>
          <w:szCs w:val="20"/>
          <w:lang w:val="en-US"/>
        </w:rPr>
        <w:t xml:space="preserve">: Estradiol; DHEAS: </w:t>
      </w:r>
      <w:proofErr w:type="spellStart"/>
      <w:r w:rsidRPr="00A23AE2">
        <w:rPr>
          <w:rFonts w:ascii="Palatino Linotype" w:hAnsi="Palatino Linotype" w:cs="Times New Roman"/>
          <w:sz w:val="20"/>
          <w:szCs w:val="20"/>
          <w:lang w:val="en-US"/>
        </w:rPr>
        <w:t>Dehydroepiandrosterone</w:t>
      </w:r>
      <w:proofErr w:type="spellEnd"/>
      <w:r w:rsidRPr="00A23AE2">
        <w:rPr>
          <w:rFonts w:ascii="Palatino Linotype" w:hAnsi="Palatino Linotype" w:cs="Times New Roman"/>
          <w:sz w:val="20"/>
          <w:szCs w:val="20"/>
          <w:lang w:val="en-US"/>
        </w:rPr>
        <w:t xml:space="preserve"> sulfate; HOMA-IR: Homeostasis Model Assessment-Insulin Resistance; HOMA-IS: Homeostasis Model Assessment-Insulin Sensitive; AFC: Antral follicular count.</w:t>
      </w:r>
      <w:r w:rsidRPr="00A23AE2">
        <w:rPr>
          <w:rFonts w:ascii="Palatino Linotype" w:hAnsi="Palatino Linotype" w:cs="Times New Roman"/>
          <w:sz w:val="20"/>
          <w:szCs w:val="20"/>
          <w:lang w:val="en-US"/>
        </w:rPr>
        <w:tab/>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Mann-Whitney U-test (no-continuous variables). Data are expressed as median (interquartile range).</w:t>
      </w:r>
    </w:p>
    <w:p w:rsidR="00B65AD3" w:rsidRPr="00A23AE2" w:rsidRDefault="00B65AD3" w:rsidP="00B65AD3">
      <w:pPr>
        <w:spacing w:after="0" w:line="240" w:lineRule="auto"/>
        <w:jc w:val="both"/>
        <w:rPr>
          <w:rFonts w:ascii="Palatino Linotype" w:hAnsi="Palatino Linotype" w:cs="Times New Roman"/>
          <w:sz w:val="20"/>
          <w:szCs w:val="20"/>
          <w:lang w:val="en-US"/>
        </w:rPr>
      </w:pPr>
      <w:r w:rsidRPr="00A23AE2">
        <w:rPr>
          <w:rFonts w:ascii="Palatino Linotype" w:hAnsi="Palatino Linotype" w:cs="Times New Roman"/>
          <w:color w:val="000000" w:themeColor="text1"/>
          <w:sz w:val="20"/>
          <w:szCs w:val="20"/>
          <w:vertAlign w:val="superscript"/>
          <w:lang w:val="pt-BR"/>
        </w:rPr>
        <w:t>††</w:t>
      </w:r>
      <w:r w:rsidRPr="00A23AE2">
        <w:rPr>
          <w:rFonts w:ascii="Palatino Linotype" w:hAnsi="Palatino Linotype" w:cs="Times New Roman"/>
          <w:sz w:val="20"/>
          <w:szCs w:val="20"/>
          <w:lang w:val="en-US"/>
        </w:rPr>
        <w:t>Student's t-test (continuous variables). Data are expressed as mean ± standard deviation.</w:t>
      </w:r>
    </w:p>
    <w:p w:rsidR="00A23AE2" w:rsidRPr="00A23AE2" w:rsidRDefault="00A23AE2" w:rsidP="00A23AE2">
      <w:pPr>
        <w:rPr>
          <w:rFonts w:ascii="Palatino Linotype" w:hAnsi="Palatino Linotype" w:cs="Times New Roman"/>
          <w:sz w:val="20"/>
          <w:szCs w:val="20"/>
          <w:lang w:val="en-US"/>
        </w:rPr>
        <w:sectPr w:rsidR="00A23AE2" w:rsidRPr="00A23AE2" w:rsidSect="00860ED1">
          <w:pgSz w:w="15840" w:h="12240" w:orient="landscape"/>
          <w:pgMar w:top="720" w:right="720" w:bottom="720" w:left="720" w:header="708" w:footer="708" w:gutter="0"/>
          <w:cols w:space="708"/>
          <w:docGrid w:linePitch="360"/>
        </w:sectPr>
      </w:pPr>
    </w:p>
    <w:p w:rsidR="008A1686" w:rsidRDefault="008A1686" w:rsidP="008A1686">
      <w:pPr>
        <w:autoSpaceDE w:val="0"/>
        <w:autoSpaceDN w:val="0"/>
        <w:adjustRightInd w:val="0"/>
        <w:spacing w:after="0" w:line="240" w:lineRule="auto"/>
        <w:jc w:val="both"/>
        <w:rPr>
          <w:rFonts w:ascii="Palatino Linotype" w:hAnsi="Palatino Linotype" w:cs="Times New Roman"/>
          <w:i/>
          <w:sz w:val="24"/>
          <w:szCs w:val="24"/>
          <w:lang w:val="en-US"/>
        </w:rPr>
      </w:pPr>
      <w:r>
        <w:rPr>
          <w:rFonts w:ascii="Palatino Linotype" w:hAnsi="Palatino Linotype" w:cs="Times New Roman"/>
          <w:i/>
          <w:noProof/>
          <w:sz w:val="24"/>
          <w:szCs w:val="24"/>
          <w:lang w:val="en-US"/>
        </w:rPr>
        <w:lastRenderedPageBreak/>
        <w:drawing>
          <wp:inline distT="0" distB="0" distL="0" distR="0" wp14:anchorId="0EC0D4BA" wp14:editId="16AD8FC8">
            <wp:extent cx="5975388" cy="6858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676" cy="6865217"/>
                    </a:xfrm>
                    <a:prstGeom prst="rect">
                      <a:avLst/>
                    </a:prstGeom>
                    <a:noFill/>
                    <a:ln>
                      <a:noFill/>
                    </a:ln>
                  </pic:spPr>
                </pic:pic>
              </a:graphicData>
            </a:graphic>
          </wp:inline>
        </w:drawing>
      </w:r>
    </w:p>
    <w:p w:rsidR="008A1686" w:rsidRPr="008A1686" w:rsidRDefault="008A1686" w:rsidP="008A1686">
      <w:pPr>
        <w:autoSpaceDE w:val="0"/>
        <w:autoSpaceDN w:val="0"/>
        <w:adjustRightInd w:val="0"/>
        <w:spacing w:after="0" w:line="240" w:lineRule="auto"/>
        <w:jc w:val="both"/>
        <w:rPr>
          <w:rFonts w:ascii="Palatino Linotype" w:hAnsi="Palatino Linotype" w:cs="Times New Roman"/>
          <w:i/>
          <w:sz w:val="28"/>
          <w:szCs w:val="24"/>
          <w:lang w:val="en-US"/>
        </w:rPr>
      </w:pPr>
    </w:p>
    <w:p w:rsidR="008A1686" w:rsidRPr="008A1686" w:rsidRDefault="008A1686" w:rsidP="008A1686">
      <w:pPr>
        <w:autoSpaceDE w:val="0"/>
        <w:autoSpaceDN w:val="0"/>
        <w:adjustRightInd w:val="0"/>
        <w:spacing w:after="0" w:line="240" w:lineRule="auto"/>
        <w:jc w:val="both"/>
        <w:rPr>
          <w:rFonts w:ascii="Palatino Linotype" w:hAnsi="Palatino Linotype" w:cs="Times New Roman"/>
          <w:sz w:val="20"/>
          <w:szCs w:val="18"/>
          <w:lang w:val="en-US"/>
        </w:rPr>
      </w:pPr>
      <w:r w:rsidRPr="008A1686">
        <w:rPr>
          <w:rFonts w:ascii="Palatino Linotype" w:hAnsi="Palatino Linotype" w:cs="Times New Roman"/>
          <w:b/>
          <w:sz w:val="20"/>
          <w:szCs w:val="18"/>
          <w:lang w:val="en-US"/>
        </w:rPr>
        <w:t xml:space="preserve">Supplementary Figure 1. </w:t>
      </w:r>
      <w:r w:rsidRPr="008A1686">
        <w:rPr>
          <w:rFonts w:ascii="Palatino Linotype" w:hAnsi="Palatino Linotype" w:cs="Times New Roman"/>
          <w:sz w:val="20"/>
          <w:szCs w:val="18"/>
          <w:lang w:val="en-US"/>
        </w:rPr>
        <w:t xml:space="preserve">Degree of linkage disequilibrium (LD) between rs2293275, rs7371084, rs4953616, rs6732721, and 13405728 polymorphisms of </w:t>
      </w:r>
      <w:r w:rsidRPr="008A1686">
        <w:rPr>
          <w:rFonts w:ascii="Palatino Linotype" w:hAnsi="Palatino Linotype" w:cs="Times New Roman"/>
          <w:i/>
          <w:sz w:val="20"/>
          <w:szCs w:val="18"/>
          <w:lang w:val="en-US"/>
        </w:rPr>
        <w:t>LHCGR</w:t>
      </w:r>
      <w:r w:rsidRPr="008A1686">
        <w:rPr>
          <w:rFonts w:ascii="Palatino Linotype" w:hAnsi="Palatino Linotype" w:cs="Times New Roman"/>
          <w:sz w:val="20"/>
          <w:szCs w:val="18"/>
          <w:lang w:val="en-US"/>
        </w:rPr>
        <w:t xml:space="preserve"> gene, explored in </w:t>
      </w:r>
      <w:proofErr w:type="spellStart"/>
      <w:r w:rsidRPr="008A1686">
        <w:rPr>
          <w:rFonts w:ascii="Palatino Linotype" w:hAnsi="Palatino Linotype" w:cs="Times New Roman"/>
          <w:sz w:val="20"/>
          <w:szCs w:val="18"/>
          <w:lang w:val="en-US"/>
        </w:rPr>
        <w:t>LDlink</w:t>
      </w:r>
      <w:proofErr w:type="spellEnd"/>
      <w:r w:rsidRPr="008A1686">
        <w:rPr>
          <w:rFonts w:ascii="Palatino Linotype" w:hAnsi="Palatino Linotype" w:cs="Times New Roman"/>
          <w:sz w:val="20"/>
          <w:szCs w:val="18"/>
          <w:lang w:val="en-US"/>
        </w:rPr>
        <w:t xml:space="preserve"> website (https://ldlink.nci.nih.gov/) in a dataset of 188 Colombians subjects from Medellin, Colombia.</w:t>
      </w:r>
    </w:p>
    <w:p w:rsidR="00FF79F0" w:rsidRPr="00A23AE2" w:rsidRDefault="00FF79F0">
      <w:pPr>
        <w:rPr>
          <w:rFonts w:ascii="Palatino Linotype" w:hAnsi="Palatino Linotype"/>
          <w:sz w:val="20"/>
          <w:szCs w:val="20"/>
          <w:lang w:val="en-US"/>
        </w:rPr>
      </w:pPr>
    </w:p>
    <w:sectPr w:rsidR="00FF79F0" w:rsidRPr="00A23AE2" w:rsidSect="00860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844B5"/>
    <w:multiLevelType w:val="multilevel"/>
    <w:tmpl w:val="39B437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2"/>
    <w:rsid w:val="00073E8F"/>
    <w:rsid w:val="000A33E5"/>
    <w:rsid w:val="00111EDC"/>
    <w:rsid w:val="003E27E9"/>
    <w:rsid w:val="00554589"/>
    <w:rsid w:val="006C2943"/>
    <w:rsid w:val="00860ED1"/>
    <w:rsid w:val="008A1686"/>
    <w:rsid w:val="00923B50"/>
    <w:rsid w:val="0092690E"/>
    <w:rsid w:val="00A23AE2"/>
    <w:rsid w:val="00B65AD3"/>
    <w:rsid w:val="00DF736B"/>
    <w:rsid w:val="00F00580"/>
    <w:rsid w:val="00FE240C"/>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50F8"/>
  <w15:chartTrackingRefBased/>
  <w15:docId w15:val="{9351A7BD-10A3-4309-AEF9-8EAAA98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E2"/>
    <w:rPr>
      <w:lang w:val="es-CO"/>
    </w:rPr>
  </w:style>
  <w:style w:type="paragraph" w:styleId="Ttulo1">
    <w:name w:val="heading 1"/>
    <w:basedOn w:val="Normal"/>
    <w:link w:val="Ttulo1Car"/>
    <w:uiPriority w:val="9"/>
    <w:qFormat/>
    <w:rsid w:val="00A23AE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23AE2"/>
    <w:rPr>
      <w:rFonts w:ascii="Times New Roman" w:eastAsia="Times New Roman" w:hAnsi="Times New Roman" w:cs="Times New Roman"/>
      <w:b/>
      <w:bCs/>
      <w:kern w:val="2"/>
      <w:sz w:val="48"/>
      <w:szCs w:val="48"/>
    </w:rPr>
  </w:style>
  <w:style w:type="character" w:styleId="Refdecomentario">
    <w:name w:val="annotation reference"/>
    <w:basedOn w:val="Fuentedeprrafopredeter"/>
    <w:uiPriority w:val="99"/>
    <w:semiHidden/>
    <w:unhideWhenUsed/>
    <w:qFormat/>
    <w:rsid w:val="00A23AE2"/>
    <w:rPr>
      <w:sz w:val="16"/>
      <w:szCs w:val="16"/>
    </w:rPr>
  </w:style>
  <w:style w:type="character" w:customStyle="1" w:styleId="TextocomentarioCar">
    <w:name w:val="Texto comentario Car"/>
    <w:basedOn w:val="Fuentedeprrafopredeter"/>
    <w:link w:val="Textocomentario"/>
    <w:uiPriority w:val="99"/>
    <w:semiHidden/>
    <w:qFormat/>
    <w:rsid w:val="00A23AE2"/>
    <w:rPr>
      <w:sz w:val="20"/>
      <w:szCs w:val="20"/>
      <w:lang w:val="es-ES"/>
    </w:rPr>
  </w:style>
  <w:style w:type="paragraph" w:styleId="Textocomentario">
    <w:name w:val="annotation text"/>
    <w:basedOn w:val="Normal"/>
    <w:link w:val="TextocomentarioCar"/>
    <w:uiPriority w:val="99"/>
    <w:semiHidden/>
    <w:unhideWhenUsed/>
    <w:qFormat/>
    <w:rsid w:val="00A23AE2"/>
    <w:pPr>
      <w:spacing w:after="200" w:line="240" w:lineRule="auto"/>
    </w:pPr>
    <w:rPr>
      <w:sz w:val="20"/>
      <w:szCs w:val="20"/>
      <w:lang w:val="es-ES"/>
    </w:rPr>
  </w:style>
  <w:style w:type="character" w:customStyle="1" w:styleId="TextodegloboCar">
    <w:name w:val="Texto de globo Car"/>
    <w:basedOn w:val="Fuentedeprrafopredeter"/>
    <w:link w:val="Textodeglobo"/>
    <w:uiPriority w:val="99"/>
    <w:semiHidden/>
    <w:qFormat/>
    <w:rsid w:val="00A23AE2"/>
    <w:rPr>
      <w:rFonts w:ascii="Segoe UI" w:hAnsi="Segoe UI" w:cs="Segoe UI"/>
      <w:sz w:val="18"/>
      <w:szCs w:val="18"/>
      <w:lang w:val="es-CO"/>
    </w:rPr>
  </w:style>
  <w:style w:type="paragraph" w:styleId="Textodeglobo">
    <w:name w:val="Balloon Text"/>
    <w:basedOn w:val="Normal"/>
    <w:link w:val="TextodegloboCar"/>
    <w:uiPriority w:val="99"/>
    <w:semiHidden/>
    <w:unhideWhenUsed/>
    <w:qFormat/>
    <w:rsid w:val="00A23AE2"/>
    <w:pPr>
      <w:spacing w:after="0" w:line="240" w:lineRule="auto"/>
    </w:pPr>
    <w:rPr>
      <w:rFonts w:ascii="Segoe UI" w:hAnsi="Segoe UI" w:cs="Segoe UI"/>
      <w:sz w:val="18"/>
      <w:szCs w:val="18"/>
    </w:rPr>
  </w:style>
  <w:style w:type="character" w:customStyle="1" w:styleId="EnlacedeInternet">
    <w:name w:val="Enlace de Internet"/>
    <w:basedOn w:val="Fuentedeprrafopredeter"/>
    <w:uiPriority w:val="99"/>
    <w:unhideWhenUsed/>
    <w:rsid w:val="00A23AE2"/>
    <w:rPr>
      <w:color w:val="0563C1" w:themeColor="hyperlink"/>
      <w:u w:val="single"/>
    </w:rPr>
  </w:style>
  <w:style w:type="character" w:customStyle="1" w:styleId="AsuntodelcomentarioCar">
    <w:name w:val="Asunto del comentario Car"/>
    <w:basedOn w:val="TextocomentarioCar"/>
    <w:link w:val="Asuntodelcomentario"/>
    <w:uiPriority w:val="99"/>
    <w:semiHidden/>
    <w:qFormat/>
    <w:rsid w:val="00A23AE2"/>
    <w:rPr>
      <w:b/>
      <w:bCs/>
      <w:sz w:val="20"/>
      <w:szCs w:val="20"/>
      <w:lang w:val="es-CO"/>
    </w:rPr>
  </w:style>
  <w:style w:type="paragraph" w:styleId="Asuntodelcomentario">
    <w:name w:val="annotation subject"/>
    <w:basedOn w:val="Textocomentario"/>
    <w:link w:val="AsuntodelcomentarioCar"/>
    <w:uiPriority w:val="99"/>
    <w:semiHidden/>
    <w:unhideWhenUsed/>
    <w:qFormat/>
    <w:rsid w:val="00A23AE2"/>
    <w:pPr>
      <w:spacing w:after="160"/>
    </w:pPr>
    <w:rPr>
      <w:b/>
      <w:bCs/>
      <w:lang w:val="es-CO"/>
    </w:rPr>
  </w:style>
  <w:style w:type="character" w:customStyle="1" w:styleId="EncabezadoCar">
    <w:name w:val="Encabezado Car"/>
    <w:basedOn w:val="Fuentedeprrafopredeter"/>
    <w:link w:val="Encabezado"/>
    <w:uiPriority w:val="99"/>
    <w:qFormat/>
    <w:rsid w:val="00A23AE2"/>
    <w:rPr>
      <w:lang w:val="es-CO"/>
    </w:rPr>
  </w:style>
  <w:style w:type="paragraph" w:styleId="Encabezado">
    <w:name w:val="header"/>
    <w:basedOn w:val="Normal"/>
    <w:link w:val="EncabezadoCar"/>
    <w:uiPriority w:val="99"/>
    <w:unhideWhenUsed/>
    <w:rsid w:val="00A23A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A23AE2"/>
    <w:rPr>
      <w:lang w:val="es-CO"/>
    </w:rPr>
  </w:style>
  <w:style w:type="paragraph" w:styleId="Piedepgina">
    <w:name w:val="footer"/>
    <w:basedOn w:val="Normal"/>
    <w:link w:val="PiedepginaCar"/>
    <w:uiPriority w:val="99"/>
    <w:unhideWhenUsed/>
    <w:rsid w:val="00A23AE2"/>
    <w:pPr>
      <w:tabs>
        <w:tab w:val="center" w:pos="4419"/>
        <w:tab w:val="right" w:pos="8838"/>
      </w:tabs>
      <w:spacing w:after="0" w:line="240" w:lineRule="auto"/>
    </w:pPr>
  </w:style>
  <w:style w:type="character" w:customStyle="1" w:styleId="Destacado">
    <w:name w:val="Destacado"/>
    <w:basedOn w:val="Fuentedeprrafopredeter"/>
    <w:uiPriority w:val="20"/>
    <w:qFormat/>
    <w:rsid w:val="00A23AE2"/>
    <w:rPr>
      <w:i/>
      <w:iCs/>
    </w:rPr>
  </w:style>
  <w:style w:type="paragraph" w:styleId="Ttulo">
    <w:name w:val="Title"/>
    <w:basedOn w:val="Normal"/>
    <w:next w:val="Textoindependiente"/>
    <w:link w:val="TtuloCar"/>
    <w:qFormat/>
    <w:rsid w:val="00A23AE2"/>
    <w:pPr>
      <w:keepNext/>
      <w:spacing w:before="240" w:after="120"/>
    </w:pPr>
    <w:rPr>
      <w:rFonts w:ascii="Liberation Sans" w:eastAsia="Arial Unicode MS" w:hAnsi="Liberation Sans" w:cs="Mangal"/>
      <w:sz w:val="28"/>
      <w:szCs w:val="28"/>
    </w:rPr>
  </w:style>
  <w:style w:type="paragraph" w:styleId="Textoindependiente">
    <w:name w:val="Body Text"/>
    <w:basedOn w:val="Normal"/>
    <w:link w:val="TextoindependienteCar"/>
    <w:rsid w:val="00A23AE2"/>
    <w:pPr>
      <w:spacing w:after="140" w:line="288" w:lineRule="auto"/>
    </w:pPr>
  </w:style>
  <w:style w:type="character" w:customStyle="1" w:styleId="TextoindependienteCar">
    <w:name w:val="Texto independiente Car"/>
    <w:basedOn w:val="Fuentedeprrafopredeter"/>
    <w:link w:val="Textoindependiente"/>
    <w:rsid w:val="00A23AE2"/>
    <w:rPr>
      <w:lang w:val="es-CO"/>
    </w:rPr>
  </w:style>
  <w:style w:type="character" w:customStyle="1" w:styleId="TtuloCar">
    <w:name w:val="Título Car"/>
    <w:basedOn w:val="Fuentedeprrafopredeter"/>
    <w:link w:val="Ttulo"/>
    <w:rsid w:val="00A23AE2"/>
    <w:rPr>
      <w:rFonts w:ascii="Liberation Sans" w:eastAsia="Arial Unicode MS" w:hAnsi="Liberation Sans" w:cs="Mangal"/>
      <w:sz w:val="28"/>
      <w:szCs w:val="28"/>
      <w:lang w:val="es-CO"/>
    </w:rPr>
  </w:style>
  <w:style w:type="paragraph" w:styleId="Lista">
    <w:name w:val="List"/>
    <w:basedOn w:val="Textoindependiente"/>
    <w:rsid w:val="00A23AE2"/>
    <w:rPr>
      <w:rFonts w:cs="Mangal"/>
    </w:rPr>
  </w:style>
  <w:style w:type="paragraph" w:styleId="Descripcin">
    <w:name w:val="caption"/>
    <w:basedOn w:val="Normal"/>
    <w:qFormat/>
    <w:rsid w:val="00A23AE2"/>
    <w:pPr>
      <w:suppressLineNumbers/>
      <w:spacing w:before="120" w:after="120"/>
    </w:pPr>
    <w:rPr>
      <w:rFonts w:cs="Mangal"/>
      <w:i/>
      <w:iCs/>
      <w:sz w:val="24"/>
      <w:szCs w:val="24"/>
    </w:rPr>
  </w:style>
  <w:style w:type="paragraph" w:customStyle="1" w:styleId="ndice">
    <w:name w:val="Índice"/>
    <w:basedOn w:val="Normal"/>
    <w:qFormat/>
    <w:rsid w:val="00A23AE2"/>
    <w:pPr>
      <w:suppressLineNumbers/>
    </w:pPr>
    <w:rPr>
      <w:rFonts w:cs="Mangal"/>
    </w:rPr>
  </w:style>
  <w:style w:type="paragraph" w:styleId="Sinespaciado">
    <w:name w:val="No Spacing"/>
    <w:uiPriority w:val="1"/>
    <w:qFormat/>
    <w:rsid w:val="00A23AE2"/>
    <w:pPr>
      <w:spacing w:after="0" w:line="240" w:lineRule="auto"/>
    </w:pPr>
    <w:rPr>
      <w:lang w:val="es-CO"/>
    </w:rPr>
  </w:style>
  <w:style w:type="character" w:customStyle="1" w:styleId="TextocomentarioCar1">
    <w:name w:val="Texto comentario Car1"/>
    <w:basedOn w:val="Fuentedeprrafopredeter"/>
    <w:uiPriority w:val="99"/>
    <w:semiHidden/>
    <w:rsid w:val="00A23AE2"/>
    <w:rPr>
      <w:sz w:val="20"/>
      <w:szCs w:val="20"/>
      <w:lang w:val="es-CO"/>
    </w:rPr>
  </w:style>
  <w:style w:type="character" w:customStyle="1" w:styleId="TextodegloboCar1">
    <w:name w:val="Texto de globo Car1"/>
    <w:basedOn w:val="Fuentedeprrafopredeter"/>
    <w:uiPriority w:val="99"/>
    <w:semiHidden/>
    <w:rsid w:val="00A23AE2"/>
    <w:rPr>
      <w:rFonts w:ascii="Segoe UI" w:hAnsi="Segoe UI" w:cs="Segoe UI"/>
      <w:sz w:val="18"/>
      <w:szCs w:val="18"/>
      <w:lang w:val="es-CO"/>
    </w:rPr>
  </w:style>
  <w:style w:type="character" w:customStyle="1" w:styleId="AsuntodelcomentarioCar1">
    <w:name w:val="Asunto del comentario Car1"/>
    <w:basedOn w:val="TextocomentarioCar1"/>
    <w:uiPriority w:val="99"/>
    <w:semiHidden/>
    <w:rsid w:val="00A23AE2"/>
    <w:rPr>
      <w:b/>
      <w:bCs/>
      <w:sz w:val="20"/>
      <w:szCs w:val="20"/>
      <w:lang w:val="es-CO"/>
    </w:rPr>
  </w:style>
  <w:style w:type="character" w:customStyle="1" w:styleId="EncabezadoCar1">
    <w:name w:val="Encabezado Car1"/>
    <w:basedOn w:val="Fuentedeprrafopredeter"/>
    <w:uiPriority w:val="99"/>
    <w:semiHidden/>
    <w:rsid w:val="00A23AE2"/>
    <w:rPr>
      <w:lang w:val="es-CO"/>
    </w:rPr>
  </w:style>
  <w:style w:type="character" w:customStyle="1" w:styleId="PiedepginaCar1">
    <w:name w:val="Pie de página Car1"/>
    <w:basedOn w:val="Fuentedeprrafopredeter"/>
    <w:uiPriority w:val="99"/>
    <w:semiHidden/>
    <w:rsid w:val="00A23AE2"/>
    <w:rPr>
      <w:lang w:val="es-CO"/>
    </w:rPr>
  </w:style>
  <w:style w:type="table" w:styleId="Tablaconcuadrcula">
    <w:name w:val="Table Grid"/>
    <w:basedOn w:val="Tablanormal"/>
    <w:uiPriority w:val="39"/>
    <w:rsid w:val="00A23AE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A23AE2"/>
    <w:pPr>
      <w:spacing w:after="0" w:line="240" w:lineRule="auto"/>
    </w:pPr>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nfasis">
    <w:name w:val="Emphasis"/>
    <w:basedOn w:val="Fuentedeprrafopredeter"/>
    <w:uiPriority w:val="20"/>
    <w:qFormat/>
    <w:rsid w:val="00A23AE2"/>
    <w:rPr>
      <w:i/>
      <w:iCs/>
    </w:rPr>
  </w:style>
  <w:style w:type="character" w:styleId="Hipervnculo">
    <w:name w:val="Hyperlink"/>
    <w:basedOn w:val="Fuentedeprrafopredeter"/>
    <w:uiPriority w:val="99"/>
    <w:unhideWhenUsed/>
    <w:rsid w:val="00A23AE2"/>
    <w:rPr>
      <w:color w:val="0563C1" w:themeColor="hyperlink"/>
      <w:u w:val="single"/>
    </w:rPr>
  </w:style>
  <w:style w:type="paragraph" w:customStyle="1" w:styleId="Default">
    <w:name w:val="Default"/>
    <w:rsid w:val="00A23AE2"/>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anormal21">
    <w:name w:val="Tabla normal 21"/>
    <w:basedOn w:val="Tablanormal"/>
    <w:next w:val="Tablanormal2"/>
    <w:uiPriority w:val="42"/>
    <w:rsid w:val="00A23A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A23A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A2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5949">
      <w:bodyDiv w:val="1"/>
      <w:marLeft w:val="0"/>
      <w:marRight w:val="0"/>
      <w:marTop w:val="0"/>
      <w:marBottom w:val="0"/>
      <w:divBdr>
        <w:top w:val="none" w:sz="0" w:space="0" w:color="auto"/>
        <w:left w:val="none" w:sz="0" w:space="0" w:color="auto"/>
        <w:bottom w:val="none" w:sz="0" w:space="0" w:color="auto"/>
        <w:right w:val="none" w:sz="0" w:space="0" w:color="auto"/>
      </w:divBdr>
    </w:div>
    <w:div w:id="584143286">
      <w:bodyDiv w:val="1"/>
      <w:marLeft w:val="0"/>
      <w:marRight w:val="0"/>
      <w:marTop w:val="0"/>
      <w:marBottom w:val="0"/>
      <w:divBdr>
        <w:top w:val="none" w:sz="0" w:space="0" w:color="auto"/>
        <w:left w:val="none" w:sz="0" w:space="0" w:color="auto"/>
        <w:bottom w:val="none" w:sz="0" w:space="0" w:color="auto"/>
        <w:right w:val="none" w:sz="0" w:space="0" w:color="auto"/>
      </w:divBdr>
    </w:div>
    <w:div w:id="2111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cbi.nlm.nih.gov/sn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2525</Words>
  <Characters>14396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2021-04-14T01:24:00Z</dcterms:created>
  <dcterms:modified xsi:type="dcterms:W3CDTF">2022-06-23T13:47:00Z</dcterms:modified>
</cp:coreProperties>
</file>