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9820A" w14:textId="77B6B367" w:rsidR="00D72FD4" w:rsidRDefault="00D72FD4" w:rsidP="00D72FD4">
      <w:pPr>
        <w:pStyle w:val="Heading3"/>
      </w:pPr>
      <w:bookmarkStart w:id="0" w:name="_Toc49783480"/>
      <w:bookmarkStart w:id="1" w:name="_Toc49450084"/>
      <w:bookmarkStart w:id="2" w:name="_Toc37007156"/>
      <w:bookmarkStart w:id="3" w:name="_Toc18938250"/>
      <w:bookmarkStart w:id="4" w:name="_Toc18849681"/>
      <w:bookmarkStart w:id="5" w:name="_Toc18769387"/>
      <w:bookmarkStart w:id="6" w:name="_Toc3150288"/>
      <w:bookmarkStart w:id="7" w:name="_Toc51159601"/>
      <w:bookmarkStart w:id="8" w:name="_Toc59478790"/>
      <w:bookmarkStart w:id="9" w:name="_Toc65247552"/>
      <w:r>
        <w:t>Supplementary Material</w:t>
      </w:r>
    </w:p>
    <w:p w14:paraId="6AE749FD" w14:textId="216EF1A8" w:rsidR="00D72FD4" w:rsidRPr="003D659F" w:rsidRDefault="00D72FD4" w:rsidP="00D72FD4">
      <w:pPr>
        <w:pStyle w:val="Heading3"/>
      </w:pPr>
      <w:r w:rsidRPr="003D659F">
        <w:t>HPLC protocol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460E7029" w14:textId="77777777" w:rsidR="00D72FD4" w:rsidRPr="003D659F" w:rsidRDefault="00D72FD4" w:rsidP="00D72FD4">
      <w:pPr>
        <w:spacing w:line="30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</w:p>
    <w:p w14:paraId="32F1BB79" w14:textId="77777777" w:rsidR="00D72FD4" w:rsidRPr="003D659F" w:rsidRDefault="00D72FD4" w:rsidP="00D72FD4">
      <w:pPr>
        <w:spacing w:line="48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 w:rsidRPr="003D659F">
        <w:rPr>
          <w:rFonts w:ascii="Times New Roman" w:hAnsi="Times New Roman"/>
          <w:sz w:val="24"/>
          <w:szCs w:val="24"/>
        </w:rPr>
        <w:t xml:space="preserve">Voltammetric measurements HPLC assay of monoamine neurotransmitters Monoamine transmitters and their metabolites in honeybee brains were assayed by high-performance liquid chromatography (HPLC) electrochemical detection. Dissected brains were </w:t>
      </w:r>
      <w:proofErr w:type="spellStart"/>
      <w:r w:rsidRPr="003D659F">
        <w:rPr>
          <w:rFonts w:ascii="Times New Roman" w:hAnsi="Times New Roman"/>
          <w:sz w:val="24"/>
          <w:szCs w:val="24"/>
        </w:rPr>
        <w:t>homogeni</w:t>
      </w:r>
      <w:r>
        <w:rPr>
          <w:rFonts w:ascii="Times New Roman" w:hAnsi="Times New Roman"/>
          <w:sz w:val="24"/>
          <w:szCs w:val="24"/>
        </w:rPr>
        <w:t>s</w:t>
      </w:r>
      <w:r w:rsidRPr="003D659F">
        <w:rPr>
          <w:rFonts w:ascii="Times New Roman" w:hAnsi="Times New Roman"/>
          <w:sz w:val="24"/>
          <w:szCs w:val="24"/>
        </w:rPr>
        <w:t>ed</w:t>
      </w:r>
      <w:proofErr w:type="spellEnd"/>
      <w:r w:rsidRPr="003D659F">
        <w:rPr>
          <w:rFonts w:ascii="Times New Roman" w:hAnsi="Times New Roman"/>
          <w:sz w:val="24"/>
          <w:szCs w:val="24"/>
        </w:rPr>
        <w:t xml:space="preserve"> with a High flux tissue-crushing instrument in 200 ul of the ice-cold buffer after the samples were put into </w:t>
      </w:r>
      <w:r>
        <w:rPr>
          <w:rFonts w:ascii="Times New Roman" w:hAnsi="Times New Roman"/>
          <w:sz w:val="24"/>
          <w:szCs w:val="24"/>
        </w:rPr>
        <w:t>a 0.22ul centrifugal filter centrifuged</w:t>
      </w:r>
      <w:r w:rsidRPr="003D659F">
        <w:rPr>
          <w:rFonts w:ascii="Times New Roman" w:hAnsi="Times New Roman"/>
          <w:sz w:val="24"/>
          <w:szCs w:val="24"/>
        </w:rPr>
        <w:t xml:space="preserve"> 10000rpm for 1 min and 4℃ temperature immediately before use. An Acclaim C18 column (2.2um, 2.1×150 mm) at 40℃ with the mobile phase, which consists of, and acetonitrile, isolated these constituents. It was prepared by dissolving 45uM NaH2PO4, 1.7mM sodium 1 octane sulfonate, 50μM EDTA, and titrated to pH 3.30 with citric acid. The mobile phase was vacuum-filtered immediately before use through a 0.22 um pore filter to remove particulate matter and degas the solution. Amine was determined at 0.25 mL/min in flow rate; 10 ul supernatant was filtrated with 0.22 um membrane as the loading solution was detected at 350 mV.</w:t>
      </w:r>
    </w:p>
    <w:p w14:paraId="5B1E6B75" w14:textId="77777777" w:rsidR="007252F1" w:rsidRDefault="007252F1"/>
    <w:sectPr w:rsidR="007252F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QyNjEyNja0NAcS5ko6SsGpxcWZ+XkgBYa1AFkqxLgsAAAA"/>
  </w:docVars>
  <w:rsids>
    <w:rsidRoot w:val="000C50EE"/>
    <w:rsid w:val="000C50EE"/>
    <w:rsid w:val="007252F1"/>
    <w:rsid w:val="00D7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ECF99"/>
  <w15:chartTrackingRefBased/>
  <w15:docId w15:val="{27735B27-400A-40FA-88FF-9C7142BA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FD4"/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72FD4"/>
    <w:pPr>
      <w:keepNext/>
      <w:keepLines/>
      <w:spacing w:before="40" w:after="0" w:line="240" w:lineRule="auto"/>
      <w:ind w:left="720"/>
      <w:jc w:val="center"/>
      <w:outlineLvl w:val="2"/>
    </w:pPr>
    <w:rPr>
      <w:rFonts w:ascii="Times New Roman" w:eastAsiaTheme="majorEastAsia" w:hAnsi="Times New Roman" w:cs="Times New Roman"/>
      <w:b/>
      <w:sz w:val="24"/>
      <w:szCs w:val="24"/>
      <w:shd w:val="clear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72FD4"/>
    <w:rPr>
      <w:rFonts w:ascii="Times New Roman" w:eastAsiaTheme="majorEastAsia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dc:description/>
  <cp:lastModifiedBy>365 Pro Plus</cp:lastModifiedBy>
  <cp:revision>2</cp:revision>
  <dcterms:created xsi:type="dcterms:W3CDTF">2021-03-03T08:37:00Z</dcterms:created>
  <dcterms:modified xsi:type="dcterms:W3CDTF">2021-03-03T08:38:00Z</dcterms:modified>
</cp:coreProperties>
</file>