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C77" w:rsidRDefault="00E82C77" w:rsidP="00C807A1">
      <w:pPr>
        <w:rPr>
          <w:rFonts w:ascii="Times New Roman"/>
          <w:b/>
          <w:bCs/>
          <w:sz w:val="24"/>
          <w:szCs w:val="28"/>
        </w:rPr>
      </w:pPr>
      <w:r w:rsidRPr="00E82C77">
        <w:rPr>
          <w:rFonts w:ascii="Times New Roman"/>
          <w:b/>
          <w:bCs/>
          <w:sz w:val="24"/>
          <w:szCs w:val="28"/>
        </w:rPr>
        <w:t xml:space="preserve">Supporting Information </w:t>
      </w:r>
      <w:r>
        <w:rPr>
          <w:rFonts w:ascii="Times New Roman"/>
          <w:b/>
          <w:bCs/>
          <w:sz w:val="24"/>
          <w:szCs w:val="28"/>
        </w:rPr>
        <w:t>for</w:t>
      </w:r>
    </w:p>
    <w:p w:rsidR="00C807A1" w:rsidRPr="00C807A1" w:rsidRDefault="008F1331" w:rsidP="00C807A1">
      <w:pPr>
        <w:rPr>
          <w:rFonts w:ascii="Times New Roman" w:hAnsi="Times New Roman" w:cs="Times New Roman"/>
          <w:b/>
          <w:bCs/>
          <w:sz w:val="24"/>
          <w:szCs w:val="28"/>
          <w:lang w:bidi="en-US"/>
        </w:rPr>
      </w:pPr>
      <w:r>
        <w:rPr>
          <w:rFonts w:ascii="Times New Roman" w:hAnsi="Times New Roman" w:cs="Times New Roman"/>
          <w:b/>
          <w:bCs/>
          <w:lang w:bidi="en-US"/>
        </w:rPr>
        <w:t>Combining</w:t>
      </w:r>
      <w:r w:rsidRPr="00CA31A9">
        <w:rPr>
          <w:rFonts w:ascii="Times New Roman" w:hAnsi="Times New Roman" w:cs="Times New Roman"/>
          <w:b/>
          <w:bCs/>
          <w:lang w:bidi="en-US"/>
        </w:rPr>
        <w:t xml:space="preserve"> habitat suitability and landscape connectivity</w:t>
      </w:r>
      <w:r>
        <w:rPr>
          <w:rFonts w:ascii="Times New Roman" w:hAnsi="Times New Roman" w:cs="Times New Roman"/>
          <w:b/>
          <w:bCs/>
          <w:lang w:bidi="en-US"/>
        </w:rPr>
        <w:t xml:space="preserve"> to identify the p</w:t>
      </w:r>
      <w:r w:rsidRPr="00CA31A9">
        <w:rPr>
          <w:rFonts w:ascii="Times New Roman" w:hAnsi="Times New Roman" w:cs="Times New Roman"/>
          <w:b/>
          <w:bCs/>
          <w:lang w:bidi="en-US"/>
        </w:rPr>
        <w:t>otential regions for pest managements</w:t>
      </w:r>
      <w:r>
        <w:rPr>
          <w:rFonts w:ascii="Times New Roman" w:hAnsi="Times New Roman" w:cs="Times New Roman"/>
          <w:b/>
          <w:bCs/>
          <w:lang w:bidi="en-US"/>
        </w:rPr>
        <w:t xml:space="preserve">: A case study of </w:t>
      </w:r>
      <w:r w:rsidRPr="00CA31A9">
        <w:rPr>
          <w:rFonts w:ascii="Times New Roman" w:hAnsi="Times New Roman" w:cs="Times New Roman"/>
          <w:b/>
          <w:bCs/>
          <w:i/>
          <w:iCs/>
          <w:lang w:bidi="en-US"/>
        </w:rPr>
        <w:t xml:space="preserve">Semiothisa cinerearia </w:t>
      </w:r>
      <w:r w:rsidRPr="00CA31A9">
        <w:rPr>
          <w:rFonts w:ascii="Times New Roman" w:hAnsi="Times New Roman" w:cs="Times New Roman"/>
          <w:b/>
          <w:bCs/>
          <w:lang w:bidi="en-US"/>
        </w:rPr>
        <w:t>in Beijing, China</w:t>
      </w:r>
    </w:p>
    <w:p w:rsidR="00F52A1A" w:rsidRDefault="00F52A1A"/>
    <w:p w:rsidR="00C807A1" w:rsidRPr="0068487E" w:rsidRDefault="0068487E">
      <w:pPr>
        <w:rPr>
          <w:rFonts w:ascii="Times New Roman"/>
          <w:b/>
          <w:bCs/>
          <w:szCs w:val="21"/>
        </w:rPr>
      </w:pPr>
      <w:r w:rsidRPr="0068487E">
        <w:rPr>
          <w:rFonts w:ascii="Times New Roman"/>
          <w:b/>
          <w:bCs/>
          <w:szCs w:val="21"/>
        </w:rPr>
        <w:t>1. The detail results of Pearson correlation analyses among the eight environmental variables</w:t>
      </w:r>
    </w:p>
    <w:p w:rsidR="00C807A1" w:rsidRDefault="00C807A1">
      <w:pPr>
        <w:rPr>
          <w:rFonts w:ascii="Times New Roman" w:hAnsi="Times New Roman" w:cs="Times New Roman"/>
        </w:rPr>
      </w:pPr>
    </w:p>
    <w:p w:rsidR="00E82C77" w:rsidRPr="00C807A1" w:rsidRDefault="00C807A1" w:rsidP="00C807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cs"/>
        </w:rPr>
        <w:t>T</w:t>
      </w:r>
      <w:r>
        <w:rPr>
          <w:rFonts w:ascii="Times New Roman" w:hAnsi="Times New Roman" w:cs="Times New Roman"/>
        </w:rPr>
        <w:t>able S</w:t>
      </w:r>
      <w:r w:rsidR="00E82C7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Pr="00C807A1">
        <w:rPr>
          <w:rFonts w:ascii="Times New Roman" w:hAnsi="Times New Roman" w:cs="Times New Roman"/>
        </w:rPr>
        <w:t xml:space="preserve">Pearson’s bivariate correlation matrix among the </w:t>
      </w:r>
      <w:r>
        <w:rPr>
          <w:rFonts w:ascii="Times New Roman" w:hAnsi="Times New Roman" w:cs="Times New Roman"/>
        </w:rPr>
        <w:t>environmental variables</w:t>
      </w:r>
      <w:r w:rsidRPr="00C807A1">
        <w:rPr>
          <w:rFonts w:ascii="Times New Roman" w:hAnsi="Times New Roman" w:cs="Times New Roman"/>
        </w:rPr>
        <w:t xml:space="preserve"> considered in modeling habitat suitability.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32"/>
        <w:gridCol w:w="1031"/>
        <w:gridCol w:w="1031"/>
        <w:gridCol w:w="1034"/>
        <w:gridCol w:w="1031"/>
        <w:gridCol w:w="1032"/>
        <w:gridCol w:w="1032"/>
      </w:tblGrid>
      <w:tr w:rsidR="00C807A1" w:rsidRPr="00C807A1" w:rsidTr="00C807A1"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C807A1" w:rsidP="00C807A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Build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EA5C18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Cs w:val="21"/>
              </w:rPr>
              <w:t>F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orest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Shrub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Meadow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Road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Water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Host</w:t>
            </w:r>
          </w:p>
        </w:tc>
      </w:tr>
      <w:tr w:rsidR="00C807A1" w:rsidTr="00C807A1"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p w:rsidR="00C807A1" w:rsidRPr="00C807A1" w:rsidRDefault="00EA5C18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Forest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0.21519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</w:tr>
      <w:tr w:rsidR="00C807A1" w:rsidTr="00C807A1"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Shrub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0.01884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0.03545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</w:tr>
      <w:tr w:rsidR="00C807A1" w:rsidTr="00C807A1"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Meadow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0.15683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0.60393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0.03836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</w:tr>
      <w:tr w:rsidR="00C807A1" w:rsidTr="00C807A1"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Road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0.34893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0.04657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0.00498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</w:tr>
      <w:tr w:rsidR="00C807A1" w:rsidTr="00C807A1"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Water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-0.04612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-0.10404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-0.02109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-0.07247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-0.05437</w:t>
            </w: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Times New Roman" w:hAnsi="Times New Roman" w:cs="Times New Roman"/>
                <w:szCs w:val="21"/>
              </w:rPr>
            </w:pPr>
          </w:p>
        </w:tc>
      </w:tr>
      <w:tr w:rsidR="00C807A1" w:rsidTr="00C807A1"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Host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-0.11103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-0.24552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-0.03527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-0.11936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-0.05238</w:t>
            </w: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0.16709</w:t>
            </w: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C807A1" w:rsidTr="00C807A1"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>Cropland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-0.21028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-0.02418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-0.00047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-0.05255</w:t>
            </w:r>
          </w:p>
        </w:tc>
        <w:tc>
          <w:tcPr>
            <w:tcW w:w="1036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-0.16619</w:t>
            </w: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0.14725</w:t>
            </w:r>
          </w:p>
        </w:tc>
        <w:tc>
          <w:tcPr>
            <w:tcW w:w="1037" w:type="dxa"/>
            <w:vAlign w:val="center"/>
          </w:tcPr>
          <w:p w:rsidR="00C807A1" w:rsidRPr="00C807A1" w:rsidRDefault="00C807A1" w:rsidP="00C807A1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C807A1">
              <w:rPr>
                <w:rFonts w:ascii="Times New Roman" w:eastAsia="DengXian" w:hAnsi="Times New Roman" w:cs="Times New Roman"/>
                <w:color w:val="000000"/>
                <w:szCs w:val="21"/>
              </w:rPr>
              <w:t>0.11433</w:t>
            </w:r>
          </w:p>
        </w:tc>
      </w:tr>
    </w:tbl>
    <w:p w:rsidR="00C807A1" w:rsidRDefault="00C807A1" w:rsidP="00C807A1">
      <w:pPr>
        <w:rPr>
          <w:rFonts w:ascii="Times New Roman" w:hAnsi="Times New Roman" w:cs="Times New Roman"/>
        </w:rPr>
      </w:pPr>
      <w:r w:rsidRPr="00C807A1">
        <w:rPr>
          <w:rFonts w:ascii="Times New Roman" w:hAnsi="Times New Roman" w:cs="Times New Roman" w:hint="eastAsia"/>
        </w:rPr>
        <w:t>*</w:t>
      </w:r>
      <w:r>
        <w:rPr>
          <w:rFonts w:ascii="Times New Roman" w:hAnsi="Times New Roman" w:cs="Times New Roman"/>
        </w:rPr>
        <w:t>The names and descriptions of the environmental variables are coincidence with Table 1.</w:t>
      </w:r>
    </w:p>
    <w:p w:rsidR="00E82C77" w:rsidRDefault="00E82C77" w:rsidP="00C807A1">
      <w:pPr>
        <w:rPr>
          <w:rFonts w:ascii="Times New Roman" w:hAnsi="Times New Roman" w:cs="Times New Roman"/>
        </w:rPr>
      </w:pPr>
    </w:p>
    <w:p w:rsidR="00E82C77" w:rsidRPr="00A418F7" w:rsidRDefault="00E82C77" w:rsidP="00C807A1">
      <w:pPr>
        <w:rPr>
          <w:rFonts w:ascii="Times New Roman" w:hAnsi="Times New Roman" w:cs="Times New Roman"/>
          <w:b/>
          <w:lang w:bidi="en-US"/>
        </w:rPr>
      </w:pPr>
      <w:r w:rsidRPr="00A418F7">
        <w:rPr>
          <w:rFonts w:ascii="Times New Roman" w:hAnsi="Times New Roman" w:cs="Times New Roman" w:hint="eastAsia"/>
          <w:b/>
        </w:rPr>
        <w:t>2</w:t>
      </w:r>
      <w:r w:rsidRPr="00A418F7">
        <w:rPr>
          <w:rFonts w:ascii="Times New Roman" w:hAnsi="Times New Roman" w:cs="Times New Roman"/>
          <w:b/>
        </w:rPr>
        <w:t xml:space="preserve">. </w:t>
      </w:r>
      <w:r w:rsidRPr="00A418F7">
        <w:rPr>
          <w:rFonts w:ascii="Times New Roman" w:hAnsi="Times New Roman" w:cs="Times New Roman"/>
          <w:b/>
          <w:lang w:bidi="en-US"/>
        </w:rPr>
        <w:t xml:space="preserve">The </w:t>
      </w:r>
      <w:r w:rsidR="00A418F7" w:rsidRPr="00A418F7">
        <w:rPr>
          <w:rFonts w:ascii="Times New Roman" w:hAnsi="Times New Roman" w:cs="Times New Roman"/>
          <w:b/>
          <w:lang w:bidi="en-US"/>
        </w:rPr>
        <w:t xml:space="preserve">area under the </w:t>
      </w:r>
      <w:r w:rsidRPr="00A418F7">
        <w:rPr>
          <w:rFonts w:ascii="Times New Roman" w:hAnsi="Times New Roman" w:cs="Times New Roman"/>
          <w:b/>
          <w:lang w:bidi="en-US"/>
        </w:rPr>
        <w:t xml:space="preserve">receiver operating characteristics curve (AUC) </w:t>
      </w:r>
      <w:r w:rsidR="00A418F7" w:rsidRPr="00A418F7">
        <w:rPr>
          <w:rFonts w:ascii="Times New Roman" w:hAnsi="Times New Roman" w:cs="Times New Roman"/>
          <w:b/>
          <w:lang w:bidi="en-US"/>
        </w:rPr>
        <w:t>of the MaxEnt model</w:t>
      </w:r>
    </w:p>
    <w:p w:rsidR="00A418F7" w:rsidRDefault="00A418F7" w:rsidP="00C807A1">
      <w:pPr>
        <w:rPr>
          <w:rFonts w:ascii="Times New Roman" w:hAnsi="Times New Roman" w:cs="Times New Roman"/>
        </w:rPr>
      </w:pPr>
    </w:p>
    <w:p w:rsidR="00A418F7" w:rsidRDefault="00A418F7" w:rsidP="00A418F7">
      <w:pPr>
        <w:jc w:val="center"/>
        <w:rPr>
          <w:rFonts w:ascii="Times New Roman" w:hAnsi="Times New Roman" w:cs="Times New Roman"/>
        </w:rPr>
      </w:pPr>
      <w:r w:rsidRPr="00A418F7">
        <w:rPr>
          <w:rFonts w:ascii="Times New Roman" w:hAnsi="Times New Roman" w:cs="Times New Roman"/>
          <w:noProof/>
        </w:rPr>
        <w:drawing>
          <wp:inline distT="0" distB="0" distL="0" distR="0" wp14:anchorId="4C528385" wp14:editId="699862C7">
            <wp:extent cx="4445000" cy="2857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F7" w:rsidRPr="00C807A1" w:rsidRDefault="00A418F7" w:rsidP="00A418F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S1. </w:t>
      </w:r>
      <w:r>
        <w:rPr>
          <w:rFonts w:ascii="Times New Roman" w:hAnsi="Times New Roman" w:cs="Times New Roman"/>
          <w:lang w:bidi="en-US"/>
        </w:rPr>
        <w:t>T</w:t>
      </w:r>
      <w:r w:rsidRPr="006A480D">
        <w:rPr>
          <w:rFonts w:ascii="Times New Roman" w:hAnsi="Times New Roman" w:cs="Times New Roman"/>
          <w:lang w:bidi="en-US"/>
        </w:rPr>
        <w:t xml:space="preserve">he </w:t>
      </w:r>
      <w:r>
        <w:rPr>
          <w:rFonts w:ascii="Times New Roman" w:hAnsi="Times New Roman" w:cs="Times New Roman"/>
          <w:lang w:bidi="en-US"/>
        </w:rPr>
        <w:t xml:space="preserve">area under the </w:t>
      </w:r>
      <w:r w:rsidRPr="006A480D">
        <w:rPr>
          <w:rFonts w:ascii="Times New Roman" w:hAnsi="Times New Roman" w:cs="Times New Roman"/>
          <w:lang w:bidi="en-US"/>
        </w:rPr>
        <w:t>receiver operating characteristics curve (AUC)</w:t>
      </w:r>
      <w:r>
        <w:rPr>
          <w:rFonts w:ascii="Times New Roman" w:hAnsi="Times New Roman" w:cs="Times New Roman"/>
          <w:lang w:bidi="en-US"/>
        </w:rPr>
        <w:t xml:space="preserve"> of the MaxEnt model</w:t>
      </w:r>
      <w:r w:rsidR="00B74D44">
        <w:rPr>
          <w:rFonts w:ascii="Times New Roman" w:hAnsi="Times New Roman" w:cs="Times New Roman"/>
          <w:lang w:bidi="en-US"/>
        </w:rPr>
        <w:t>.</w:t>
      </w:r>
    </w:p>
    <w:p w:rsidR="00A418F7" w:rsidRDefault="0068487E" w:rsidP="00A418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8487E" w:rsidRPr="00BE4E08" w:rsidRDefault="00BE4E08">
      <w:pPr>
        <w:widowControl/>
        <w:jc w:val="left"/>
        <w:rPr>
          <w:rFonts w:ascii="Times New Roman" w:hAnsi="Times New Roman" w:cs="Times New Roman"/>
          <w:b/>
        </w:rPr>
      </w:pPr>
      <w:r w:rsidRPr="00BE4E08">
        <w:rPr>
          <w:rFonts w:ascii="Times New Roman" w:hAnsi="Times New Roman" w:cs="Times New Roman" w:hint="eastAsia"/>
          <w:b/>
        </w:rPr>
        <w:lastRenderedPageBreak/>
        <w:t>3</w:t>
      </w:r>
      <w:r w:rsidRPr="00BE4E08">
        <w:rPr>
          <w:rFonts w:ascii="Times New Roman" w:hAnsi="Times New Roman" w:cs="Times New Roman"/>
          <w:b/>
        </w:rPr>
        <w:t>. The relative contributions of the environmental variables to the MaxEnt model</w:t>
      </w:r>
    </w:p>
    <w:p w:rsidR="00BE4E08" w:rsidRDefault="00BE4E08">
      <w:pPr>
        <w:widowControl/>
        <w:jc w:val="left"/>
        <w:rPr>
          <w:rFonts w:ascii="Times New Roman" w:hAnsi="Times New Roman" w:cs="Times New Roman"/>
        </w:rPr>
      </w:pPr>
    </w:p>
    <w:p w:rsidR="002F1077" w:rsidRPr="003F5B8F" w:rsidRDefault="00BE4E08">
      <w:pPr>
        <w:widowControl/>
        <w:jc w:val="lef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Table S3. The relative contributions of </w:t>
      </w:r>
      <w:proofErr w:type="spellStart"/>
      <w:r w:rsidRPr="00BE4E08">
        <w:rPr>
          <w:rFonts w:ascii="Times New Roman" w:hAnsi="Times New Roman" w:cs="Times New Roman"/>
        </w:rPr>
        <w:t>ecophysiological</w:t>
      </w:r>
      <w:proofErr w:type="spellEnd"/>
      <w:r w:rsidRPr="00BE4E08">
        <w:rPr>
          <w:rFonts w:ascii="Times New Roman" w:hAnsi="Times New Roman" w:cs="Times New Roman"/>
        </w:rPr>
        <w:t xml:space="preserve"> variables used in the </w:t>
      </w:r>
      <w:r>
        <w:rPr>
          <w:rFonts w:ascii="Times New Roman" w:hAnsi="Times New Roman" w:cs="Times New Roman"/>
        </w:rPr>
        <w:t>MaxEnt</w:t>
      </w:r>
      <w:r w:rsidRPr="00BE4E08">
        <w:rPr>
          <w:rFonts w:ascii="Times New Roman" w:hAnsi="Times New Roman" w:cs="Times New Roman"/>
        </w:rPr>
        <w:t xml:space="preserve"> model for </w:t>
      </w:r>
      <w:r>
        <w:rPr>
          <w:rFonts w:ascii="Times New Roman" w:hAnsi="Times New Roman" w:cs="Times New Roman"/>
        </w:rPr>
        <w:t>habitat suitability</w:t>
      </w:r>
      <w:r w:rsidRPr="00BE4E08">
        <w:rPr>
          <w:rFonts w:ascii="Times New Roman" w:hAnsi="Times New Roman" w:cs="Times New Roman"/>
        </w:rPr>
        <w:t xml:space="preserve"> of</w:t>
      </w:r>
      <w:r>
        <w:rPr>
          <w:rFonts w:ascii="Times New Roman" w:hAnsi="Times New Roman" w:cs="Times New Roman"/>
        </w:rPr>
        <w:t xml:space="preserve"> </w:t>
      </w:r>
      <w:r w:rsidRPr="00BE4E08">
        <w:rPr>
          <w:rFonts w:ascii="Times New Roman" w:hAnsi="Times New Roman" w:cs="Times New Roman"/>
          <w:i/>
        </w:rPr>
        <w:t>Semiothisa cinerearia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706"/>
        <w:gridCol w:w="2126"/>
      </w:tblGrid>
      <w:tr w:rsidR="002F1077" w:rsidTr="003277E8">
        <w:trPr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</w:tcPr>
          <w:p w:rsidR="002F1077" w:rsidRPr="00153DFE" w:rsidRDefault="002F1077" w:rsidP="003277E8">
            <w:pPr>
              <w:jc w:val="left"/>
              <w:rPr>
                <w:rFonts w:ascii="Times New Roman" w:hAnsi="Times New Roman" w:cs="Times New Roman"/>
                <w:b/>
                <w:bCs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lang w:bidi="en-US"/>
              </w:rPr>
              <w:t>Variable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2F1077" w:rsidRPr="00153DFE" w:rsidRDefault="002F1077" w:rsidP="003277E8">
            <w:pPr>
              <w:jc w:val="left"/>
              <w:rPr>
                <w:rFonts w:ascii="Times New Roman" w:hAnsi="Times New Roman" w:cs="Times New Roman"/>
                <w:b/>
                <w:bCs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lang w:bidi="en-US"/>
              </w:rPr>
              <w:t>Unit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F1077" w:rsidRPr="00153DFE" w:rsidRDefault="002F1077" w:rsidP="003277E8">
            <w:pPr>
              <w:jc w:val="left"/>
              <w:rPr>
                <w:rFonts w:ascii="Times New Roman" w:hAnsi="Times New Roman" w:cs="Times New Roman"/>
                <w:b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/>
                <w:bCs/>
                <w:lang w:bidi="en-US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lang w:bidi="en-US"/>
              </w:rPr>
              <w:t>ontribution (%)</w:t>
            </w:r>
          </w:p>
        </w:tc>
      </w:tr>
      <w:tr w:rsidR="002F1077" w:rsidTr="003277E8">
        <w:trPr>
          <w:jc w:val="center"/>
        </w:trPr>
        <w:tc>
          <w:tcPr>
            <w:tcW w:w="3539" w:type="dxa"/>
            <w:tcBorders>
              <w:top w:val="single" w:sz="4" w:space="0" w:color="auto"/>
            </w:tcBorders>
          </w:tcPr>
          <w:p w:rsidR="002F1077" w:rsidRDefault="002F1077" w:rsidP="003277E8">
            <w:pPr>
              <w:jc w:val="left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153DFE">
              <w:rPr>
                <w:rFonts w:ascii="Times New Roman" w:hAnsi="Times New Roman" w:cs="Times New Roman"/>
                <w:lang w:bidi="en-US"/>
              </w:rPr>
              <w:t xml:space="preserve">The percentage coverage of </w:t>
            </w:r>
            <w:r w:rsidR="00EA5C18">
              <w:rPr>
                <w:rFonts w:ascii="Times New Roman" w:hAnsi="Times New Roman" w:cs="Times New Roman"/>
                <w:lang w:bidi="en-US"/>
              </w:rPr>
              <w:t>forests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2F1077" w:rsidRPr="002F1077" w:rsidRDefault="002F1077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 w:rsidRPr="002F1077">
              <w:rPr>
                <w:rFonts w:ascii="Times New Roman" w:hAnsi="Times New Roman" w:cs="Times New Roman" w:hint="eastAsia"/>
                <w:bCs/>
                <w:lang w:bidi="en-US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F1077" w:rsidRPr="002F1077" w:rsidRDefault="002F1077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 w:rsidRPr="002F1077">
              <w:rPr>
                <w:rFonts w:ascii="Times New Roman" w:hAnsi="Times New Roman" w:cs="Times New Roman" w:hint="eastAsia"/>
                <w:bCs/>
                <w:lang w:bidi="en-US"/>
              </w:rPr>
              <w:t>4</w:t>
            </w:r>
            <w:r w:rsidRPr="002F1077">
              <w:rPr>
                <w:rFonts w:ascii="Times New Roman" w:hAnsi="Times New Roman" w:cs="Times New Roman"/>
                <w:bCs/>
                <w:lang w:bidi="en-US"/>
              </w:rPr>
              <w:t>7.7</w:t>
            </w:r>
          </w:p>
        </w:tc>
      </w:tr>
      <w:tr w:rsidR="002F1077" w:rsidTr="003277E8">
        <w:trPr>
          <w:jc w:val="center"/>
        </w:trPr>
        <w:tc>
          <w:tcPr>
            <w:tcW w:w="3539" w:type="dxa"/>
          </w:tcPr>
          <w:p w:rsidR="002F1077" w:rsidRPr="00153DFE" w:rsidRDefault="002F1077" w:rsidP="003277E8">
            <w:pPr>
              <w:jc w:val="left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 w:hint="eastAsia"/>
                <w:lang w:bidi="en-US"/>
              </w:rPr>
              <w:t>T</w:t>
            </w:r>
            <w:r>
              <w:rPr>
                <w:rFonts w:ascii="Times New Roman" w:hAnsi="Times New Roman" w:cs="Times New Roman"/>
                <w:lang w:bidi="en-US"/>
              </w:rPr>
              <w:t>he distance to host</w:t>
            </w:r>
          </w:p>
        </w:tc>
        <w:tc>
          <w:tcPr>
            <w:tcW w:w="1706" w:type="dxa"/>
          </w:tcPr>
          <w:p w:rsidR="002F1077" w:rsidRPr="002F1077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/>
                <w:bCs/>
                <w:lang w:bidi="en-US"/>
              </w:rPr>
              <w:t>m</w:t>
            </w:r>
          </w:p>
        </w:tc>
        <w:tc>
          <w:tcPr>
            <w:tcW w:w="2126" w:type="dxa"/>
          </w:tcPr>
          <w:p w:rsidR="002F1077" w:rsidRPr="002F1077" w:rsidRDefault="002F1077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3</w:t>
            </w:r>
            <w:r>
              <w:rPr>
                <w:rFonts w:ascii="Times New Roman" w:hAnsi="Times New Roman" w:cs="Times New Roman"/>
                <w:bCs/>
                <w:lang w:bidi="en-US"/>
              </w:rPr>
              <w:t>4.0</w:t>
            </w:r>
          </w:p>
        </w:tc>
      </w:tr>
      <w:tr w:rsidR="002F1077" w:rsidTr="003277E8">
        <w:trPr>
          <w:jc w:val="center"/>
        </w:trPr>
        <w:tc>
          <w:tcPr>
            <w:tcW w:w="3539" w:type="dxa"/>
          </w:tcPr>
          <w:p w:rsidR="002F1077" w:rsidRDefault="002F1077" w:rsidP="003277E8">
            <w:pPr>
              <w:jc w:val="left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 w:hint="eastAsia"/>
                <w:lang w:bidi="en-US"/>
              </w:rPr>
              <w:t>T</w:t>
            </w:r>
            <w:r>
              <w:rPr>
                <w:rFonts w:ascii="Times New Roman" w:hAnsi="Times New Roman" w:cs="Times New Roman"/>
                <w:lang w:bidi="en-US"/>
              </w:rPr>
              <w:t xml:space="preserve">he distance to </w:t>
            </w:r>
            <w:r w:rsidR="003277E8">
              <w:rPr>
                <w:rFonts w:ascii="Times New Roman" w:hAnsi="Times New Roman" w:cs="Times New Roman"/>
                <w:lang w:bidi="en-US"/>
              </w:rPr>
              <w:t>road</w:t>
            </w:r>
          </w:p>
        </w:tc>
        <w:tc>
          <w:tcPr>
            <w:tcW w:w="1706" w:type="dxa"/>
          </w:tcPr>
          <w:p w:rsidR="002F1077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/>
                <w:bCs/>
                <w:lang w:bidi="en-US"/>
              </w:rPr>
              <w:t>m</w:t>
            </w:r>
          </w:p>
        </w:tc>
        <w:tc>
          <w:tcPr>
            <w:tcW w:w="2126" w:type="dxa"/>
          </w:tcPr>
          <w:p w:rsidR="002F1077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6</w:t>
            </w:r>
            <w:r>
              <w:rPr>
                <w:rFonts w:ascii="Times New Roman" w:hAnsi="Times New Roman" w:cs="Times New Roman"/>
                <w:bCs/>
                <w:lang w:bidi="en-US"/>
              </w:rPr>
              <w:t>.6</w:t>
            </w:r>
          </w:p>
        </w:tc>
      </w:tr>
      <w:tr w:rsidR="003277E8" w:rsidTr="003277E8">
        <w:trPr>
          <w:jc w:val="center"/>
        </w:trPr>
        <w:tc>
          <w:tcPr>
            <w:tcW w:w="3539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 w:hint="eastAsia"/>
                <w:lang w:bidi="en-US"/>
              </w:rPr>
              <w:t>T</w:t>
            </w:r>
            <w:r>
              <w:rPr>
                <w:rFonts w:ascii="Times New Roman" w:hAnsi="Times New Roman" w:cs="Times New Roman"/>
                <w:lang w:bidi="en-US"/>
              </w:rPr>
              <w:t>he distance to buildings</w:t>
            </w:r>
          </w:p>
        </w:tc>
        <w:tc>
          <w:tcPr>
            <w:tcW w:w="170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/>
                <w:bCs/>
                <w:lang w:bidi="en-US"/>
              </w:rPr>
              <w:t>m</w:t>
            </w:r>
          </w:p>
        </w:tc>
        <w:tc>
          <w:tcPr>
            <w:tcW w:w="212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3</w:t>
            </w:r>
            <w:r>
              <w:rPr>
                <w:rFonts w:ascii="Times New Roman" w:hAnsi="Times New Roman" w:cs="Times New Roman"/>
                <w:bCs/>
                <w:lang w:bidi="en-US"/>
              </w:rPr>
              <w:t>.9</w:t>
            </w:r>
          </w:p>
        </w:tc>
      </w:tr>
      <w:tr w:rsidR="003277E8" w:rsidTr="003277E8">
        <w:trPr>
          <w:jc w:val="center"/>
        </w:trPr>
        <w:tc>
          <w:tcPr>
            <w:tcW w:w="3539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 w:hint="eastAsia"/>
                <w:lang w:bidi="en-US"/>
              </w:rPr>
              <w:t>T</w:t>
            </w:r>
            <w:r>
              <w:rPr>
                <w:rFonts w:ascii="Times New Roman" w:hAnsi="Times New Roman" w:cs="Times New Roman"/>
                <w:lang w:bidi="en-US"/>
              </w:rPr>
              <w:t>he distance to cropland</w:t>
            </w:r>
          </w:p>
        </w:tc>
        <w:tc>
          <w:tcPr>
            <w:tcW w:w="170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m</w:t>
            </w:r>
          </w:p>
        </w:tc>
        <w:tc>
          <w:tcPr>
            <w:tcW w:w="212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2</w:t>
            </w:r>
            <w:r>
              <w:rPr>
                <w:rFonts w:ascii="Times New Roman" w:hAnsi="Times New Roman" w:cs="Times New Roman"/>
                <w:bCs/>
                <w:lang w:bidi="en-US"/>
              </w:rPr>
              <w:t>.7</w:t>
            </w:r>
          </w:p>
        </w:tc>
      </w:tr>
      <w:tr w:rsidR="003277E8" w:rsidTr="003277E8">
        <w:trPr>
          <w:jc w:val="center"/>
        </w:trPr>
        <w:tc>
          <w:tcPr>
            <w:tcW w:w="3539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lang w:bidi="en-US"/>
              </w:rPr>
            </w:pPr>
            <w:r w:rsidRPr="00153DFE">
              <w:rPr>
                <w:rFonts w:ascii="Times New Roman" w:hAnsi="Times New Roman" w:cs="Times New Roman"/>
                <w:lang w:bidi="en-US"/>
              </w:rPr>
              <w:t>The percentage coverage of meadows</w:t>
            </w:r>
          </w:p>
        </w:tc>
        <w:tc>
          <w:tcPr>
            <w:tcW w:w="170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%</w:t>
            </w:r>
          </w:p>
        </w:tc>
        <w:tc>
          <w:tcPr>
            <w:tcW w:w="212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2</w:t>
            </w:r>
            <w:r>
              <w:rPr>
                <w:rFonts w:ascii="Times New Roman" w:hAnsi="Times New Roman" w:cs="Times New Roman"/>
                <w:bCs/>
                <w:lang w:bidi="en-US"/>
              </w:rPr>
              <w:t>.5</w:t>
            </w:r>
          </w:p>
        </w:tc>
      </w:tr>
      <w:tr w:rsidR="003277E8" w:rsidTr="003277E8">
        <w:trPr>
          <w:jc w:val="center"/>
        </w:trPr>
        <w:tc>
          <w:tcPr>
            <w:tcW w:w="3539" w:type="dxa"/>
          </w:tcPr>
          <w:p w:rsidR="003277E8" w:rsidRPr="00153DFE" w:rsidRDefault="003277E8" w:rsidP="003277E8">
            <w:pPr>
              <w:jc w:val="left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 w:hint="eastAsia"/>
                <w:lang w:bidi="en-US"/>
              </w:rPr>
              <w:t>T</w:t>
            </w:r>
            <w:r>
              <w:rPr>
                <w:rFonts w:ascii="Times New Roman" w:hAnsi="Times New Roman" w:cs="Times New Roman"/>
                <w:lang w:bidi="en-US"/>
              </w:rPr>
              <w:t>he distance to water</w:t>
            </w:r>
          </w:p>
        </w:tc>
        <w:tc>
          <w:tcPr>
            <w:tcW w:w="170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/>
                <w:bCs/>
                <w:lang w:bidi="en-US"/>
              </w:rPr>
              <w:t>m</w:t>
            </w:r>
          </w:p>
        </w:tc>
        <w:tc>
          <w:tcPr>
            <w:tcW w:w="2126" w:type="dxa"/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2</w:t>
            </w:r>
            <w:r>
              <w:rPr>
                <w:rFonts w:ascii="Times New Roman" w:hAnsi="Times New Roman" w:cs="Times New Roman"/>
                <w:bCs/>
                <w:lang w:bidi="en-US"/>
              </w:rPr>
              <w:t>.4</w:t>
            </w:r>
          </w:p>
        </w:tc>
      </w:tr>
      <w:tr w:rsidR="003277E8" w:rsidTr="003277E8">
        <w:trPr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lang w:bidi="en-US"/>
              </w:rPr>
            </w:pPr>
            <w:r w:rsidRPr="00153DFE">
              <w:rPr>
                <w:rFonts w:ascii="Times New Roman" w:hAnsi="Times New Roman" w:cs="Times New Roman"/>
                <w:lang w:bidi="en-US"/>
              </w:rPr>
              <w:t>The percentage coverage of shrubs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/>
                <w:bCs/>
                <w:lang w:bidi="en-US"/>
              </w:rPr>
              <w:t>%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277E8" w:rsidRDefault="003277E8" w:rsidP="003277E8">
            <w:pPr>
              <w:jc w:val="left"/>
              <w:rPr>
                <w:rFonts w:ascii="Times New Roman" w:hAnsi="Times New Roman" w:cs="Times New Roman"/>
                <w:bCs/>
                <w:lang w:bidi="en-US"/>
              </w:rPr>
            </w:pPr>
            <w:r>
              <w:rPr>
                <w:rFonts w:ascii="Times New Roman" w:hAnsi="Times New Roman" w:cs="Times New Roman" w:hint="eastAsia"/>
                <w:bCs/>
                <w:lang w:bidi="en-US"/>
              </w:rPr>
              <w:t>0</w:t>
            </w:r>
            <w:r>
              <w:rPr>
                <w:rFonts w:ascii="Times New Roman" w:hAnsi="Times New Roman" w:cs="Times New Roman"/>
                <w:bCs/>
                <w:lang w:bidi="en-US"/>
              </w:rPr>
              <w:t>.2</w:t>
            </w:r>
          </w:p>
        </w:tc>
      </w:tr>
    </w:tbl>
    <w:p w:rsidR="000B330C" w:rsidRDefault="000B330C">
      <w:pPr>
        <w:widowControl/>
        <w:jc w:val="left"/>
        <w:rPr>
          <w:rFonts w:ascii="Times New Roman" w:hAnsi="Times New Roman" w:cs="Times New Roman"/>
        </w:rPr>
      </w:pPr>
    </w:p>
    <w:p w:rsidR="000B330C" w:rsidRDefault="000B330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F1077" w:rsidRPr="0048415B" w:rsidRDefault="0076497C">
      <w:pPr>
        <w:widowControl/>
        <w:jc w:val="left"/>
        <w:rPr>
          <w:rFonts w:ascii="Times New Roman" w:hAnsi="Times New Roman" w:cs="Times New Roman"/>
          <w:b/>
        </w:rPr>
      </w:pPr>
      <w:r w:rsidRPr="0048415B">
        <w:rPr>
          <w:rFonts w:ascii="Times New Roman" w:hAnsi="Times New Roman" w:cs="Times New Roman" w:hint="eastAsia"/>
          <w:b/>
        </w:rPr>
        <w:lastRenderedPageBreak/>
        <w:t>4</w:t>
      </w:r>
      <w:r w:rsidRPr="0048415B">
        <w:rPr>
          <w:rFonts w:ascii="Times New Roman" w:hAnsi="Times New Roman" w:cs="Times New Roman"/>
          <w:b/>
        </w:rPr>
        <w:t>. The development</w:t>
      </w:r>
      <w:r w:rsidR="003F5B8F">
        <w:rPr>
          <w:rFonts w:ascii="Times New Roman" w:hAnsi="Times New Roman" w:cs="Times New Roman"/>
          <w:b/>
        </w:rPr>
        <w:t>s</w:t>
      </w:r>
      <w:r w:rsidR="00857C1A">
        <w:rPr>
          <w:rFonts w:ascii="Times New Roman" w:hAnsi="Times New Roman" w:cs="Times New Roman"/>
          <w:b/>
        </w:rPr>
        <w:t xml:space="preserve"> of the five </w:t>
      </w:r>
      <w:r w:rsidRPr="0048415B">
        <w:rPr>
          <w:rFonts w:ascii="Times New Roman" w:hAnsi="Times New Roman" w:cs="Times New Roman"/>
          <w:b/>
        </w:rPr>
        <w:t>scenario</w:t>
      </w:r>
      <w:r w:rsidR="003F5B8F">
        <w:rPr>
          <w:rFonts w:ascii="Times New Roman" w:hAnsi="Times New Roman" w:cs="Times New Roman"/>
          <w:b/>
        </w:rPr>
        <w:t>s</w:t>
      </w:r>
    </w:p>
    <w:p w:rsidR="00E82C77" w:rsidRPr="00BE4E08" w:rsidRDefault="00E82C77">
      <w:pPr>
        <w:widowControl/>
        <w:jc w:val="left"/>
        <w:rPr>
          <w:rFonts w:ascii="Times New Roman"/>
          <w:bCs/>
          <w:szCs w:val="21"/>
        </w:rPr>
      </w:pPr>
    </w:p>
    <w:p w:rsidR="00E82C77" w:rsidRPr="003F5B8F" w:rsidRDefault="007F153B">
      <w:pPr>
        <w:widowControl/>
        <w:jc w:val="left"/>
        <w:rPr>
          <w:rFonts w:ascii="Times New Roman"/>
          <w:b/>
          <w:bCs/>
          <w:szCs w:val="21"/>
        </w:rPr>
      </w:pPr>
      <w:r>
        <w:rPr>
          <w:rFonts w:ascii="Times New Roman"/>
          <w:b/>
          <w:bCs/>
          <w:noProof/>
          <w:szCs w:val="21"/>
        </w:rPr>
        <w:drawing>
          <wp:inline distT="0" distB="0" distL="0" distR="0">
            <wp:extent cx="5270500" cy="7449563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3new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77" w:rsidRPr="00931064" w:rsidRDefault="007F153B" w:rsidP="00931064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 w:rsidR="000B330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Pr="0033763B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pest management</w:t>
      </w:r>
      <w:r w:rsidRPr="0033763B">
        <w:rPr>
          <w:rFonts w:ascii="Times New Roman" w:hAnsi="Times New Roman" w:cs="Times New Roman"/>
        </w:rPr>
        <w:t xml:space="preserve"> location</w:t>
      </w:r>
      <w:r w:rsidR="00EF46A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Pr="0033763B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Scenario</w:t>
      </w:r>
      <w:r w:rsidRPr="0033763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="000B330C" w:rsidRPr="000B330C">
        <w:rPr>
          <w:rFonts w:ascii="Times New Roman" w:hAnsi="Times New Roman" w:cs="Times New Roman"/>
          <w:i/>
        </w:rPr>
        <w:t>n</w:t>
      </w:r>
      <w:proofErr w:type="spellEnd"/>
      <w:r>
        <w:rPr>
          <w:rFonts w:ascii="Times New Roman" w:hAnsi="Times New Roman" w:cs="Times New Roman"/>
        </w:rPr>
        <w:t xml:space="preserve"> (red and </w:t>
      </w:r>
      <w:r w:rsidR="00EF46A2">
        <w:rPr>
          <w:rFonts w:ascii="Times New Roman" w:hAnsi="Times New Roman" w:cs="Times New Roman"/>
        </w:rPr>
        <w:t>grey patches)</w:t>
      </w:r>
      <w:r>
        <w:rPr>
          <w:rFonts w:ascii="Times New Roman" w:hAnsi="Times New Roman" w:cs="Times New Roman"/>
        </w:rPr>
        <w:t xml:space="preserve">. </w:t>
      </w:r>
      <w:r w:rsidR="00EF46A2">
        <w:rPr>
          <w:rFonts w:ascii="Times New Roman" w:hAnsi="Times New Roman" w:cs="Times New Roman"/>
        </w:rPr>
        <w:t>The grey patches are the locations of host</w:t>
      </w:r>
      <w:r w:rsidR="000B330C">
        <w:rPr>
          <w:rFonts w:ascii="Times New Roman" w:hAnsi="Times New Roman" w:cs="Times New Roman"/>
        </w:rPr>
        <w:t xml:space="preserve"> (sub-part A described in section 2.7 of the main body)</w:t>
      </w:r>
      <w:r w:rsidR="00EF46A2">
        <w:rPr>
          <w:rFonts w:ascii="Times New Roman" w:hAnsi="Times New Roman" w:cs="Times New Roman"/>
        </w:rPr>
        <w:t>. The red patches are the location</w:t>
      </w:r>
      <w:bookmarkStart w:id="0" w:name="_GoBack"/>
      <w:bookmarkEnd w:id="0"/>
      <w:r w:rsidR="00EF46A2">
        <w:rPr>
          <w:rFonts w:ascii="Times New Roman" w:hAnsi="Times New Roman" w:cs="Times New Roman"/>
        </w:rPr>
        <w:t>s of the other trees</w:t>
      </w:r>
      <w:r w:rsidR="000B330C">
        <w:rPr>
          <w:rFonts w:ascii="Times New Roman" w:hAnsi="Times New Roman" w:cs="Times New Roman"/>
        </w:rPr>
        <w:t xml:space="preserve"> (sub-part </w:t>
      </w:r>
      <w:proofErr w:type="spellStart"/>
      <w:r w:rsidR="000B330C">
        <w:rPr>
          <w:rFonts w:ascii="Times New Roman" w:hAnsi="Times New Roman" w:cs="Times New Roman"/>
        </w:rPr>
        <w:t>B</w:t>
      </w:r>
      <w:r w:rsidR="000B330C" w:rsidRPr="000B330C">
        <w:rPr>
          <w:rFonts w:ascii="Times New Roman" w:hAnsi="Times New Roman" w:cs="Times New Roman"/>
          <w:i/>
        </w:rPr>
        <w:t>n</w:t>
      </w:r>
      <w:proofErr w:type="spellEnd"/>
      <w:r w:rsidR="000B330C">
        <w:rPr>
          <w:rFonts w:ascii="Times New Roman" w:hAnsi="Times New Roman" w:cs="Times New Roman"/>
        </w:rPr>
        <w:t xml:space="preserve"> </w:t>
      </w:r>
      <w:r w:rsidR="000B330C">
        <w:rPr>
          <w:rFonts w:ascii="Times New Roman" w:hAnsi="Times New Roman" w:cs="Times New Roman"/>
        </w:rPr>
        <w:t>described in section 2.7 of the main body</w:t>
      </w:r>
      <w:r w:rsidR="000B330C">
        <w:rPr>
          <w:rFonts w:ascii="Times New Roman" w:hAnsi="Times New Roman" w:cs="Times New Roman"/>
        </w:rPr>
        <w:t>)</w:t>
      </w:r>
      <w:r w:rsidR="00EF46A2">
        <w:rPr>
          <w:rFonts w:ascii="Times New Roman" w:hAnsi="Times New Roman" w:cs="Times New Roman"/>
        </w:rPr>
        <w:t xml:space="preserve">. From the </w:t>
      </w:r>
      <w:r w:rsidR="00EF46A2">
        <w:rPr>
          <w:rFonts w:ascii="Times New Roman" w:hAnsi="Times New Roman" w:cs="Times New Roman"/>
        </w:rPr>
        <w:lastRenderedPageBreak/>
        <w:t xml:space="preserve">scenarios B20 to B100, the pest management locations are enlarging based on the range of landscape connectivity ranked by </w:t>
      </w:r>
      <w:r w:rsidR="00EF46A2">
        <w:rPr>
          <w:rFonts w:ascii="Times New Roman" w:hAnsi="Times New Roman" w:cs="Times New Roman"/>
          <w:lang w:bidi="en-US"/>
        </w:rPr>
        <w:t>J</w:t>
      </w:r>
      <w:r w:rsidR="00EF46A2" w:rsidRPr="00035870">
        <w:rPr>
          <w:rFonts w:ascii="Times New Roman" w:hAnsi="Times New Roman" w:cs="Times New Roman"/>
          <w:lang w:bidi="en-US"/>
        </w:rPr>
        <w:t>enks natural breaks</w:t>
      </w:r>
      <w:r w:rsidR="00EF46A2">
        <w:rPr>
          <w:rFonts w:ascii="Times New Roman" w:hAnsi="Times New Roman" w:cs="Times New Roman"/>
          <w:lang w:bidi="en-US"/>
        </w:rPr>
        <w:t>.</w:t>
      </w:r>
    </w:p>
    <w:sectPr w:rsidR="00E82C77" w:rsidRPr="00931064" w:rsidSect="0056166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F3037"/>
    <w:multiLevelType w:val="hybridMultilevel"/>
    <w:tmpl w:val="0F58EFD8"/>
    <w:lvl w:ilvl="0" w:tplc="A3D6EC8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C5D4AA5"/>
    <w:multiLevelType w:val="hybridMultilevel"/>
    <w:tmpl w:val="61349AD0"/>
    <w:lvl w:ilvl="0" w:tplc="44B077D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7A1"/>
    <w:rsid w:val="00020AFD"/>
    <w:rsid w:val="00047C39"/>
    <w:rsid w:val="000B330C"/>
    <w:rsid w:val="002519DA"/>
    <w:rsid w:val="002F1077"/>
    <w:rsid w:val="003277E8"/>
    <w:rsid w:val="0033763B"/>
    <w:rsid w:val="003F5B8F"/>
    <w:rsid w:val="0048415B"/>
    <w:rsid w:val="004B7EC8"/>
    <w:rsid w:val="00542E65"/>
    <w:rsid w:val="0056166A"/>
    <w:rsid w:val="0060017E"/>
    <w:rsid w:val="0068487E"/>
    <w:rsid w:val="0076497C"/>
    <w:rsid w:val="007F153B"/>
    <w:rsid w:val="00857C1A"/>
    <w:rsid w:val="008F1331"/>
    <w:rsid w:val="00931064"/>
    <w:rsid w:val="00A418F7"/>
    <w:rsid w:val="00A554E3"/>
    <w:rsid w:val="00B541E9"/>
    <w:rsid w:val="00B74D44"/>
    <w:rsid w:val="00BE4E08"/>
    <w:rsid w:val="00C807A1"/>
    <w:rsid w:val="00CB0892"/>
    <w:rsid w:val="00D50EB3"/>
    <w:rsid w:val="00E82C77"/>
    <w:rsid w:val="00EA5C18"/>
    <w:rsid w:val="00EC7322"/>
    <w:rsid w:val="00EF46A2"/>
    <w:rsid w:val="00F52A1A"/>
    <w:rsid w:val="00F5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E28865"/>
  <w15:chartTrackingRefBased/>
  <w15:docId w15:val="{56254A5D-6A94-3D48-A9C6-7E6474C7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07A1"/>
    <w:pPr>
      <w:widowControl w:val="0"/>
      <w:jc w:val="both"/>
    </w:pPr>
    <w:rPr>
      <w:rFonts w:asciiTheme="minorEastAsia" w:hAnsi="MS Mincho" w:cs="MS Mincho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7A1"/>
    <w:rPr>
      <w:rFonts w:ascii="宋体" w:eastAsia="宋体" w:hAnsiTheme="minorHAnsi" w:cstheme="minorBidi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807A1"/>
    <w:rPr>
      <w:rFonts w:ascii="宋体" w:eastAsia="宋体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807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rsid w:val="00C80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807A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学生账号</dc:creator>
  <cp:keywords/>
  <dc:description/>
  <cp:lastModifiedBy>kunyuan wanghe</cp:lastModifiedBy>
  <cp:revision>3</cp:revision>
  <dcterms:created xsi:type="dcterms:W3CDTF">2020-11-25T08:09:00Z</dcterms:created>
  <dcterms:modified xsi:type="dcterms:W3CDTF">2020-11-26T11:12:00Z</dcterms:modified>
</cp:coreProperties>
</file>