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BCD" w:rsidRPr="00402F78" w:rsidRDefault="00FC3BCD" w:rsidP="003172A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2D0C73" w:rsidRDefault="002D0C73" w:rsidP="00BA26D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0C73" w:rsidRDefault="002D0C73" w:rsidP="002D0C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F552FA" wp14:editId="037D4200">
            <wp:extent cx="3889748" cy="732790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967" cy="733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C73" w:rsidRDefault="002D0C73" w:rsidP="002D0C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Fig. S</w:t>
      </w:r>
      <w:r w:rsidR="00D77E0B">
        <w:rPr>
          <w:rFonts w:ascii="Times New Roman" w:hAnsi="Times New Roman" w:cs="Times New Roman"/>
          <w:b/>
          <w:sz w:val="24"/>
          <w:szCs w:val="24"/>
        </w:rPr>
        <w:t>.</w:t>
      </w:r>
      <w:r w:rsidR="00EB02A7">
        <w:rPr>
          <w:rFonts w:ascii="Times New Roman" w:hAnsi="Times New Roman" w:cs="Times New Roman"/>
          <w:b/>
          <w:sz w:val="24"/>
          <w:szCs w:val="24"/>
        </w:rPr>
        <w:t>1</w:t>
      </w:r>
      <w:r w:rsidRPr="00174A21">
        <w:rPr>
          <w:rFonts w:ascii="Times New Roman" w:hAnsi="Times New Roman" w:cs="Times New Roman"/>
          <w:sz w:val="24"/>
          <w:szCs w:val="24"/>
        </w:rPr>
        <w:t>.</w:t>
      </w:r>
      <w:r w:rsidRPr="0015015F">
        <w:rPr>
          <w:rFonts w:ascii="Times New Roman" w:hAnsi="Times New Roman" w:cs="Times New Roman"/>
          <w:sz w:val="24"/>
          <w:szCs w:val="24"/>
        </w:rPr>
        <w:t xml:space="preserve"> Prediction of transmembrane helix of </w:t>
      </w:r>
      <w:r>
        <w:rPr>
          <w:rFonts w:ascii="Times New Roman" w:hAnsi="Times New Roman" w:cs="Times New Roman"/>
          <w:sz w:val="24"/>
          <w:szCs w:val="24"/>
        </w:rPr>
        <w:t>HMA3</w:t>
      </w:r>
      <w:r w:rsidRPr="0015015F">
        <w:rPr>
          <w:rFonts w:ascii="Times New Roman" w:hAnsi="Times New Roman" w:cs="Times New Roman"/>
          <w:sz w:val="24"/>
          <w:szCs w:val="24"/>
        </w:rPr>
        <w:t xml:space="preserve"> protein homologs.</w:t>
      </w:r>
    </w:p>
    <w:p w:rsidR="00EB02A7" w:rsidRDefault="00EB02A7" w:rsidP="00EB02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75DDBB" wp14:editId="6BC83D9A">
            <wp:extent cx="3723278" cy="7588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278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2A7" w:rsidRPr="00DB2DA2" w:rsidRDefault="00EB02A7" w:rsidP="00D77E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Fig. S</w:t>
      </w:r>
      <w:r w:rsidR="00D77E0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174A2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Multiple sequence alignment of HMA3protein homologs.</w:t>
      </w:r>
    </w:p>
    <w:sectPr w:rsidR="00EB02A7" w:rsidRPr="00DB2D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c1MDQ1sDQxsjQzNjdQ0lEKTi0uzszPAykwqwUAQp+EnCwAAAA="/>
  </w:docVars>
  <w:rsids>
    <w:rsidRoot w:val="00DB2DA2"/>
    <w:rsid w:val="00240397"/>
    <w:rsid w:val="002D0C73"/>
    <w:rsid w:val="003172A2"/>
    <w:rsid w:val="00365CE8"/>
    <w:rsid w:val="006206DE"/>
    <w:rsid w:val="00846B04"/>
    <w:rsid w:val="00877381"/>
    <w:rsid w:val="00BA26DD"/>
    <w:rsid w:val="00D77E0B"/>
    <w:rsid w:val="00DB2DA2"/>
    <w:rsid w:val="00DB7578"/>
    <w:rsid w:val="00EB02A7"/>
    <w:rsid w:val="00F946FE"/>
    <w:rsid w:val="00FC3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2D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2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DA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C3BC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2D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2D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DA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C3B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13</cp:revision>
  <cp:lastPrinted>2020-11-17T12:35:00Z</cp:lastPrinted>
  <dcterms:created xsi:type="dcterms:W3CDTF">2020-09-17T15:21:00Z</dcterms:created>
  <dcterms:modified xsi:type="dcterms:W3CDTF">2021-02-05T18:42:00Z</dcterms:modified>
</cp:coreProperties>
</file>