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446"/>
        <w:tblW w:w="10530" w:type="dxa"/>
        <w:tblLayout w:type="fixed"/>
        <w:tblLook w:val="04A0" w:firstRow="1" w:lastRow="0" w:firstColumn="1" w:lastColumn="0" w:noHBand="0" w:noVBand="1"/>
      </w:tblPr>
      <w:tblGrid>
        <w:gridCol w:w="885"/>
        <w:gridCol w:w="2280"/>
        <w:gridCol w:w="1180"/>
        <w:gridCol w:w="1250"/>
        <w:gridCol w:w="1335"/>
        <w:gridCol w:w="990"/>
        <w:gridCol w:w="1260"/>
        <w:gridCol w:w="1350"/>
      </w:tblGrid>
      <w:tr w:rsidR="007F72E5" w:rsidRPr="00806083" w14:paraId="70D54286" w14:textId="77777777" w:rsidTr="00425CD9">
        <w:trPr>
          <w:trHeight w:val="996"/>
        </w:trPr>
        <w:tc>
          <w:tcPr>
            <w:tcW w:w="885" w:type="dxa"/>
          </w:tcPr>
          <w:p w14:paraId="0504A181" w14:textId="77777777" w:rsidR="007F72E5" w:rsidRPr="00806083" w:rsidRDefault="007F72E5" w:rsidP="00425CD9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Gene</w:t>
            </w:r>
          </w:p>
        </w:tc>
        <w:tc>
          <w:tcPr>
            <w:tcW w:w="2280" w:type="dxa"/>
          </w:tcPr>
          <w:p w14:paraId="1DB48D0F" w14:textId="77777777" w:rsidR="007F72E5" w:rsidRPr="00806083" w:rsidRDefault="007F72E5" w:rsidP="00425CD9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Gene Name</w:t>
            </w:r>
          </w:p>
        </w:tc>
        <w:tc>
          <w:tcPr>
            <w:tcW w:w="1180" w:type="dxa"/>
          </w:tcPr>
          <w:p w14:paraId="32943EF5" w14:textId="77777777" w:rsidR="007F72E5" w:rsidRPr="00806083" w:rsidRDefault="007F72E5" w:rsidP="00425CD9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RS ID</w:t>
            </w:r>
          </w:p>
        </w:tc>
        <w:tc>
          <w:tcPr>
            <w:tcW w:w="1250" w:type="dxa"/>
          </w:tcPr>
          <w:p w14:paraId="7C4013EB" w14:textId="77777777" w:rsidR="007F72E5" w:rsidRPr="00806083" w:rsidRDefault="007F72E5" w:rsidP="00425CD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cDNA</w:t>
            </w:r>
          </w:p>
          <w:p w14:paraId="4149132F" w14:textId="77777777" w:rsidR="007F72E5" w:rsidRPr="00806083" w:rsidRDefault="007F72E5" w:rsidP="00425CD9">
            <w:pPr>
              <w:pStyle w:val="NoSpacing"/>
              <w:rPr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335" w:type="dxa"/>
          </w:tcPr>
          <w:p w14:paraId="2B71D2CF" w14:textId="77777777" w:rsidR="007F72E5" w:rsidRPr="00806083" w:rsidRDefault="007F72E5" w:rsidP="00425CD9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Genomic</w:t>
            </w:r>
          </w:p>
          <w:p w14:paraId="48B115C8" w14:textId="77777777" w:rsidR="007F72E5" w:rsidRPr="00806083" w:rsidRDefault="007F72E5" w:rsidP="00425CD9">
            <w:pPr>
              <w:pStyle w:val="NoSpacing"/>
              <w:rPr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990" w:type="dxa"/>
          </w:tcPr>
          <w:p w14:paraId="4C9D778A" w14:textId="77777777" w:rsidR="007F72E5" w:rsidRPr="00806083" w:rsidRDefault="007F72E5" w:rsidP="00425C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Exon</w:t>
            </w:r>
          </w:p>
        </w:tc>
        <w:tc>
          <w:tcPr>
            <w:tcW w:w="1260" w:type="dxa"/>
          </w:tcPr>
          <w:p w14:paraId="4FFFD9D3" w14:textId="77777777" w:rsidR="007F72E5" w:rsidRPr="00806083" w:rsidRDefault="007F72E5" w:rsidP="00425C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Protein effect</w:t>
            </w:r>
          </w:p>
        </w:tc>
        <w:tc>
          <w:tcPr>
            <w:tcW w:w="1350" w:type="dxa"/>
          </w:tcPr>
          <w:p w14:paraId="255454B0" w14:textId="77777777" w:rsidR="007F72E5" w:rsidRPr="00806083" w:rsidRDefault="007F72E5" w:rsidP="00425C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Global</w:t>
            </w:r>
          </w:p>
          <w:p w14:paraId="2F41A008" w14:textId="77777777" w:rsidR="007F72E5" w:rsidRPr="00806083" w:rsidRDefault="007F72E5" w:rsidP="00425C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Minor allele</w:t>
            </w:r>
          </w:p>
          <w:p w14:paraId="03A52050" w14:textId="77777777" w:rsidR="007F72E5" w:rsidRPr="00806083" w:rsidRDefault="007F72E5" w:rsidP="00425C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frequency</w:t>
            </w:r>
          </w:p>
        </w:tc>
      </w:tr>
      <w:tr w:rsidR="007F72E5" w:rsidRPr="00806083" w14:paraId="1F0DA7D3" w14:textId="77777777" w:rsidTr="00425CD9">
        <w:trPr>
          <w:trHeight w:val="1230"/>
        </w:trPr>
        <w:tc>
          <w:tcPr>
            <w:tcW w:w="885" w:type="dxa"/>
          </w:tcPr>
          <w:p w14:paraId="406607FD" w14:textId="77777777" w:rsidR="007F72E5" w:rsidRPr="00806083" w:rsidRDefault="007F72E5" w:rsidP="00425CD9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sz w:val="20"/>
                <w:szCs w:val="20"/>
              </w:rPr>
              <w:t>NOD2</w:t>
            </w:r>
          </w:p>
        </w:tc>
        <w:tc>
          <w:tcPr>
            <w:tcW w:w="2280" w:type="dxa"/>
          </w:tcPr>
          <w:p w14:paraId="254D51C0" w14:textId="77777777" w:rsidR="007F72E5" w:rsidRPr="00806083" w:rsidRDefault="007F72E5" w:rsidP="00425CD9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sz w:val="20"/>
                <w:szCs w:val="20"/>
              </w:rPr>
              <w:t>Nucleotide-binding Oligomerization Domain containing 2</w:t>
            </w:r>
          </w:p>
        </w:tc>
        <w:tc>
          <w:tcPr>
            <w:tcW w:w="1180" w:type="dxa"/>
          </w:tcPr>
          <w:p w14:paraId="2245E840" w14:textId="77777777" w:rsidR="007F72E5" w:rsidRPr="00806083" w:rsidRDefault="007F72E5" w:rsidP="00425CD9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sz w:val="20"/>
                <w:szCs w:val="20"/>
              </w:rPr>
              <w:t>rs2066842</w:t>
            </w:r>
          </w:p>
        </w:tc>
        <w:tc>
          <w:tcPr>
            <w:tcW w:w="1250" w:type="dxa"/>
          </w:tcPr>
          <w:p w14:paraId="6EEBAD3F" w14:textId="77777777" w:rsidR="007F72E5" w:rsidRPr="00806083" w:rsidRDefault="007F72E5" w:rsidP="00425CD9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sz w:val="20"/>
                <w:szCs w:val="20"/>
              </w:rPr>
              <w:t>c.802C&gt;T</w:t>
            </w:r>
          </w:p>
        </w:tc>
        <w:tc>
          <w:tcPr>
            <w:tcW w:w="1335" w:type="dxa"/>
          </w:tcPr>
          <w:p w14:paraId="62624D76" w14:textId="77777777" w:rsidR="007F72E5" w:rsidRPr="00806083" w:rsidRDefault="007F72E5" w:rsidP="00425CD9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sz w:val="20"/>
                <w:szCs w:val="20"/>
              </w:rPr>
              <w:t>16:50710713</w:t>
            </w:r>
          </w:p>
        </w:tc>
        <w:tc>
          <w:tcPr>
            <w:tcW w:w="990" w:type="dxa"/>
          </w:tcPr>
          <w:p w14:paraId="70428034" w14:textId="77777777" w:rsidR="007F72E5" w:rsidRPr="00806083" w:rsidRDefault="007F72E5" w:rsidP="00425CD9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423D5103" w14:textId="77777777" w:rsidR="007F72E5" w:rsidRPr="00806083" w:rsidRDefault="007F72E5" w:rsidP="00425CD9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sz w:val="20"/>
                <w:szCs w:val="20"/>
              </w:rPr>
              <w:t>Pro268Ser</w:t>
            </w:r>
          </w:p>
        </w:tc>
        <w:tc>
          <w:tcPr>
            <w:tcW w:w="1350" w:type="dxa"/>
          </w:tcPr>
          <w:p w14:paraId="4559BF53" w14:textId="77777777" w:rsidR="007F72E5" w:rsidRPr="00806083" w:rsidRDefault="007F72E5" w:rsidP="00425CD9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sz w:val="20"/>
                <w:szCs w:val="20"/>
              </w:rPr>
              <w:t>0.10</w:t>
            </w:r>
          </w:p>
        </w:tc>
      </w:tr>
      <w:tr w:rsidR="007F72E5" w:rsidRPr="00806083" w14:paraId="07B15FC5" w14:textId="77777777" w:rsidTr="00425CD9">
        <w:trPr>
          <w:trHeight w:val="1250"/>
        </w:trPr>
        <w:tc>
          <w:tcPr>
            <w:tcW w:w="885" w:type="dxa"/>
          </w:tcPr>
          <w:p w14:paraId="69EC06DE" w14:textId="77777777" w:rsidR="007F72E5" w:rsidRPr="00806083" w:rsidRDefault="007F72E5" w:rsidP="00425CD9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sz w:val="20"/>
                <w:szCs w:val="20"/>
              </w:rPr>
              <w:t>NOD2</w:t>
            </w:r>
          </w:p>
        </w:tc>
        <w:tc>
          <w:tcPr>
            <w:tcW w:w="2280" w:type="dxa"/>
          </w:tcPr>
          <w:p w14:paraId="1ED05BDA" w14:textId="77777777" w:rsidR="007F72E5" w:rsidRPr="00806083" w:rsidRDefault="007F72E5" w:rsidP="00425CD9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sz w:val="20"/>
                <w:szCs w:val="20"/>
              </w:rPr>
              <w:t>Nucleotide-binding Oligomerization Domain containing 2</w:t>
            </w:r>
          </w:p>
        </w:tc>
        <w:tc>
          <w:tcPr>
            <w:tcW w:w="1180" w:type="dxa"/>
          </w:tcPr>
          <w:p w14:paraId="3A606E92" w14:textId="77777777" w:rsidR="007F72E5" w:rsidRPr="00806083" w:rsidRDefault="007F72E5" w:rsidP="00425CD9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sz w:val="20"/>
                <w:szCs w:val="20"/>
              </w:rPr>
              <w:t>rs2066844</w:t>
            </w:r>
          </w:p>
        </w:tc>
        <w:tc>
          <w:tcPr>
            <w:tcW w:w="1250" w:type="dxa"/>
          </w:tcPr>
          <w:p w14:paraId="207EAF9B" w14:textId="77777777" w:rsidR="007F72E5" w:rsidRPr="00806083" w:rsidRDefault="007F72E5" w:rsidP="00425CD9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sz w:val="20"/>
                <w:szCs w:val="20"/>
              </w:rPr>
              <w:t>c.2104C&gt;T</w:t>
            </w:r>
          </w:p>
        </w:tc>
        <w:tc>
          <w:tcPr>
            <w:tcW w:w="1335" w:type="dxa"/>
          </w:tcPr>
          <w:p w14:paraId="37239B9C" w14:textId="77777777" w:rsidR="007F72E5" w:rsidRPr="00806083" w:rsidRDefault="007F72E5" w:rsidP="00425CD9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sz w:val="20"/>
                <w:szCs w:val="20"/>
              </w:rPr>
              <w:t>16:50712015</w:t>
            </w:r>
          </w:p>
        </w:tc>
        <w:tc>
          <w:tcPr>
            <w:tcW w:w="990" w:type="dxa"/>
          </w:tcPr>
          <w:p w14:paraId="6C158264" w14:textId="77777777" w:rsidR="007F72E5" w:rsidRPr="00806083" w:rsidRDefault="007F72E5" w:rsidP="00425CD9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1038248D" w14:textId="77777777" w:rsidR="007F72E5" w:rsidRPr="00806083" w:rsidRDefault="007F72E5" w:rsidP="00425CD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sz w:val="20"/>
                <w:szCs w:val="20"/>
              </w:rPr>
              <w:t>Arg702Trp</w:t>
            </w:r>
          </w:p>
        </w:tc>
        <w:tc>
          <w:tcPr>
            <w:tcW w:w="1350" w:type="dxa"/>
          </w:tcPr>
          <w:p w14:paraId="54DEF031" w14:textId="77777777" w:rsidR="007F72E5" w:rsidRPr="00806083" w:rsidRDefault="007F72E5" w:rsidP="00425CD9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sz w:val="20"/>
                <w:szCs w:val="20"/>
              </w:rPr>
              <w:t>0.01</w:t>
            </w:r>
          </w:p>
        </w:tc>
      </w:tr>
      <w:tr w:rsidR="007F72E5" w:rsidRPr="00806083" w14:paraId="324C49D1" w14:textId="77777777" w:rsidTr="00425CD9">
        <w:trPr>
          <w:trHeight w:val="746"/>
        </w:trPr>
        <w:tc>
          <w:tcPr>
            <w:tcW w:w="885" w:type="dxa"/>
          </w:tcPr>
          <w:p w14:paraId="3AB3C57C" w14:textId="77777777" w:rsidR="007F72E5" w:rsidRPr="00806083" w:rsidRDefault="007F72E5" w:rsidP="00425CD9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sz w:val="20"/>
                <w:szCs w:val="20"/>
              </w:rPr>
              <w:t>IL23R</w:t>
            </w:r>
          </w:p>
        </w:tc>
        <w:tc>
          <w:tcPr>
            <w:tcW w:w="2280" w:type="dxa"/>
          </w:tcPr>
          <w:p w14:paraId="1DABF360" w14:textId="77777777" w:rsidR="007F72E5" w:rsidRPr="00806083" w:rsidRDefault="007F72E5" w:rsidP="00425CD9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sz w:val="20"/>
                <w:szCs w:val="20"/>
              </w:rPr>
              <w:t>Interleukin 23 Receptor</w:t>
            </w:r>
          </w:p>
        </w:tc>
        <w:tc>
          <w:tcPr>
            <w:tcW w:w="1180" w:type="dxa"/>
          </w:tcPr>
          <w:p w14:paraId="68A46EBB" w14:textId="77777777" w:rsidR="007F72E5" w:rsidRPr="00806083" w:rsidRDefault="007F72E5" w:rsidP="00425CD9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sz w:val="20"/>
                <w:szCs w:val="20"/>
              </w:rPr>
              <w:t>rs76418789</w:t>
            </w:r>
          </w:p>
        </w:tc>
        <w:tc>
          <w:tcPr>
            <w:tcW w:w="1250" w:type="dxa"/>
          </w:tcPr>
          <w:p w14:paraId="0738F95E" w14:textId="77777777" w:rsidR="007F72E5" w:rsidRPr="00806083" w:rsidRDefault="007F72E5" w:rsidP="00425CD9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sz w:val="20"/>
                <w:szCs w:val="20"/>
              </w:rPr>
              <w:t>c.562G&gt;A</w:t>
            </w:r>
          </w:p>
        </w:tc>
        <w:tc>
          <w:tcPr>
            <w:tcW w:w="1335" w:type="dxa"/>
          </w:tcPr>
          <w:p w14:paraId="2FC3412C" w14:textId="77777777" w:rsidR="007F72E5" w:rsidRPr="00806083" w:rsidRDefault="007F72E5" w:rsidP="00425CD9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sz w:val="20"/>
                <w:szCs w:val="20"/>
              </w:rPr>
              <w:t>1:67182913</w:t>
            </w:r>
          </w:p>
        </w:tc>
        <w:tc>
          <w:tcPr>
            <w:tcW w:w="990" w:type="dxa"/>
          </w:tcPr>
          <w:p w14:paraId="70A80D66" w14:textId="77777777" w:rsidR="007F72E5" w:rsidRPr="00806083" w:rsidRDefault="007F72E5" w:rsidP="00425CD9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7A16E8C7" w14:textId="77777777" w:rsidR="007F72E5" w:rsidRPr="00806083" w:rsidRDefault="007F72E5" w:rsidP="00425CD9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sz w:val="20"/>
                <w:szCs w:val="20"/>
              </w:rPr>
              <w:t>Gly149Arg</w:t>
            </w:r>
          </w:p>
        </w:tc>
        <w:tc>
          <w:tcPr>
            <w:tcW w:w="1350" w:type="dxa"/>
          </w:tcPr>
          <w:p w14:paraId="5BED1BB1" w14:textId="77777777" w:rsidR="007F72E5" w:rsidRPr="00806083" w:rsidRDefault="007F72E5" w:rsidP="00425CD9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sz w:val="20"/>
                <w:szCs w:val="20"/>
              </w:rPr>
              <w:t>0.01</w:t>
            </w:r>
          </w:p>
        </w:tc>
      </w:tr>
      <w:tr w:rsidR="007F72E5" w:rsidRPr="00806083" w14:paraId="4323E9DF" w14:textId="77777777" w:rsidTr="00425CD9">
        <w:trPr>
          <w:trHeight w:val="746"/>
        </w:trPr>
        <w:tc>
          <w:tcPr>
            <w:tcW w:w="885" w:type="dxa"/>
          </w:tcPr>
          <w:p w14:paraId="33B89BB6" w14:textId="77777777" w:rsidR="007F72E5" w:rsidRPr="00806083" w:rsidRDefault="007F72E5" w:rsidP="00425CD9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sz w:val="20"/>
                <w:szCs w:val="20"/>
              </w:rPr>
              <w:t>IL23R</w:t>
            </w:r>
          </w:p>
        </w:tc>
        <w:tc>
          <w:tcPr>
            <w:tcW w:w="2280" w:type="dxa"/>
          </w:tcPr>
          <w:p w14:paraId="4C3A6537" w14:textId="77777777" w:rsidR="007F72E5" w:rsidRPr="00806083" w:rsidRDefault="007F72E5" w:rsidP="00425CD9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sz w:val="20"/>
                <w:szCs w:val="20"/>
              </w:rPr>
              <w:t>Interleukin 23 Receptor</w:t>
            </w:r>
          </w:p>
        </w:tc>
        <w:tc>
          <w:tcPr>
            <w:tcW w:w="1180" w:type="dxa"/>
          </w:tcPr>
          <w:p w14:paraId="7749CF7C" w14:textId="77777777" w:rsidR="007F72E5" w:rsidRPr="00806083" w:rsidRDefault="007F72E5" w:rsidP="00425CD9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sz w:val="20"/>
                <w:szCs w:val="20"/>
              </w:rPr>
              <w:t>rs11209026</w:t>
            </w:r>
          </w:p>
        </w:tc>
        <w:tc>
          <w:tcPr>
            <w:tcW w:w="1250" w:type="dxa"/>
          </w:tcPr>
          <w:p w14:paraId="65A9C673" w14:textId="77777777" w:rsidR="007F72E5" w:rsidRPr="00806083" w:rsidRDefault="007F72E5" w:rsidP="00425CD9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sz w:val="20"/>
                <w:szCs w:val="20"/>
              </w:rPr>
              <w:t>c.1259G&gt;A</w:t>
            </w:r>
          </w:p>
        </w:tc>
        <w:tc>
          <w:tcPr>
            <w:tcW w:w="1335" w:type="dxa"/>
          </w:tcPr>
          <w:p w14:paraId="3D2F141A" w14:textId="77777777" w:rsidR="007F72E5" w:rsidRPr="00806083" w:rsidRDefault="007F72E5" w:rsidP="00425CD9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sz w:val="20"/>
                <w:szCs w:val="20"/>
              </w:rPr>
              <w:t>1:67240275</w:t>
            </w:r>
          </w:p>
        </w:tc>
        <w:tc>
          <w:tcPr>
            <w:tcW w:w="990" w:type="dxa"/>
          </w:tcPr>
          <w:p w14:paraId="5222F99E" w14:textId="77777777" w:rsidR="007F72E5" w:rsidRPr="00806083" w:rsidRDefault="007F72E5" w:rsidP="00425CD9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22CF09E0" w14:textId="77777777" w:rsidR="007F72E5" w:rsidRPr="00806083" w:rsidRDefault="007F72E5" w:rsidP="00425CD9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sz w:val="20"/>
                <w:szCs w:val="20"/>
              </w:rPr>
              <w:t>Arg381Gln</w:t>
            </w:r>
          </w:p>
        </w:tc>
        <w:tc>
          <w:tcPr>
            <w:tcW w:w="1350" w:type="dxa"/>
          </w:tcPr>
          <w:p w14:paraId="7BBAAA4B" w14:textId="77777777" w:rsidR="007F72E5" w:rsidRPr="00806083" w:rsidRDefault="007F72E5" w:rsidP="00425CD9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806083">
              <w:rPr>
                <w:rFonts w:asciiTheme="majorBidi" w:hAnsiTheme="majorBidi" w:cstheme="majorBidi"/>
                <w:sz w:val="20"/>
                <w:szCs w:val="20"/>
              </w:rPr>
              <w:t>0.02</w:t>
            </w:r>
          </w:p>
        </w:tc>
      </w:tr>
    </w:tbl>
    <w:p w14:paraId="53CFD5C5" w14:textId="1E7A30C6" w:rsidR="007F72E5" w:rsidRPr="00FC22CA" w:rsidRDefault="000F5493" w:rsidP="007F72E5">
      <w:pPr>
        <w:spacing w:line="480" w:lineRule="auto"/>
        <w:ind w:left="993" w:hanging="99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Supplementary Table</w:t>
      </w:r>
      <w:r w:rsidR="007F72E5" w:rsidRPr="00FC22C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C1C50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7F72E5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7F72E5" w:rsidRPr="00FC22CA">
        <w:rPr>
          <w:rFonts w:asciiTheme="majorBidi" w:hAnsiTheme="majorBidi" w:cstheme="majorBidi"/>
          <w:b/>
          <w:bCs/>
          <w:sz w:val="24"/>
          <w:szCs w:val="24"/>
        </w:rPr>
        <w:t>: Characteristics of nonsynonymous SNPs screened in IBD patients.</w:t>
      </w:r>
    </w:p>
    <w:p w14:paraId="6748C486" w14:textId="77777777" w:rsidR="007F72E5" w:rsidRDefault="007F72E5" w:rsidP="007F72E5">
      <w:pPr>
        <w:spacing w:line="480" w:lineRule="auto"/>
        <w:ind w:left="993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7F72E5" w:rsidSect="000F549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E5"/>
    <w:rsid w:val="000E75D0"/>
    <w:rsid w:val="000F5493"/>
    <w:rsid w:val="00415824"/>
    <w:rsid w:val="004B0B6D"/>
    <w:rsid w:val="007F72E5"/>
    <w:rsid w:val="00A52C47"/>
    <w:rsid w:val="00B643DB"/>
    <w:rsid w:val="00BC1C50"/>
    <w:rsid w:val="00DB2FBD"/>
    <w:rsid w:val="00E4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61289"/>
  <w15:chartTrackingRefBased/>
  <w15:docId w15:val="{3879465E-22D6-4855-9DD5-A83B8E05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F72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Babajan Banaganapalli</dc:creator>
  <cp:keywords/>
  <dc:description/>
  <cp:lastModifiedBy>Babajan</cp:lastModifiedBy>
  <cp:revision>5</cp:revision>
  <dcterms:created xsi:type="dcterms:W3CDTF">2021-11-26T18:26:00Z</dcterms:created>
  <dcterms:modified xsi:type="dcterms:W3CDTF">2021-11-26T18:29:00Z</dcterms:modified>
</cp:coreProperties>
</file>