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06E" w:rsidRDefault="0054006E" w:rsidP="00102A57">
      <w:pPr>
        <w:pStyle w:val="BodyTextIndent"/>
        <w:spacing w:line="240" w:lineRule="auto"/>
        <w:ind w:left="1" w:hanging="1"/>
        <w:jc w:val="center"/>
        <w:rPr>
          <w:rFonts w:eastAsiaTheme="minorEastAsia"/>
          <w:b/>
          <w:sz w:val="32"/>
          <w:szCs w:val="22"/>
          <w:u w:val="single"/>
        </w:rPr>
      </w:pPr>
      <w:bookmarkStart w:id="0" w:name="_GoBack"/>
      <w:bookmarkEnd w:id="0"/>
      <w:r w:rsidRPr="00102A57">
        <w:rPr>
          <w:rFonts w:eastAsiaTheme="minorEastAsia"/>
          <w:b/>
          <w:sz w:val="32"/>
          <w:szCs w:val="22"/>
          <w:u w:val="single"/>
        </w:rPr>
        <w:t>Supplementary material</w:t>
      </w:r>
    </w:p>
    <w:p w:rsidR="00102A57" w:rsidRDefault="00102A57" w:rsidP="00102A57">
      <w:pPr>
        <w:pStyle w:val="BodyTextIndent"/>
        <w:spacing w:line="240" w:lineRule="auto"/>
        <w:ind w:left="1" w:hanging="1"/>
        <w:jc w:val="center"/>
        <w:rPr>
          <w:rFonts w:eastAsiaTheme="minorEastAsia"/>
          <w:b/>
          <w:sz w:val="32"/>
          <w:szCs w:val="22"/>
          <w:u w:val="single"/>
        </w:rPr>
      </w:pPr>
    </w:p>
    <w:p w:rsidR="00102A57" w:rsidRDefault="00102A57" w:rsidP="00102A57">
      <w:pPr>
        <w:pStyle w:val="BodyTextIndent"/>
        <w:spacing w:line="240" w:lineRule="auto"/>
        <w:ind w:left="1" w:hanging="1"/>
        <w:jc w:val="center"/>
        <w:rPr>
          <w:rFonts w:eastAsiaTheme="minorEastAsia"/>
          <w:b/>
          <w:sz w:val="32"/>
          <w:szCs w:val="22"/>
          <w:u w:val="single"/>
        </w:rPr>
      </w:pPr>
    </w:p>
    <w:p w:rsidR="00102A57" w:rsidRPr="00102A57" w:rsidRDefault="00102A57" w:rsidP="00102A57">
      <w:pPr>
        <w:pStyle w:val="BodyTextIndent"/>
        <w:spacing w:line="240" w:lineRule="auto"/>
        <w:ind w:left="1" w:hanging="1"/>
        <w:jc w:val="center"/>
        <w:rPr>
          <w:rFonts w:eastAsiaTheme="minorEastAsia"/>
          <w:b/>
          <w:sz w:val="32"/>
          <w:szCs w:val="22"/>
          <w:u w:val="single"/>
        </w:rPr>
      </w:pPr>
      <w:r w:rsidRPr="00102A57">
        <w:rPr>
          <w:rFonts w:eastAsiaTheme="minorEastAsia"/>
          <w:b/>
          <w:noProof/>
          <w:sz w:val="32"/>
          <w:szCs w:val="22"/>
        </w:rPr>
        <w:drawing>
          <wp:inline distT="0" distB="0" distL="0" distR="0" wp14:anchorId="7E686AE8">
            <wp:extent cx="6706235" cy="5993130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235" cy="5993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20AC" w:rsidRDefault="004B20AC" w:rsidP="00156B07">
      <w:pPr>
        <w:adjustRightInd w:val="0"/>
        <w:snapToGrid w:val="0"/>
        <w:spacing w:line="480" w:lineRule="auto"/>
        <w:rPr>
          <w:rFonts w:ascii="Times New Roman" w:hAnsi="Times New Roman" w:cs="Times New Roman"/>
        </w:rPr>
      </w:pPr>
      <w:r w:rsidRPr="004B20AC">
        <w:t xml:space="preserve">  </w:t>
      </w:r>
      <w:r w:rsidR="00B778B9" w:rsidRPr="00B778B9">
        <w:t xml:space="preserve"> </w:t>
      </w:r>
    </w:p>
    <w:p w:rsidR="004561B0" w:rsidRPr="004561B0" w:rsidRDefault="003474C4" w:rsidP="00156B07">
      <w:pPr>
        <w:adjustRightInd w:val="0"/>
        <w:snapToGrid w:val="0"/>
        <w:spacing w:line="480" w:lineRule="auto"/>
        <w:rPr>
          <w:rFonts w:ascii="Times New Roman" w:hAnsi="Times New Roman" w:cs="Times New Roman"/>
        </w:rPr>
      </w:pPr>
      <w:r w:rsidRPr="006118CB">
        <w:rPr>
          <w:rFonts w:ascii="Times New Roman" w:hAnsi="Times New Roman" w:cs="Times New Roman"/>
          <w:b/>
        </w:rPr>
        <w:t>Fig</w:t>
      </w:r>
      <w:r w:rsidR="003E4AEC">
        <w:rPr>
          <w:rFonts w:ascii="Times New Roman" w:hAnsi="Times New Roman" w:cs="Times New Roman"/>
          <w:b/>
        </w:rPr>
        <w:t>.</w:t>
      </w:r>
      <w:r w:rsidRPr="006118CB">
        <w:rPr>
          <w:rFonts w:ascii="Times New Roman" w:hAnsi="Times New Roman" w:cs="Times New Roman"/>
          <w:b/>
        </w:rPr>
        <w:t xml:space="preserve"> </w:t>
      </w:r>
      <w:r w:rsidR="0052776B">
        <w:rPr>
          <w:rFonts w:ascii="Times New Roman" w:hAnsi="Times New Roman" w:cs="Times New Roman"/>
          <w:b/>
        </w:rPr>
        <w:t>S</w:t>
      </w:r>
      <w:r w:rsidRPr="006118CB">
        <w:rPr>
          <w:rFonts w:ascii="Times New Roman" w:hAnsi="Times New Roman" w:cs="Times New Roman"/>
          <w:b/>
        </w:rPr>
        <w:t>1</w:t>
      </w:r>
      <w:r w:rsidR="0054006E">
        <w:rPr>
          <w:rFonts w:ascii="Times New Roman" w:hAnsi="Times New Roman" w:cs="Times New Roman"/>
          <w:b/>
        </w:rPr>
        <w:t>.</w:t>
      </w:r>
      <w:r w:rsidRPr="0054006E">
        <w:rPr>
          <w:rFonts w:ascii="Times New Roman" w:hAnsi="Times New Roman" w:cs="Times New Roman"/>
          <w:b/>
        </w:rPr>
        <w:t xml:space="preserve"> </w:t>
      </w:r>
      <w:r w:rsidR="00CF505F" w:rsidRPr="0054006E">
        <w:rPr>
          <w:rFonts w:ascii="Times New Roman" w:hAnsi="Times New Roman" w:cs="Times New Roman"/>
          <w:b/>
        </w:rPr>
        <w:t>Different</w:t>
      </w:r>
      <w:r w:rsidR="004561B0" w:rsidRPr="0054006E">
        <w:rPr>
          <w:rFonts w:ascii="Times New Roman" w:hAnsi="Times New Roman" w:cs="Times New Roman"/>
          <w:b/>
        </w:rPr>
        <w:t xml:space="preserve"> volume of </w:t>
      </w:r>
      <w:r w:rsidR="004561B0" w:rsidRPr="0054006E">
        <w:rPr>
          <w:rFonts w:ascii="Times New Roman" w:hAnsi="Times New Roman" w:cs="Times New Roman"/>
          <w:b/>
          <w:szCs w:val="24"/>
        </w:rPr>
        <w:t xml:space="preserve">organic </w:t>
      </w:r>
      <w:r w:rsidR="00CF505F" w:rsidRPr="0054006E">
        <w:rPr>
          <w:rFonts w:ascii="Times New Roman" w:hAnsi="Times New Roman" w:cs="Times New Roman"/>
          <w:b/>
          <w:szCs w:val="24"/>
        </w:rPr>
        <w:t xml:space="preserve">extraction </w:t>
      </w:r>
      <w:r w:rsidR="004561B0" w:rsidRPr="0054006E">
        <w:rPr>
          <w:rFonts w:ascii="Times New Roman" w:hAnsi="Times New Roman" w:cs="Times New Roman"/>
          <w:b/>
          <w:szCs w:val="24"/>
        </w:rPr>
        <w:t xml:space="preserve">phase under </w:t>
      </w:r>
      <w:r w:rsidR="0038133C" w:rsidRPr="0054006E">
        <w:rPr>
          <w:rFonts w:ascii="Times New Roman" w:hAnsi="Times New Roman" w:cs="Times New Roman"/>
          <w:b/>
          <w:szCs w:val="24"/>
        </w:rPr>
        <w:t xml:space="preserve">different conditions by </w:t>
      </w:r>
      <w:r w:rsidR="0038133C" w:rsidRPr="0054006E">
        <w:rPr>
          <w:rFonts w:ascii="Times New Roman" w:hAnsi="Times New Roman" w:cs="Times New Roman"/>
          <w:b/>
        </w:rPr>
        <w:t>USA-SI-LLME method</w:t>
      </w:r>
      <w:r w:rsidR="0038133C" w:rsidRPr="006118CB">
        <w:rPr>
          <w:rFonts w:ascii="Times New Roman" w:hAnsi="Times New Roman" w:cs="Times New Roman"/>
          <w:b/>
          <w:szCs w:val="24"/>
        </w:rPr>
        <w:t xml:space="preserve"> </w:t>
      </w:r>
      <w:r w:rsidR="004561B0">
        <w:rPr>
          <w:rFonts w:ascii="Times New Roman" w:hAnsi="Times New Roman" w:cs="Times New Roman"/>
        </w:rPr>
        <w:t xml:space="preserve">(A) </w:t>
      </w:r>
      <w:r w:rsidR="0038133C">
        <w:rPr>
          <w:rFonts w:ascii="Times New Roman" w:hAnsi="Times New Roman" w:cs="Times New Roman"/>
        </w:rPr>
        <w:t>E</w:t>
      </w:r>
      <w:r w:rsidR="004561B0">
        <w:rPr>
          <w:rFonts w:ascii="Times New Roman" w:hAnsi="Times New Roman" w:cs="Times New Roman"/>
        </w:rPr>
        <w:t>xtraction solvent</w:t>
      </w:r>
      <w:r w:rsidR="00CF505F">
        <w:rPr>
          <w:rFonts w:ascii="Times New Roman" w:hAnsi="Times New Roman" w:cs="Times New Roman"/>
        </w:rPr>
        <w:t xml:space="preserve"> agents</w:t>
      </w:r>
      <w:r w:rsidR="0038133C">
        <w:rPr>
          <w:rFonts w:ascii="Times New Roman" w:hAnsi="Times New Roman" w:cs="Times New Roman"/>
        </w:rPr>
        <w:t>;</w:t>
      </w:r>
      <w:r w:rsidR="004561B0">
        <w:rPr>
          <w:rFonts w:ascii="Times New Roman" w:hAnsi="Times New Roman" w:cs="Times New Roman"/>
        </w:rPr>
        <w:t xml:space="preserve"> (B) amount of ammonium sulfate</w:t>
      </w:r>
      <w:r w:rsidR="0038133C">
        <w:rPr>
          <w:rFonts w:ascii="Times New Roman" w:hAnsi="Times New Roman" w:cs="Times New Roman"/>
        </w:rPr>
        <w:t>;</w:t>
      </w:r>
      <w:r w:rsidR="004561B0">
        <w:rPr>
          <w:rFonts w:ascii="Times New Roman" w:hAnsi="Times New Roman" w:cs="Times New Roman"/>
        </w:rPr>
        <w:t xml:space="preserve"> (C) sample pH value</w:t>
      </w:r>
      <w:r w:rsidR="0038133C">
        <w:rPr>
          <w:rFonts w:ascii="Times New Roman" w:hAnsi="Times New Roman" w:cs="Times New Roman"/>
        </w:rPr>
        <w:t>s;</w:t>
      </w:r>
      <w:r w:rsidR="004561B0">
        <w:rPr>
          <w:rFonts w:ascii="Times New Roman" w:hAnsi="Times New Roman" w:cs="Times New Roman"/>
        </w:rPr>
        <w:t xml:space="preserve"> (D) extraction volume</w:t>
      </w:r>
      <w:r w:rsidR="00CF505F">
        <w:rPr>
          <w:rFonts w:ascii="Times New Roman" w:hAnsi="Times New Roman" w:cs="Times New Roman"/>
        </w:rPr>
        <w:t>. Three independent experiments</w:t>
      </w:r>
      <w:r w:rsidR="004561B0">
        <w:rPr>
          <w:rFonts w:ascii="Times New Roman" w:hAnsi="Times New Roman" w:cs="Times New Roman"/>
          <w:szCs w:val="24"/>
        </w:rPr>
        <w:t xml:space="preserve"> </w:t>
      </w:r>
      <w:r w:rsidR="004561B0">
        <w:rPr>
          <w:rFonts w:ascii="Times New Roman" w:hAnsi="Times New Roman" w:cs="Times New Roman"/>
        </w:rPr>
        <w:t>(mean</w:t>
      </w:r>
      <w:r w:rsidR="00CF505F">
        <w:rPr>
          <w:rFonts w:ascii="Times New Roman" w:hAnsi="Times New Roman" w:cs="Times New Roman"/>
        </w:rPr>
        <w:t xml:space="preserve"> </w:t>
      </w:r>
      <w:r w:rsidR="00CF505F">
        <w:rPr>
          <w:rFonts w:ascii="Times New Roman" w:hAnsi="Times New Roman" w:cs="Times New Roman"/>
        </w:rPr>
        <w:sym w:font="Symbol" w:char="F0B1"/>
      </w:r>
      <w:r w:rsidR="00CF505F">
        <w:rPr>
          <w:rFonts w:ascii="Times New Roman" w:hAnsi="Times New Roman" w:cs="Times New Roman"/>
        </w:rPr>
        <w:t xml:space="preserve"> </w:t>
      </w:r>
      <w:r w:rsidR="005D0BD1">
        <w:rPr>
          <w:rFonts w:ascii="Times New Roman" w:hAnsi="Times New Roman" w:cs="Times New Roman"/>
        </w:rPr>
        <w:t>SD)</w:t>
      </w:r>
      <w:r w:rsidR="0054006E">
        <w:rPr>
          <w:rFonts w:ascii="Times New Roman" w:hAnsi="Times New Roman" w:cs="Times New Roman"/>
        </w:rPr>
        <w:t>.</w:t>
      </w:r>
    </w:p>
    <w:p w:rsidR="004561B0" w:rsidRPr="004561B0" w:rsidRDefault="004561B0" w:rsidP="00156B07">
      <w:pPr>
        <w:adjustRightInd w:val="0"/>
        <w:snapToGrid w:val="0"/>
        <w:spacing w:line="480" w:lineRule="auto"/>
        <w:rPr>
          <w:rFonts w:ascii="Times New Roman" w:hAnsi="Times New Roman" w:cs="Times New Roman"/>
        </w:rPr>
      </w:pPr>
    </w:p>
    <w:p w:rsidR="003474C4" w:rsidRDefault="003474C4" w:rsidP="00156B07">
      <w:pPr>
        <w:adjustRightInd w:val="0"/>
        <w:snapToGrid w:val="0"/>
        <w:spacing w:line="480" w:lineRule="auto"/>
        <w:rPr>
          <w:rFonts w:ascii="Times New Roman" w:hAnsi="Times New Roman" w:cs="Times New Roman"/>
        </w:rPr>
      </w:pPr>
    </w:p>
    <w:p w:rsidR="00102A57" w:rsidRDefault="00102A57" w:rsidP="00156B07">
      <w:pPr>
        <w:adjustRightInd w:val="0"/>
        <w:snapToGrid w:val="0"/>
        <w:spacing w:line="480" w:lineRule="auto"/>
        <w:rPr>
          <w:rFonts w:ascii="Times New Roman" w:hAnsi="Times New Roman" w:cs="Times New Roman"/>
        </w:rPr>
      </w:pPr>
    </w:p>
    <w:p w:rsidR="00102A57" w:rsidRDefault="00102A57" w:rsidP="00156B07">
      <w:pPr>
        <w:adjustRightInd w:val="0"/>
        <w:snapToGrid w:val="0"/>
        <w:spacing w:line="480" w:lineRule="auto"/>
        <w:rPr>
          <w:rFonts w:ascii="Times New Roman" w:hAnsi="Times New Roman" w:cs="Times New Roman"/>
        </w:rPr>
      </w:pPr>
    </w:p>
    <w:p w:rsidR="00102A57" w:rsidRDefault="00102A57" w:rsidP="00156B07">
      <w:pPr>
        <w:adjustRightInd w:val="0"/>
        <w:snapToGrid w:val="0"/>
        <w:spacing w:line="480" w:lineRule="auto"/>
        <w:rPr>
          <w:rFonts w:ascii="Times New Roman" w:hAnsi="Times New Roman" w:cs="Times New Roman"/>
        </w:rPr>
      </w:pPr>
    </w:p>
    <w:p w:rsidR="00102A57" w:rsidRDefault="00102A57" w:rsidP="00102A57">
      <w:pPr>
        <w:widowControl/>
        <w:adjustRightInd w:val="0"/>
        <w:snapToGrid w:val="0"/>
        <w:spacing w:line="48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11FBCF4">
            <wp:extent cx="6169660" cy="6078220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660" cy="607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2A57" w:rsidRDefault="00102A57" w:rsidP="00156B07">
      <w:pPr>
        <w:widowControl/>
        <w:adjustRightInd w:val="0"/>
        <w:snapToGrid w:val="0"/>
        <w:spacing w:line="480" w:lineRule="auto"/>
        <w:rPr>
          <w:b/>
        </w:rPr>
      </w:pPr>
    </w:p>
    <w:p w:rsidR="00102A57" w:rsidRDefault="00102A57" w:rsidP="00156B07">
      <w:pPr>
        <w:widowControl/>
        <w:adjustRightInd w:val="0"/>
        <w:snapToGrid w:val="0"/>
        <w:spacing w:line="480" w:lineRule="auto"/>
        <w:rPr>
          <w:b/>
        </w:rPr>
      </w:pPr>
    </w:p>
    <w:p w:rsidR="00102A57" w:rsidRDefault="00102A57" w:rsidP="00156B07">
      <w:pPr>
        <w:widowControl/>
        <w:adjustRightInd w:val="0"/>
        <w:snapToGrid w:val="0"/>
        <w:spacing w:line="480" w:lineRule="auto"/>
        <w:rPr>
          <w:b/>
        </w:rPr>
      </w:pPr>
    </w:p>
    <w:p w:rsidR="00102A57" w:rsidRDefault="00102A57" w:rsidP="00156B07">
      <w:pPr>
        <w:widowControl/>
        <w:adjustRightInd w:val="0"/>
        <w:snapToGrid w:val="0"/>
        <w:spacing w:line="480" w:lineRule="auto"/>
        <w:rPr>
          <w:b/>
        </w:rPr>
      </w:pPr>
    </w:p>
    <w:p w:rsidR="00102A57" w:rsidRDefault="00102A57" w:rsidP="00156B07">
      <w:pPr>
        <w:widowControl/>
        <w:adjustRightInd w:val="0"/>
        <w:snapToGrid w:val="0"/>
        <w:spacing w:line="480" w:lineRule="auto"/>
        <w:rPr>
          <w:b/>
        </w:rPr>
      </w:pPr>
    </w:p>
    <w:p w:rsidR="00102A57" w:rsidRDefault="00102A57" w:rsidP="00156B07">
      <w:pPr>
        <w:widowControl/>
        <w:adjustRightInd w:val="0"/>
        <w:snapToGrid w:val="0"/>
        <w:spacing w:line="480" w:lineRule="auto"/>
        <w:rPr>
          <w:b/>
        </w:rPr>
      </w:pPr>
    </w:p>
    <w:p w:rsidR="00102A57" w:rsidRDefault="00102A57" w:rsidP="00156B07">
      <w:pPr>
        <w:widowControl/>
        <w:adjustRightInd w:val="0"/>
        <w:snapToGrid w:val="0"/>
        <w:spacing w:line="480" w:lineRule="auto"/>
        <w:rPr>
          <w:b/>
        </w:rPr>
      </w:pPr>
    </w:p>
    <w:p w:rsidR="00102A57" w:rsidRDefault="00102A57" w:rsidP="00156B07">
      <w:pPr>
        <w:widowControl/>
        <w:adjustRightInd w:val="0"/>
        <w:snapToGrid w:val="0"/>
        <w:spacing w:line="480" w:lineRule="auto"/>
        <w:rPr>
          <w:b/>
        </w:rPr>
      </w:pPr>
    </w:p>
    <w:p w:rsidR="00102A57" w:rsidRDefault="00102A57" w:rsidP="00156B07">
      <w:pPr>
        <w:widowControl/>
        <w:adjustRightInd w:val="0"/>
        <w:snapToGrid w:val="0"/>
        <w:spacing w:line="480" w:lineRule="auto"/>
        <w:rPr>
          <w:b/>
        </w:rPr>
      </w:pPr>
    </w:p>
    <w:p w:rsidR="00102A57" w:rsidRDefault="00102A57" w:rsidP="00102A57">
      <w:pPr>
        <w:widowControl/>
        <w:adjustRightInd w:val="0"/>
        <w:snapToGrid w:val="0"/>
        <w:spacing w:line="48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3CBCC01">
            <wp:extent cx="5888990" cy="5633085"/>
            <wp:effectExtent l="0" t="0" r="0" b="57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990" cy="5633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4472" w:rsidRDefault="00984472" w:rsidP="00156B07">
      <w:pPr>
        <w:widowControl/>
        <w:adjustRightInd w:val="0"/>
        <w:snapToGrid w:val="0"/>
        <w:spacing w:line="480" w:lineRule="auto"/>
        <w:rPr>
          <w:b/>
        </w:rPr>
      </w:pPr>
      <w:r>
        <w:rPr>
          <w:b/>
        </w:rPr>
        <w:br w:type="page"/>
      </w:r>
    </w:p>
    <w:p w:rsidR="00102A57" w:rsidRDefault="00102A57" w:rsidP="00102A57">
      <w:pPr>
        <w:widowControl/>
        <w:adjustRightInd w:val="0"/>
        <w:snapToGrid w:val="0"/>
        <w:spacing w:line="480" w:lineRule="auto"/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40B26AE4">
            <wp:extent cx="2914015" cy="5681980"/>
            <wp:effectExtent l="0" t="0" r="63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015" cy="5681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25EE" w:rsidRDefault="00984472" w:rsidP="00E137AF">
      <w:pPr>
        <w:widowControl/>
        <w:adjustRightInd w:val="0"/>
        <w:snapToGrid w:val="0"/>
        <w:spacing w:line="480" w:lineRule="auto"/>
        <w:rPr>
          <w:rFonts w:ascii="Times New Roman" w:hAnsi="Times New Roman" w:cs="Times New Roman"/>
        </w:rPr>
        <w:sectPr w:rsidR="00B725EE" w:rsidSect="00156B07">
          <w:footerReference w:type="default" r:id="rId12"/>
          <w:pgSz w:w="11906" w:h="16838"/>
          <w:pgMar w:top="720" w:right="720" w:bottom="720" w:left="720" w:header="567" w:footer="567" w:gutter="0"/>
          <w:cols w:space="425"/>
          <w:docGrid w:type="lines" w:linePitch="360"/>
        </w:sectPr>
      </w:pPr>
      <w:r w:rsidRPr="003836DC">
        <w:rPr>
          <w:rFonts w:ascii="Times New Roman" w:hAnsi="Times New Roman" w:cs="Times New Roman"/>
          <w:b/>
        </w:rPr>
        <w:t>Fig</w:t>
      </w:r>
      <w:r w:rsidR="003E4AEC">
        <w:rPr>
          <w:rFonts w:ascii="Times New Roman" w:hAnsi="Times New Roman" w:cs="Times New Roman"/>
          <w:b/>
        </w:rPr>
        <w:t>.</w:t>
      </w:r>
      <w:r w:rsidRPr="003836DC">
        <w:rPr>
          <w:rFonts w:ascii="Times New Roman" w:hAnsi="Times New Roman" w:cs="Times New Roman"/>
          <w:b/>
        </w:rPr>
        <w:t xml:space="preserve"> </w:t>
      </w:r>
      <w:r w:rsidR="0052776B">
        <w:rPr>
          <w:rFonts w:ascii="Times New Roman" w:hAnsi="Times New Roman" w:cs="Times New Roman"/>
          <w:b/>
        </w:rPr>
        <w:t>S</w:t>
      </w:r>
      <w:r w:rsidRPr="003836DC">
        <w:rPr>
          <w:rFonts w:ascii="Times New Roman" w:hAnsi="Times New Roman" w:cs="Times New Roman"/>
          <w:b/>
        </w:rPr>
        <w:t>2</w:t>
      </w:r>
      <w:r w:rsidR="0054006E">
        <w:rPr>
          <w:rFonts w:ascii="Times New Roman" w:hAnsi="Times New Roman" w:cs="Times New Roman"/>
          <w:b/>
        </w:rPr>
        <w:t>.</w:t>
      </w:r>
      <w:r w:rsidRPr="0054006E">
        <w:rPr>
          <w:rFonts w:ascii="Times New Roman" w:hAnsi="Times New Roman" w:cs="Times New Roman"/>
          <w:b/>
        </w:rPr>
        <w:t xml:space="preserve"> Extracted ion current chr</w:t>
      </w:r>
      <w:r w:rsidR="00F224C4" w:rsidRPr="0054006E">
        <w:rPr>
          <w:rFonts w:ascii="Times New Roman" w:hAnsi="Times New Roman" w:cs="Times New Roman"/>
          <w:b/>
        </w:rPr>
        <w:t>omatograms</w:t>
      </w:r>
      <w:r w:rsidR="005D0BD1" w:rsidRPr="0054006E">
        <w:rPr>
          <w:rFonts w:ascii="Times New Roman" w:hAnsi="Times New Roman" w:cs="Times New Roman"/>
          <w:b/>
        </w:rPr>
        <w:t>.</w:t>
      </w:r>
      <w:r w:rsidR="00F224C4" w:rsidRPr="005D0BD1">
        <w:rPr>
          <w:rFonts w:ascii="Times New Roman" w:hAnsi="Times New Roman" w:cs="Times New Roman"/>
        </w:rPr>
        <w:t xml:space="preserve"> </w:t>
      </w:r>
      <w:r w:rsidR="00F224C4" w:rsidRPr="003836DC">
        <w:rPr>
          <w:rFonts w:ascii="Times New Roman" w:hAnsi="Times New Roman" w:cs="Times New Roman"/>
        </w:rPr>
        <w:t>The chromatograms based on our analysis of</w:t>
      </w:r>
      <w:r w:rsidRPr="003836DC">
        <w:rPr>
          <w:rFonts w:ascii="Times New Roman" w:hAnsi="Times New Roman" w:cs="Times New Roman"/>
        </w:rPr>
        <w:t xml:space="preserve"> warfarin and NOACs in</w:t>
      </w:r>
      <w:r w:rsidR="004561B0" w:rsidRPr="003836DC">
        <w:rPr>
          <w:rFonts w:ascii="Times New Roman" w:hAnsi="Times New Roman" w:cs="Times New Roman"/>
        </w:rPr>
        <w:t xml:space="preserve"> one-spot</w:t>
      </w:r>
      <w:r w:rsidRPr="003836DC">
        <w:rPr>
          <w:rFonts w:ascii="Times New Roman" w:hAnsi="Times New Roman" w:cs="Times New Roman"/>
        </w:rPr>
        <w:t xml:space="preserve"> urine sample</w:t>
      </w:r>
      <w:r w:rsidR="00F224C4" w:rsidRPr="003836DC">
        <w:rPr>
          <w:rFonts w:ascii="Times New Roman" w:hAnsi="Times New Roman" w:cs="Times New Roman"/>
        </w:rPr>
        <w:t>s</w:t>
      </w:r>
      <w:r w:rsidRPr="003836DC">
        <w:rPr>
          <w:rFonts w:ascii="Times New Roman" w:hAnsi="Times New Roman" w:cs="Times New Roman"/>
        </w:rPr>
        <w:t xml:space="preserve"> </w:t>
      </w:r>
      <w:r w:rsidR="00F224C4" w:rsidRPr="003836DC">
        <w:rPr>
          <w:rFonts w:ascii="Times New Roman" w:hAnsi="Times New Roman" w:cs="Times New Roman"/>
        </w:rPr>
        <w:t>obtained from</w:t>
      </w:r>
      <w:r w:rsidRPr="003836DC">
        <w:rPr>
          <w:rFonts w:ascii="Times New Roman" w:hAnsi="Times New Roman" w:cs="Times New Roman"/>
        </w:rPr>
        <w:t xml:space="preserve"> patients </w:t>
      </w:r>
      <w:r w:rsidR="00F224C4" w:rsidRPr="003836DC">
        <w:rPr>
          <w:rFonts w:ascii="Times New Roman" w:hAnsi="Times New Roman" w:cs="Times New Roman"/>
        </w:rPr>
        <w:t>treated with the anticoagulants</w:t>
      </w:r>
      <w:r w:rsidRPr="003836DC">
        <w:rPr>
          <w:rFonts w:ascii="Times New Roman" w:hAnsi="Times New Roman" w:cs="Times New Roman"/>
        </w:rPr>
        <w:t xml:space="preserve"> (A) Apixaban, (B) Dabigatran, (C) </w:t>
      </w:r>
      <w:proofErr w:type="spellStart"/>
      <w:r w:rsidRPr="003836DC">
        <w:rPr>
          <w:rFonts w:ascii="Times New Roman" w:hAnsi="Times New Roman" w:cs="Times New Roman"/>
        </w:rPr>
        <w:t>Edoxaban</w:t>
      </w:r>
      <w:proofErr w:type="spellEnd"/>
      <w:r w:rsidRPr="003836DC">
        <w:rPr>
          <w:rFonts w:ascii="Times New Roman" w:hAnsi="Times New Roman" w:cs="Times New Roman"/>
        </w:rPr>
        <w:t>, (D</w:t>
      </w:r>
      <w:r w:rsidR="005D0BD1">
        <w:rPr>
          <w:rFonts w:ascii="Times New Roman" w:hAnsi="Times New Roman" w:cs="Times New Roman"/>
        </w:rPr>
        <w:t xml:space="preserve">) </w:t>
      </w:r>
      <w:proofErr w:type="spellStart"/>
      <w:r w:rsidR="005D0BD1">
        <w:rPr>
          <w:rFonts w:ascii="Times New Roman" w:hAnsi="Times New Roman" w:cs="Times New Roman"/>
        </w:rPr>
        <w:t>Rivoraxaban</w:t>
      </w:r>
      <w:proofErr w:type="spellEnd"/>
      <w:r w:rsidR="005D0BD1">
        <w:rPr>
          <w:rFonts w:ascii="Times New Roman" w:hAnsi="Times New Roman" w:cs="Times New Roman"/>
        </w:rPr>
        <w:t xml:space="preserve"> and (E) Warfarin</w:t>
      </w:r>
      <w:r w:rsidR="0054006E">
        <w:rPr>
          <w:rFonts w:ascii="Times New Roman" w:hAnsi="Times New Roman" w:cs="Times New Roman"/>
        </w:rPr>
        <w:t>.</w:t>
      </w:r>
    </w:p>
    <w:p w:rsidR="00E00AFE" w:rsidRPr="00B66418" w:rsidRDefault="00E00AFE" w:rsidP="00E00AFE">
      <w:pPr>
        <w:pStyle w:val="Default"/>
        <w:snapToGrid w:val="0"/>
        <w:spacing w:line="360" w:lineRule="auto"/>
        <w:rPr>
          <w:b/>
        </w:rPr>
      </w:pPr>
    </w:p>
    <w:p w:rsidR="00E00AFE" w:rsidRPr="00810661" w:rsidRDefault="00E00AFE" w:rsidP="00E00AFE">
      <w:pPr>
        <w:pStyle w:val="Default"/>
        <w:snapToGrid w:val="0"/>
        <w:spacing w:line="360" w:lineRule="auto"/>
        <w:jc w:val="center"/>
      </w:pPr>
      <w:r w:rsidRPr="00CA3A54">
        <w:rPr>
          <w:b/>
        </w:rPr>
        <w:t xml:space="preserve">Table </w:t>
      </w:r>
      <w:r>
        <w:rPr>
          <w:rFonts w:hint="eastAsia"/>
          <w:b/>
        </w:rPr>
        <w:t>S1</w:t>
      </w:r>
      <w:r>
        <w:t xml:space="preserve">. </w:t>
      </w:r>
      <w:r w:rsidRPr="00CA3A54">
        <w:t>The condition of HPLC-MS/MS parameters for the quantification of anticoagulants.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009"/>
        <w:gridCol w:w="756"/>
        <w:gridCol w:w="756"/>
        <w:gridCol w:w="897"/>
        <w:gridCol w:w="930"/>
        <w:gridCol w:w="916"/>
        <w:gridCol w:w="943"/>
        <w:gridCol w:w="1103"/>
      </w:tblGrid>
      <w:tr w:rsidR="00E00AFE" w:rsidRPr="00CA3A54" w:rsidTr="0081744B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E00AFE" w:rsidRPr="00CA3A54" w:rsidRDefault="00E00AFE" w:rsidP="0081744B">
            <w:pPr>
              <w:pStyle w:val="Default"/>
              <w:snapToGrid w:val="0"/>
              <w:spacing w:line="360" w:lineRule="auto"/>
              <w:jc w:val="center"/>
              <w:rPr>
                <w:b/>
                <w:color w:val="auto"/>
              </w:rPr>
            </w:pPr>
            <w:r w:rsidRPr="00CA3A54">
              <w:rPr>
                <w:b/>
                <w:color w:val="auto"/>
              </w:rPr>
              <w:t>Analytes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E00AFE" w:rsidRPr="00CA3A54" w:rsidRDefault="00E00AFE" w:rsidP="0081744B">
            <w:pPr>
              <w:pStyle w:val="Default"/>
              <w:snapToGrid w:val="0"/>
              <w:spacing w:line="360" w:lineRule="auto"/>
              <w:jc w:val="center"/>
              <w:rPr>
                <w:b/>
                <w:color w:val="auto"/>
              </w:rPr>
            </w:pPr>
            <w:r w:rsidRPr="00CA3A54">
              <w:rPr>
                <w:b/>
                <w:color w:val="auto"/>
              </w:rPr>
              <w:t xml:space="preserve">Q1 </w:t>
            </w:r>
            <w:r w:rsidRPr="00CA3A54">
              <w:rPr>
                <w:b/>
                <w:color w:val="auto"/>
              </w:rPr>
              <w:br/>
              <w:t>(m/z)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E00AFE" w:rsidRPr="00CA3A54" w:rsidRDefault="00E00AFE" w:rsidP="0081744B">
            <w:pPr>
              <w:pStyle w:val="Default"/>
              <w:snapToGrid w:val="0"/>
              <w:spacing w:line="360" w:lineRule="auto"/>
              <w:jc w:val="center"/>
              <w:rPr>
                <w:b/>
                <w:color w:val="auto"/>
              </w:rPr>
            </w:pPr>
            <w:r w:rsidRPr="00CA3A54">
              <w:rPr>
                <w:b/>
                <w:color w:val="auto"/>
              </w:rPr>
              <w:t xml:space="preserve">Q3 </w:t>
            </w:r>
            <w:r w:rsidRPr="00CA3A54">
              <w:rPr>
                <w:b/>
                <w:color w:val="auto"/>
              </w:rPr>
              <w:br/>
              <w:t>(m/z)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E00AFE" w:rsidRPr="00CA3A54" w:rsidRDefault="00E00AFE" w:rsidP="0081744B">
            <w:pPr>
              <w:pStyle w:val="Default"/>
              <w:snapToGrid w:val="0"/>
              <w:spacing w:line="360" w:lineRule="auto"/>
              <w:jc w:val="center"/>
              <w:rPr>
                <w:b/>
                <w:color w:val="auto"/>
              </w:rPr>
            </w:pPr>
            <w:r w:rsidRPr="00CA3A54">
              <w:rPr>
                <w:b/>
                <w:color w:val="auto"/>
              </w:rPr>
              <w:t>RT</w:t>
            </w:r>
            <w:r w:rsidRPr="00CA3A54">
              <w:rPr>
                <w:b/>
                <w:color w:val="auto"/>
              </w:rPr>
              <w:br/>
              <w:t xml:space="preserve"> (min)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E00AFE" w:rsidRPr="00CA3A54" w:rsidRDefault="00E00AFE" w:rsidP="0081744B">
            <w:pPr>
              <w:pStyle w:val="Default"/>
              <w:snapToGrid w:val="0"/>
              <w:spacing w:line="360" w:lineRule="auto"/>
              <w:jc w:val="center"/>
              <w:rPr>
                <w:b/>
                <w:color w:val="auto"/>
              </w:rPr>
            </w:pPr>
            <w:r w:rsidRPr="00CA3A54">
              <w:rPr>
                <w:b/>
                <w:color w:val="auto"/>
              </w:rPr>
              <w:t>DP (V)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E00AFE" w:rsidRPr="00CA3A54" w:rsidRDefault="00E00AFE" w:rsidP="0081744B">
            <w:pPr>
              <w:pStyle w:val="Default"/>
              <w:snapToGrid w:val="0"/>
              <w:spacing w:line="360" w:lineRule="auto"/>
              <w:jc w:val="center"/>
              <w:rPr>
                <w:b/>
                <w:color w:val="auto"/>
              </w:rPr>
            </w:pPr>
            <w:r w:rsidRPr="00CA3A54">
              <w:rPr>
                <w:b/>
                <w:color w:val="auto"/>
              </w:rPr>
              <w:t>EP (V)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E00AFE" w:rsidRPr="00CA3A54" w:rsidRDefault="00E00AFE" w:rsidP="0081744B">
            <w:pPr>
              <w:pStyle w:val="Default"/>
              <w:snapToGrid w:val="0"/>
              <w:spacing w:line="360" w:lineRule="auto"/>
              <w:jc w:val="center"/>
              <w:rPr>
                <w:b/>
                <w:color w:val="auto"/>
              </w:rPr>
            </w:pPr>
            <w:r w:rsidRPr="00CA3A54">
              <w:rPr>
                <w:b/>
                <w:color w:val="auto"/>
              </w:rPr>
              <w:t>CE (V)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E00AFE" w:rsidRPr="00CA3A54" w:rsidRDefault="00E00AFE" w:rsidP="0081744B">
            <w:pPr>
              <w:pStyle w:val="Default"/>
              <w:snapToGrid w:val="0"/>
              <w:spacing w:line="360" w:lineRule="auto"/>
              <w:jc w:val="center"/>
              <w:rPr>
                <w:b/>
                <w:color w:val="auto"/>
              </w:rPr>
            </w:pPr>
            <w:r w:rsidRPr="00CA3A54">
              <w:rPr>
                <w:b/>
                <w:color w:val="auto"/>
              </w:rPr>
              <w:t>CXP (V)</w:t>
            </w:r>
          </w:p>
        </w:tc>
      </w:tr>
      <w:tr w:rsidR="00E00AFE" w:rsidRPr="00CA3A54" w:rsidTr="0081744B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0AFE" w:rsidRPr="00CA3A54" w:rsidRDefault="00E00AFE" w:rsidP="0081744B">
            <w:pPr>
              <w:pStyle w:val="Default"/>
              <w:snapToGrid w:val="0"/>
              <w:spacing w:line="360" w:lineRule="auto"/>
              <w:rPr>
                <w:color w:val="auto"/>
              </w:rPr>
            </w:pPr>
            <w:r w:rsidRPr="00CA3A54">
              <w:rPr>
                <w:color w:val="auto"/>
              </w:rPr>
              <w:t>Apixaban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0AFE" w:rsidRPr="00CA3A54" w:rsidRDefault="00E00AFE" w:rsidP="0081744B">
            <w:pPr>
              <w:pStyle w:val="Default"/>
              <w:snapToGrid w:val="0"/>
              <w:spacing w:line="360" w:lineRule="auto"/>
              <w:rPr>
                <w:color w:val="auto"/>
              </w:rPr>
            </w:pPr>
            <w:r w:rsidRPr="00CA3A54">
              <w:rPr>
                <w:color w:val="auto"/>
              </w:rPr>
              <w:t>460.4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0AFE" w:rsidRPr="00CA3A54" w:rsidRDefault="00E00AFE" w:rsidP="0081744B">
            <w:pPr>
              <w:pStyle w:val="Default"/>
              <w:snapToGrid w:val="0"/>
              <w:spacing w:line="360" w:lineRule="auto"/>
              <w:rPr>
                <w:color w:val="auto"/>
              </w:rPr>
            </w:pPr>
            <w:r w:rsidRPr="00CA3A54">
              <w:rPr>
                <w:color w:val="auto"/>
              </w:rPr>
              <w:t>443.0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E00AFE" w:rsidRPr="00CA3A54" w:rsidRDefault="00E00AFE" w:rsidP="0081744B">
            <w:pPr>
              <w:widowControl/>
              <w:adjustRightInd w:val="0"/>
              <w:snapToGrid w:val="0"/>
              <w:spacing w:line="360" w:lineRule="auto"/>
              <w:jc w:val="center"/>
              <w:rPr>
                <w:color w:val="000000"/>
                <w:szCs w:val="24"/>
              </w:rPr>
            </w:pPr>
            <w:r w:rsidRPr="00CA3A54">
              <w:rPr>
                <w:color w:val="000000"/>
                <w:szCs w:val="24"/>
              </w:rPr>
              <w:t>4.22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0AFE" w:rsidRPr="00CA3A54" w:rsidRDefault="00E00AFE" w:rsidP="0081744B">
            <w:pPr>
              <w:pStyle w:val="Default"/>
              <w:snapToGrid w:val="0"/>
              <w:spacing w:line="360" w:lineRule="auto"/>
              <w:rPr>
                <w:color w:val="auto"/>
              </w:rPr>
            </w:pPr>
            <w:r w:rsidRPr="00CA3A54">
              <w:rPr>
                <w:color w:val="auto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0AFE" w:rsidRPr="00CA3A54" w:rsidRDefault="00E00AFE" w:rsidP="0081744B">
            <w:pPr>
              <w:adjustRightInd w:val="0"/>
              <w:snapToGrid w:val="0"/>
              <w:spacing w:line="360" w:lineRule="auto"/>
              <w:rPr>
                <w:szCs w:val="24"/>
              </w:rPr>
            </w:pPr>
            <w:r w:rsidRPr="00CA3A54">
              <w:rPr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0AFE" w:rsidRPr="00CA3A54" w:rsidRDefault="00E00AFE" w:rsidP="0081744B">
            <w:pPr>
              <w:pStyle w:val="Default"/>
              <w:snapToGrid w:val="0"/>
              <w:spacing w:line="360" w:lineRule="auto"/>
              <w:rPr>
                <w:color w:val="auto"/>
              </w:rPr>
            </w:pPr>
            <w:r w:rsidRPr="00CA3A54">
              <w:rPr>
                <w:color w:val="auto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0AFE" w:rsidRPr="00CA3A54" w:rsidRDefault="00E00AFE" w:rsidP="0081744B">
            <w:pPr>
              <w:pStyle w:val="Default"/>
              <w:snapToGrid w:val="0"/>
              <w:spacing w:line="360" w:lineRule="auto"/>
              <w:rPr>
                <w:color w:val="auto"/>
              </w:rPr>
            </w:pPr>
            <w:r w:rsidRPr="00CA3A54">
              <w:rPr>
                <w:color w:val="auto"/>
              </w:rPr>
              <w:t>12</w:t>
            </w:r>
          </w:p>
        </w:tc>
      </w:tr>
      <w:tr w:rsidR="00E00AFE" w:rsidRPr="00CA3A54" w:rsidTr="0081744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00AFE" w:rsidRPr="00CA3A54" w:rsidRDefault="00E00AFE" w:rsidP="0081744B">
            <w:pPr>
              <w:pStyle w:val="Default"/>
              <w:snapToGrid w:val="0"/>
              <w:spacing w:line="360" w:lineRule="auto"/>
              <w:rPr>
                <w:color w:val="auto"/>
              </w:rPr>
            </w:pPr>
            <w:r w:rsidRPr="00CA3A54">
              <w:rPr>
                <w:color w:val="auto"/>
              </w:rPr>
              <w:t>Dabigatran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AFE" w:rsidRPr="00CA3A54" w:rsidRDefault="00E00AFE" w:rsidP="0081744B">
            <w:pPr>
              <w:pStyle w:val="Default"/>
              <w:snapToGrid w:val="0"/>
              <w:spacing w:line="360" w:lineRule="auto"/>
              <w:rPr>
                <w:color w:val="auto"/>
              </w:rPr>
            </w:pPr>
            <w:r w:rsidRPr="00CA3A54">
              <w:rPr>
                <w:color w:val="auto"/>
              </w:rPr>
              <w:t>472.5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AFE" w:rsidRPr="00CA3A54" w:rsidRDefault="00E00AFE" w:rsidP="0081744B">
            <w:pPr>
              <w:pStyle w:val="Default"/>
              <w:snapToGrid w:val="0"/>
              <w:spacing w:line="360" w:lineRule="auto"/>
              <w:rPr>
                <w:color w:val="auto"/>
              </w:rPr>
            </w:pPr>
            <w:r w:rsidRPr="00CA3A54">
              <w:rPr>
                <w:color w:val="auto"/>
              </w:rPr>
              <w:t>289.0</w:t>
            </w:r>
          </w:p>
        </w:tc>
        <w:tc>
          <w:tcPr>
            <w:tcW w:w="0" w:type="auto"/>
            <w:shd w:val="clear" w:color="auto" w:fill="auto"/>
          </w:tcPr>
          <w:p w:rsidR="00E00AFE" w:rsidRPr="00CA3A54" w:rsidRDefault="00E00AFE" w:rsidP="0081744B">
            <w:pPr>
              <w:widowControl/>
              <w:adjustRightInd w:val="0"/>
              <w:snapToGrid w:val="0"/>
              <w:spacing w:line="360" w:lineRule="auto"/>
              <w:jc w:val="center"/>
              <w:rPr>
                <w:color w:val="000000"/>
                <w:szCs w:val="24"/>
              </w:rPr>
            </w:pPr>
            <w:r w:rsidRPr="00CA3A54">
              <w:rPr>
                <w:color w:val="000000"/>
                <w:szCs w:val="24"/>
              </w:rPr>
              <w:t>3.49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AFE" w:rsidRPr="00CA3A54" w:rsidRDefault="00E00AFE" w:rsidP="0081744B">
            <w:pPr>
              <w:pStyle w:val="Default"/>
              <w:snapToGrid w:val="0"/>
              <w:spacing w:line="360" w:lineRule="auto"/>
              <w:rPr>
                <w:color w:val="auto"/>
              </w:rPr>
            </w:pPr>
            <w:r w:rsidRPr="00CA3A54">
              <w:rPr>
                <w:color w:val="auto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AFE" w:rsidRPr="00CA3A54" w:rsidRDefault="00E00AFE" w:rsidP="0081744B">
            <w:pPr>
              <w:adjustRightInd w:val="0"/>
              <w:snapToGrid w:val="0"/>
              <w:spacing w:line="360" w:lineRule="auto"/>
              <w:rPr>
                <w:szCs w:val="24"/>
              </w:rPr>
            </w:pPr>
            <w:r w:rsidRPr="00CA3A54">
              <w:rPr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AFE" w:rsidRPr="00CA3A54" w:rsidRDefault="00E00AFE" w:rsidP="0081744B">
            <w:pPr>
              <w:pStyle w:val="Default"/>
              <w:snapToGrid w:val="0"/>
              <w:spacing w:line="360" w:lineRule="auto"/>
              <w:rPr>
                <w:color w:val="auto"/>
              </w:rPr>
            </w:pPr>
            <w:r w:rsidRPr="00CA3A54">
              <w:rPr>
                <w:color w:val="auto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AFE" w:rsidRPr="00CA3A54" w:rsidRDefault="00E00AFE" w:rsidP="0081744B">
            <w:pPr>
              <w:pStyle w:val="Default"/>
              <w:snapToGrid w:val="0"/>
              <w:spacing w:line="360" w:lineRule="auto"/>
              <w:rPr>
                <w:color w:val="auto"/>
              </w:rPr>
            </w:pPr>
            <w:r w:rsidRPr="00CA3A54">
              <w:rPr>
                <w:color w:val="auto"/>
              </w:rPr>
              <w:t>16</w:t>
            </w:r>
          </w:p>
        </w:tc>
      </w:tr>
      <w:tr w:rsidR="00E00AFE" w:rsidRPr="00CA3A54" w:rsidTr="0081744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00AFE" w:rsidRPr="00CA3A54" w:rsidRDefault="00E00AFE" w:rsidP="0081744B">
            <w:pPr>
              <w:pStyle w:val="Default"/>
              <w:snapToGrid w:val="0"/>
              <w:spacing w:line="360" w:lineRule="auto"/>
              <w:rPr>
                <w:color w:val="auto"/>
              </w:rPr>
            </w:pPr>
            <w:proofErr w:type="spellStart"/>
            <w:r w:rsidRPr="00CA3A54">
              <w:rPr>
                <w:color w:val="auto"/>
              </w:rPr>
              <w:t>Edoxaban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E00AFE" w:rsidRPr="00CA3A54" w:rsidRDefault="00E00AFE" w:rsidP="0081744B">
            <w:pPr>
              <w:pStyle w:val="Default"/>
              <w:snapToGrid w:val="0"/>
              <w:spacing w:line="360" w:lineRule="auto"/>
              <w:rPr>
                <w:color w:val="auto"/>
              </w:rPr>
            </w:pPr>
            <w:r w:rsidRPr="00CA3A54">
              <w:rPr>
                <w:color w:val="auto"/>
              </w:rPr>
              <w:t>548.5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AFE" w:rsidRPr="00CA3A54" w:rsidRDefault="00E00AFE" w:rsidP="0081744B">
            <w:pPr>
              <w:pStyle w:val="Default"/>
              <w:snapToGrid w:val="0"/>
              <w:spacing w:line="360" w:lineRule="auto"/>
              <w:rPr>
                <w:color w:val="auto"/>
              </w:rPr>
            </w:pPr>
            <w:r w:rsidRPr="00CA3A54">
              <w:rPr>
                <w:color w:val="auto"/>
              </w:rPr>
              <w:t>366.2</w:t>
            </w:r>
          </w:p>
        </w:tc>
        <w:tc>
          <w:tcPr>
            <w:tcW w:w="0" w:type="auto"/>
            <w:shd w:val="clear" w:color="auto" w:fill="auto"/>
          </w:tcPr>
          <w:p w:rsidR="00E00AFE" w:rsidRPr="00CA3A54" w:rsidRDefault="00E00AFE" w:rsidP="0081744B">
            <w:pPr>
              <w:widowControl/>
              <w:adjustRightInd w:val="0"/>
              <w:snapToGrid w:val="0"/>
              <w:spacing w:line="360" w:lineRule="auto"/>
              <w:jc w:val="center"/>
              <w:rPr>
                <w:color w:val="000000"/>
                <w:szCs w:val="24"/>
              </w:rPr>
            </w:pPr>
            <w:r w:rsidRPr="00CA3A54">
              <w:rPr>
                <w:color w:val="000000"/>
                <w:szCs w:val="24"/>
              </w:rPr>
              <w:t>3.79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AFE" w:rsidRPr="00CA3A54" w:rsidRDefault="00E00AFE" w:rsidP="0081744B">
            <w:pPr>
              <w:pStyle w:val="Default"/>
              <w:snapToGrid w:val="0"/>
              <w:spacing w:line="360" w:lineRule="auto"/>
              <w:rPr>
                <w:color w:val="auto"/>
              </w:rPr>
            </w:pPr>
            <w:r w:rsidRPr="00CA3A54">
              <w:rPr>
                <w:color w:val="auto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AFE" w:rsidRPr="00CA3A54" w:rsidRDefault="00E00AFE" w:rsidP="0081744B">
            <w:pPr>
              <w:adjustRightInd w:val="0"/>
              <w:snapToGrid w:val="0"/>
              <w:spacing w:line="360" w:lineRule="auto"/>
              <w:rPr>
                <w:szCs w:val="24"/>
              </w:rPr>
            </w:pPr>
            <w:r w:rsidRPr="00CA3A54">
              <w:rPr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AFE" w:rsidRPr="00CA3A54" w:rsidRDefault="00E00AFE" w:rsidP="0081744B">
            <w:pPr>
              <w:pStyle w:val="Default"/>
              <w:snapToGrid w:val="0"/>
              <w:spacing w:line="360" w:lineRule="auto"/>
              <w:rPr>
                <w:color w:val="auto"/>
              </w:rPr>
            </w:pPr>
            <w:r w:rsidRPr="00CA3A54">
              <w:rPr>
                <w:color w:val="auto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AFE" w:rsidRPr="00CA3A54" w:rsidRDefault="00E00AFE" w:rsidP="0081744B">
            <w:pPr>
              <w:pStyle w:val="Default"/>
              <w:snapToGrid w:val="0"/>
              <w:spacing w:line="360" w:lineRule="auto"/>
              <w:rPr>
                <w:color w:val="auto"/>
              </w:rPr>
            </w:pPr>
            <w:r w:rsidRPr="00CA3A54">
              <w:rPr>
                <w:color w:val="auto"/>
              </w:rPr>
              <w:t>8</w:t>
            </w:r>
          </w:p>
        </w:tc>
      </w:tr>
      <w:tr w:rsidR="00E00AFE" w:rsidRPr="00CA3A54" w:rsidTr="0081744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00AFE" w:rsidRPr="00CA3A54" w:rsidRDefault="00E00AFE" w:rsidP="0081744B">
            <w:pPr>
              <w:pStyle w:val="Default"/>
              <w:snapToGrid w:val="0"/>
              <w:spacing w:line="360" w:lineRule="auto"/>
              <w:rPr>
                <w:color w:val="auto"/>
              </w:rPr>
            </w:pPr>
            <w:r w:rsidRPr="00CA3A54">
              <w:rPr>
                <w:color w:val="auto"/>
              </w:rPr>
              <w:t>Rivaroxaban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AFE" w:rsidRPr="00CA3A54" w:rsidRDefault="00E00AFE" w:rsidP="0081744B">
            <w:pPr>
              <w:pStyle w:val="Default"/>
              <w:snapToGrid w:val="0"/>
              <w:spacing w:line="360" w:lineRule="auto"/>
              <w:rPr>
                <w:color w:val="auto"/>
              </w:rPr>
            </w:pPr>
            <w:r w:rsidRPr="00CA3A54">
              <w:rPr>
                <w:color w:val="auto"/>
              </w:rPr>
              <w:t>436.3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AFE" w:rsidRPr="00CA3A54" w:rsidRDefault="00E00AFE" w:rsidP="0081744B">
            <w:pPr>
              <w:pStyle w:val="Default"/>
              <w:snapToGrid w:val="0"/>
              <w:spacing w:line="360" w:lineRule="auto"/>
              <w:rPr>
                <w:color w:val="auto"/>
              </w:rPr>
            </w:pPr>
            <w:r w:rsidRPr="00CA3A54">
              <w:rPr>
                <w:color w:val="auto"/>
              </w:rPr>
              <w:t>145.0</w:t>
            </w:r>
          </w:p>
        </w:tc>
        <w:tc>
          <w:tcPr>
            <w:tcW w:w="0" w:type="auto"/>
            <w:shd w:val="clear" w:color="auto" w:fill="auto"/>
          </w:tcPr>
          <w:p w:rsidR="00E00AFE" w:rsidRPr="00CA3A54" w:rsidRDefault="00E00AFE" w:rsidP="0081744B">
            <w:pPr>
              <w:widowControl/>
              <w:adjustRightInd w:val="0"/>
              <w:snapToGrid w:val="0"/>
              <w:spacing w:line="360" w:lineRule="auto"/>
              <w:jc w:val="center"/>
              <w:rPr>
                <w:color w:val="000000"/>
                <w:szCs w:val="24"/>
              </w:rPr>
            </w:pPr>
            <w:r w:rsidRPr="00CA3A54">
              <w:rPr>
                <w:color w:val="000000"/>
                <w:szCs w:val="24"/>
              </w:rPr>
              <w:t>4.32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AFE" w:rsidRPr="00CA3A54" w:rsidRDefault="00E00AFE" w:rsidP="0081744B">
            <w:pPr>
              <w:pStyle w:val="Default"/>
              <w:snapToGrid w:val="0"/>
              <w:spacing w:line="360" w:lineRule="auto"/>
              <w:rPr>
                <w:color w:val="auto"/>
              </w:rPr>
            </w:pPr>
            <w:r w:rsidRPr="00CA3A54">
              <w:rPr>
                <w:color w:val="aut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AFE" w:rsidRPr="00CA3A54" w:rsidRDefault="00E00AFE" w:rsidP="0081744B">
            <w:pPr>
              <w:adjustRightInd w:val="0"/>
              <w:snapToGrid w:val="0"/>
              <w:spacing w:line="360" w:lineRule="auto"/>
              <w:rPr>
                <w:szCs w:val="24"/>
              </w:rPr>
            </w:pPr>
            <w:r w:rsidRPr="00CA3A54">
              <w:rPr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AFE" w:rsidRPr="00CA3A54" w:rsidRDefault="00E00AFE" w:rsidP="0081744B">
            <w:pPr>
              <w:pStyle w:val="Default"/>
              <w:snapToGrid w:val="0"/>
              <w:spacing w:line="360" w:lineRule="auto"/>
              <w:rPr>
                <w:color w:val="auto"/>
              </w:rPr>
            </w:pPr>
            <w:r w:rsidRPr="00CA3A54">
              <w:rPr>
                <w:color w:val="auto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AFE" w:rsidRPr="00CA3A54" w:rsidRDefault="00E00AFE" w:rsidP="0081744B">
            <w:pPr>
              <w:pStyle w:val="Default"/>
              <w:snapToGrid w:val="0"/>
              <w:spacing w:line="360" w:lineRule="auto"/>
              <w:rPr>
                <w:color w:val="auto"/>
              </w:rPr>
            </w:pPr>
            <w:r w:rsidRPr="00CA3A54">
              <w:rPr>
                <w:color w:val="auto"/>
              </w:rPr>
              <w:t>12</w:t>
            </w:r>
          </w:p>
        </w:tc>
      </w:tr>
      <w:tr w:rsidR="00E00AFE" w:rsidRPr="00CA3A54" w:rsidTr="0081744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00AFE" w:rsidRPr="00CA3A54" w:rsidRDefault="00E00AFE" w:rsidP="0081744B">
            <w:pPr>
              <w:pStyle w:val="Default"/>
              <w:snapToGrid w:val="0"/>
              <w:spacing w:line="360" w:lineRule="auto"/>
              <w:rPr>
                <w:color w:val="auto"/>
              </w:rPr>
            </w:pPr>
            <w:r w:rsidRPr="00CA3A54">
              <w:rPr>
                <w:color w:val="auto"/>
              </w:rPr>
              <w:t>Warfarin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AFE" w:rsidRPr="00CA3A54" w:rsidRDefault="00E00AFE" w:rsidP="0081744B">
            <w:pPr>
              <w:pStyle w:val="Default"/>
              <w:snapToGrid w:val="0"/>
              <w:spacing w:line="360" w:lineRule="auto"/>
              <w:rPr>
                <w:color w:val="auto"/>
              </w:rPr>
            </w:pPr>
            <w:r w:rsidRPr="00CA3A54">
              <w:rPr>
                <w:color w:val="auto"/>
              </w:rPr>
              <w:t>309.4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AFE" w:rsidRPr="00CA3A54" w:rsidRDefault="00E00AFE" w:rsidP="0081744B">
            <w:pPr>
              <w:pStyle w:val="Default"/>
              <w:snapToGrid w:val="0"/>
              <w:spacing w:line="360" w:lineRule="auto"/>
              <w:rPr>
                <w:color w:val="auto"/>
              </w:rPr>
            </w:pPr>
            <w:r w:rsidRPr="00CA3A54">
              <w:rPr>
                <w:color w:val="auto"/>
              </w:rPr>
              <w:t>163.0</w:t>
            </w:r>
          </w:p>
        </w:tc>
        <w:tc>
          <w:tcPr>
            <w:tcW w:w="0" w:type="auto"/>
            <w:shd w:val="clear" w:color="auto" w:fill="auto"/>
          </w:tcPr>
          <w:p w:rsidR="00E00AFE" w:rsidRPr="00CA3A54" w:rsidRDefault="00E00AFE" w:rsidP="0081744B">
            <w:pPr>
              <w:widowControl/>
              <w:adjustRightInd w:val="0"/>
              <w:snapToGrid w:val="0"/>
              <w:spacing w:line="360" w:lineRule="auto"/>
              <w:jc w:val="center"/>
              <w:rPr>
                <w:color w:val="000000"/>
                <w:szCs w:val="24"/>
              </w:rPr>
            </w:pPr>
            <w:r w:rsidRPr="00CA3A54">
              <w:rPr>
                <w:color w:val="000000"/>
                <w:szCs w:val="24"/>
              </w:rPr>
              <w:t>4.84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AFE" w:rsidRPr="00CA3A54" w:rsidRDefault="00E00AFE" w:rsidP="0081744B">
            <w:pPr>
              <w:pStyle w:val="Default"/>
              <w:snapToGrid w:val="0"/>
              <w:spacing w:line="360" w:lineRule="auto"/>
              <w:rPr>
                <w:color w:val="auto"/>
              </w:rPr>
            </w:pPr>
            <w:r w:rsidRPr="00CA3A54">
              <w:rPr>
                <w:color w:val="auto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AFE" w:rsidRPr="00CA3A54" w:rsidRDefault="00E00AFE" w:rsidP="0081744B">
            <w:pPr>
              <w:adjustRightInd w:val="0"/>
              <w:snapToGrid w:val="0"/>
              <w:spacing w:line="360" w:lineRule="auto"/>
              <w:rPr>
                <w:szCs w:val="24"/>
              </w:rPr>
            </w:pPr>
            <w:r w:rsidRPr="00CA3A54">
              <w:rPr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AFE" w:rsidRPr="00CA3A54" w:rsidRDefault="00E00AFE" w:rsidP="0081744B">
            <w:pPr>
              <w:pStyle w:val="Default"/>
              <w:snapToGrid w:val="0"/>
              <w:spacing w:line="360" w:lineRule="auto"/>
              <w:rPr>
                <w:color w:val="auto"/>
              </w:rPr>
            </w:pPr>
            <w:r w:rsidRPr="00CA3A54">
              <w:rPr>
                <w:color w:val="auto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AFE" w:rsidRPr="00CA3A54" w:rsidRDefault="00E00AFE" w:rsidP="0081744B">
            <w:pPr>
              <w:pStyle w:val="Default"/>
              <w:snapToGrid w:val="0"/>
              <w:spacing w:line="360" w:lineRule="auto"/>
              <w:rPr>
                <w:color w:val="auto"/>
              </w:rPr>
            </w:pPr>
            <w:r w:rsidRPr="00CA3A54">
              <w:rPr>
                <w:color w:val="auto"/>
              </w:rPr>
              <w:t>10</w:t>
            </w:r>
          </w:p>
        </w:tc>
      </w:tr>
      <w:tr w:rsidR="00E00AFE" w:rsidRPr="00CA3A54" w:rsidTr="0081744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00AFE" w:rsidRPr="00CA3A54" w:rsidRDefault="00E00AFE" w:rsidP="0081744B">
            <w:pPr>
              <w:pStyle w:val="Default"/>
              <w:snapToGrid w:val="0"/>
              <w:spacing w:line="360" w:lineRule="auto"/>
              <w:rPr>
                <w:color w:val="auto"/>
              </w:rPr>
            </w:pPr>
            <w:r w:rsidRPr="00CA3A54">
              <w:rPr>
                <w:rFonts w:eastAsia="ScalaLF-Regular"/>
                <w:color w:val="auto"/>
              </w:rPr>
              <w:t>[</w:t>
            </w:r>
            <w:r w:rsidRPr="00CA3A54">
              <w:rPr>
                <w:rFonts w:eastAsia="ScalaLF-Regular"/>
                <w:color w:val="auto"/>
                <w:vertAlign w:val="superscript"/>
              </w:rPr>
              <w:t>13</w:t>
            </w:r>
            <w:r w:rsidRPr="00CA3A54">
              <w:rPr>
                <w:rFonts w:eastAsia="ScalaLF-Regular"/>
                <w:color w:val="auto"/>
              </w:rPr>
              <w:t>C.d3]-Apixaban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AFE" w:rsidRPr="00CA3A54" w:rsidRDefault="00E00AFE" w:rsidP="0081744B">
            <w:pPr>
              <w:pStyle w:val="Default"/>
              <w:snapToGrid w:val="0"/>
              <w:spacing w:line="360" w:lineRule="auto"/>
              <w:rPr>
                <w:color w:val="auto"/>
              </w:rPr>
            </w:pPr>
            <w:r w:rsidRPr="00CA3A54">
              <w:rPr>
                <w:color w:val="auto"/>
              </w:rPr>
              <w:t>464.5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AFE" w:rsidRPr="00CA3A54" w:rsidRDefault="00E00AFE" w:rsidP="0081744B">
            <w:pPr>
              <w:pStyle w:val="Default"/>
              <w:snapToGrid w:val="0"/>
              <w:spacing w:line="360" w:lineRule="auto"/>
              <w:rPr>
                <w:color w:val="auto"/>
              </w:rPr>
            </w:pPr>
            <w:r w:rsidRPr="00CA3A54">
              <w:rPr>
                <w:color w:val="auto"/>
              </w:rPr>
              <w:t>447.2</w:t>
            </w:r>
          </w:p>
        </w:tc>
        <w:tc>
          <w:tcPr>
            <w:tcW w:w="0" w:type="auto"/>
            <w:shd w:val="clear" w:color="auto" w:fill="auto"/>
          </w:tcPr>
          <w:p w:rsidR="00E00AFE" w:rsidRPr="00CA3A54" w:rsidRDefault="00E00AFE" w:rsidP="0081744B">
            <w:pPr>
              <w:widowControl/>
              <w:adjustRightInd w:val="0"/>
              <w:snapToGrid w:val="0"/>
              <w:spacing w:line="360" w:lineRule="auto"/>
              <w:jc w:val="center"/>
              <w:rPr>
                <w:color w:val="000000"/>
                <w:szCs w:val="24"/>
              </w:rPr>
            </w:pPr>
            <w:r w:rsidRPr="00CA3A54">
              <w:rPr>
                <w:color w:val="000000"/>
                <w:szCs w:val="24"/>
              </w:rPr>
              <w:t>4.19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AFE" w:rsidRPr="00CA3A54" w:rsidRDefault="00E00AFE" w:rsidP="0081744B">
            <w:pPr>
              <w:pStyle w:val="Default"/>
              <w:snapToGrid w:val="0"/>
              <w:spacing w:line="360" w:lineRule="auto"/>
              <w:rPr>
                <w:color w:val="auto"/>
              </w:rPr>
            </w:pPr>
            <w:r w:rsidRPr="00CA3A54">
              <w:rPr>
                <w:color w:val="auto"/>
              </w:rPr>
              <w:t>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AFE" w:rsidRPr="00CA3A54" w:rsidRDefault="00E00AFE" w:rsidP="0081744B">
            <w:pPr>
              <w:adjustRightInd w:val="0"/>
              <w:snapToGrid w:val="0"/>
              <w:spacing w:line="360" w:lineRule="auto"/>
              <w:rPr>
                <w:szCs w:val="24"/>
              </w:rPr>
            </w:pPr>
            <w:r w:rsidRPr="00CA3A54">
              <w:rPr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AFE" w:rsidRPr="00CA3A54" w:rsidRDefault="00E00AFE" w:rsidP="0081744B">
            <w:pPr>
              <w:pStyle w:val="Default"/>
              <w:snapToGrid w:val="0"/>
              <w:spacing w:line="360" w:lineRule="auto"/>
              <w:rPr>
                <w:color w:val="auto"/>
              </w:rPr>
            </w:pPr>
            <w:r w:rsidRPr="00CA3A54">
              <w:rPr>
                <w:color w:val="auto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AFE" w:rsidRPr="00CA3A54" w:rsidRDefault="00E00AFE" w:rsidP="0081744B">
            <w:pPr>
              <w:pStyle w:val="Default"/>
              <w:snapToGrid w:val="0"/>
              <w:spacing w:line="360" w:lineRule="auto"/>
              <w:rPr>
                <w:color w:val="auto"/>
              </w:rPr>
            </w:pPr>
            <w:r w:rsidRPr="00CA3A54">
              <w:rPr>
                <w:color w:val="auto"/>
              </w:rPr>
              <w:t>10</w:t>
            </w:r>
          </w:p>
        </w:tc>
      </w:tr>
      <w:tr w:rsidR="00E00AFE" w:rsidRPr="00CA3A54" w:rsidTr="0081744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00AFE" w:rsidRPr="00CA3A54" w:rsidRDefault="00E00AFE" w:rsidP="0081744B">
            <w:pPr>
              <w:pStyle w:val="Default"/>
              <w:snapToGrid w:val="0"/>
              <w:spacing w:line="360" w:lineRule="auto"/>
              <w:rPr>
                <w:color w:val="auto"/>
              </w:rPr>
            </w:pPr>
            <w:r w:rsidRPr="00CA3A54">
              <w:rPr>
                <w:rFonts w:eastAsia="ScalaLF-Regular"/>
                <w:color w:val="auto"/>
              </w:rPr>
              <w:t>[</w:t>
            </w:r>
            <w:r w:rsidRPr="00CA3A54">
              <w:rPr>
                <w:rFonts w:eastAsia="ScalaLF-Regular"/>
                <w:color w:val="auto"/>
                <w:vertAlign w:val="superscript"/>
              </w:rPr>
              <w:t>13</w:t>
            </w:r>
            <w:r w:rsidRPr="00CA3A54">
              <w:rPr>
                <w:rFonts w:eastAsia="ScalaLF-Regular"/>
                <w:color w:val="auto"/>
              </w:rPr>
              <w:t>C</w:t>
            </w:r>
            <w:r w:rsidRPr="00CA3A54">
              <w:rPr>
                <w:rFonts w:eastAsia="ScalaLF-Regular"/>
                <w:color w:val="auto"/>
                <w:vertAlign w:val="subscript"/>
              </w:rPr>
              <w:t>6</w:t>
            </w:r>
            <w:r w:rsidRPr="00CA3A54">
              <w:rPr>
                <w:rFonts w:eastAsia="ScalaLF-Regular"/>
                <w:color w:val="auto"/>
              </w:rPr>
              <w:t>]-Dabigatran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AFE" w:rsidRPr="00CA3A54" w:rsidRDefault="00E00AFE" w:rsidP="0081744B">
            <w:pPr>
              <w:pStyle w:val="Default"/>
              <w:snapToGrid w:val="0"/>
              <w:spacing w:line="360" w:lineRule="auto"/>
              <w:rPr>
                <w:color w:val="auto"/>
              </w:rPr>
            </w:pPr>
            <w:r w:rsidRPr="00CA3A54">
              <w:rPr>
                <w:color w:val="auto"/>
              </w:rPr>
              <w:t>478.4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AFE" w:rsidRPr="00CA3A54" w:rsidRDefault="00E00AFE" w:rsidP="0081744B">
            <w:pPr>
              <w:pStyle w:val="Default"/>
              <w:snapToGrid w:val="0"/>
              <w:spacing w:line="360" w:lineRule="auto"/>
              <w:rPr>
                <w:color w:val="auto"/>
              </w:rPr>
            </w:pPr>
            <w:r w:rsidRPr="00CA3A54">
              <w:rPr>
                <w:color w:val="auto"/>
              </w:rPr>
              <w:t>295.2</w:t>
            </w:r>
          </w:p>
        </w:tc>
        <w:tc>
          <w:tcPr>
            <w:tcW w:w="0" w:type="auto"/>
            <w:shd w:val="clear" w:color="auto" w:fill="auto"/>
          </w:tcPr>
          <w:p w:rsidR="00E00AFE" w:rsidRPr="00CA3A54" w:rsidRDefault="00E00AFE" w:rsidP="0081744B">
            <w:pPr>
              <w:widowControl/>
              <w:adjustRightInd w:val="0"/>
              <w:snapToGrid w:val="0"/>
              <w:spacing w:line="360" w:lineRule="auto"/>
              <w:jc w:val="center"/>
              <w:rPr>
                <w:color w:val="000000"/>
                <w:szCs w:val="24"/>
              </w:rPr>
            </w:pPr>
            <w:r w:rsidRPr="00CA3A54">
              <w:rPr>
                <w:color w:val="000000"/>
                <w:szCs w:val="24"/>
              </w:rPr>
              <w:t>3.46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AFE" w:rsidRPr="00CA3A54" w:rsidRDefault="00E00AFE" w:rsidP="0081744B">
            <w:pPr>
              <w:pStyle w:val="Default"/>
              <w:snapToGrid w:val="0"/>
              <w:spacing w:line="360" w:lineRule="auto"/>
              <w:rPr>
                <w:color w:val="auto"/>
              </w:rPr>
            </w:pPr>
            <w:r w:rsidRPr="00CA3A54">
              <w:rPr>
                <w:color w:val="auto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AFE" w:rsidRPr="00CA3A54" w:rsidRDefault="00E00AFE" w:rsidP="0081744B">
            <w:pPr>
              <w:adjustRightInd w:val="0"/>
              <w:snapToGrid w:val="0"/>
              <w:spacing w:line="360" w:lineRule="auto"/>
              <w:rPr>
                <w:szCs w:val="24"/>
              </w:rPr>
            </w:pPr>
            <w:r w:rsidRPr="00CA3A54">
              <w:rPr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AFE" w:rsidRPr="00CA3A54" w:rsidRDefault="00E00AFE" w:rsidP="0081744B">
            <w:pPr>
              <w:pStyle w:val="Default"/>
              <w:snapToGrid w:val="0"/>
              <w:spacing w:line="360" w:lineRule="auto"/>
              <w:rPr>
                <w:color w:val="auto"/>
              </w:rPr>
            </w:pPr>
            <w:r w:rsidRPr="00CA3A54">
              <w:rPr>
                <w:color w:val="auto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AFE" w:rsidRPr="00CA3A54" w:rsidRDefault="00E00AFE" w:rsidP="0081744B">
            <w:pPr>
              <w:pStyle w:val="Default"/>
              <w:snapToGrid w:val="0"/>
              <w:spacing w:line="360" w:lineRule="auto"/>
              <w:rPr>
                <w:color w:val="auto"/>
              </w:rPr>
            </w:pPr>
            <w:r w:rsidRPr="00CA3A54">
              <w:rPr>
                <w:color w:val="auto"/>
              </w:rPr>
              <w:t>18</w:t>
            </w:r>
          </w:p>
        </w:tc>
      </w:tr>
      <w:tr w:rsidR="00E00AFE" w:rsidRPr="00CA3A54" w:rsidTr="0081744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00AFE" w:rsidRPr="00CA3A54" w:rsidRDefault="00E00AFE" w:rsidP="0081744B">
            <w:pPr>
              <w:pStyle w:val="Default"/>
              <w:snapToGrid w:val="0"/>
              <w:spacing w:line="360" w:lineRule="auto"/>
              <w:rPr>
                <w:color w:val="auto"/>
              </w:rPr>
            </w:pPr>
            <w:r w:rsidRPr="00CA3A54">
              <w:rPr>
                <w:rFonts w:eastAsia="ScalaLF-Regular"/>
                <w:color w:val="auto"/>
              </w:rPr>
              <w:t>Rivaroxaban-d4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AFE" w:rsidRPr="00CA3A54" w:rsidRDefault="00E00AFE" w:rsidP="0081744B">
            <w:pPr>
              <w:pStyle w:val="Default"/>
              <w:snapToGrid w:val="0"/>
              <w:spacing w:line="360" w:lineRule="auto"/>
              <w:rPr>
                <w:color w:val="auto"/>
              </w:rPr>
            </w:pPr>
            <w:r w:rsidRPr="00CA3A54">
              <w:rPr>
                <w:color w:val="auto"/>
              </w:rPr>
              <w:t>440.4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AFE" w:rsidRPr="00CA3A54" w:rsidRDefault="00E00AFE" w:rsidP="0081744B">
            <w:pPr>
              <w:pStyle w:val="Default"/>
              <w:snapToGrid w:val="0"/>
              <w:spacing w:line="360" w:lineRule="auto"/>
              <w:rPr>
                <w:color w:val="auto"/>
              </w:rPr>
            </w:pPr>
            <w:r w:rsidRPr="00CA3A54">
              <w:rPr>
                <w:color w:val="auto"/>
              </w:rPr>
              <w:t>145.2</w:t>
            </w:r>
          </w:p>
        </w:tc>
        <w:tc>
          <w:tcPr>
            <w:tcW w:w="0" w:type="auto"/>
            <w:shd w:val="clear" w:color="auto" w:fill="auto"/>
          </w:tcPr>
          <w:p w:rsidR="00E00AFE" w:rsidRPr="00CA3A54" w:rsidRDefault="00E00AFE" w:rsidP="0081744B">
            <w:pPr>
              <w:widowControl/>
              <w:adjustRightInd w:val="0"/>
              <w:snapToGrid w:val="0"/>
              <w:spacing w:line="360" w:lineRule="auto"/>
              <w:jc w:val="center"/>
              <w:rPr>
                <w:color w:val="000000"/>
                <w:szCs w:val="24"/>
              </w:rPr>
            </w:pPr>
            <w:r w:rsidRPr="00CA3A54">
              <w:rPr>
                <w:color w:val="000000"/>
                <w:szCs w:val="24"/>
              </w:rPr>
              <w:t>4.29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AFE" w:rsidRPr="00CA3A54" w:rsidRDefault="00E00AFE" w:rsidP="0081744B">
            <w:pPr>
              <w:pStyle w:val="Default"/>
              <w:snapToGrid w:val="0"/>
              <w:spacing w:line="360" w:lineRule="auto"/>
              <w:rPr>
                <w:color w:val="auto"/>
              </w:rPr>
            </w:pPr>
            <w:r w:rsidRPr="00CA3A54">
              <w:rPr>
                <w:color w:val="auto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AFE" w:rsidRPr="00CA3A54" w:rsidRDefault="00E00AFE" w:rsidP="0081744B">
            <w:pPr>
              <w:adjustRightInd w:val="0"/>
              <w:snapToGrid w:val="0"/>
              <w:spacing w:line="360" w:lineRule="auto"/>
              <w:rPr>
                <w:szCs w:val="24"/>
              </w:rPr>
            </w:pPr>
            <w:r w:rsidRPr="00CA3A54">
              <w:rPr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AFE" w:rsidRPr="00CA3A54" w:rsidRDefault="00E00AFE" w:rsidP="0081744B">
            <w:pPr>
              <w:pStyle w:val="Default"/>
              <w:snapToGrid w:val="0"/>
              <w:spacing w:line="360" w:lineRule="auto"/>
              <w:rPr>
                <w:color w:val="auto"/>
              </w:rPr>
            </w:pPr>
            <w:r w:rsidRPr="00CA3A54">
              <w:rPr>
                <w:color w:val="aut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AFE" w:rsidRPr="00CA3A54" w:rsidRDefault="00E00AFE" w:rsidP="0081744B">
            <w:pPr>
              <w:pStyle w:val="Default"/>
              <w:snapToGrid w:val="0"/>
              <w:spacing w:line="360" w:lineRule="auto"/>
              <w:rPr>
                <w:color w:val="auto"/>
              </w:rPr>
            </w:pPr>
            <w:r w:rsidRPr="00CA3A54">
              <w:rPr>
                <w:color w:val="auto"/>
              </w:rPr>
              <w:t>22</w:t>
            </w:r>
          </w:p>
        </w:tc>
      </w:tr>
      <w:tr w:rsidR="00E00AFE" w:rsidRPr="00CA3A54" w:rsidTr="0081744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00AFE" w:rsidRPr="00CA3A54" w:rsidRDefault="00E00AFE" w:rsidP="0081744B">
            <w:pPr>
              <w:pStyle w:val="Default"/>
              <w:snapToGrid w:val="0"/>
              <w:spacing w:line="360" w:lineRule="auto"/>
              <w:rPr>
                <w:color w:val="auto"/>
              </w:rPr>
            </w:pPr>
            <w:r w:rsidRPr="00CA3A54">
              <w:rPr>
                <w:rFonts w:eastAsia="ScalaLF-Regular"/>
                <w:color w:val="auto"/>
              </w:rPr>
              <w:t>Warfarin-d5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AFE" w:rsidRPr="00CA3A54" w:rsidRDefault="00E00AFE" w:rsidP="0081744B">
            <w:pPr>
              <w:pStyle w:val="Default"/>
              <w:snapToGrid w:val="0"/>
              <w:spacing w:line="360" w:lineRule="auto"/>
              <w:rPr>
                <w:color w:val="auto"/>
              </w:rPr>
            </w:pPr>
            <w:r w:rsidRPr="00CA3A54">
              <w:rPr>
                <w:color w:val="auto"/>
              </w:rPr>
              <w:t>314.5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AFE" w:rsidRPr="00CA3A54" w:rsidRDefault="00E00AFE" w:rsidP="0081744B">
            <w:pPr>
              <w:pStyle w:val="Default"/>
              <w:snapToGrid w:val="0"/>
              <w:spacing w:line="360" w:lineRule="auto"/>
              <w:rPr>
                <w:color w:val="auto"/>
              </w:rPr>
            </w:pPr>
            <w:r w:rsidRPr="00CA3A54">
              <w:rPr>
                <w:color w:val="auto"/>
              </w:rPr>
              <w:t>163.0</w:t>
            </w:r>
          </w:p>
        </w:tc>
        <w:tc>
          <w:tcPr>
            <w:tcW w:w="0" w:type="auto"/>
            <w:shd w:val="clear" w:color="auto" w:fill="auto"/>
          </w:tcPr>
          <w:p w:rsidR="00E00AFE" w:rsidRPr="00CA3A54" w:rsidRDefault="00E00AFE" w:rsidP="0081744B">
            <w:pPr>
              <w:widowControl/>
              <w:adjustRightInd w:val="0"/>
              <w:snapToGrid w:val="0"/>
              <w:spacing w:line="360" w:lineRule="auto"/>
              <w:jc w:val="center"/>
              <w:rPr>
                <w:color w:val="000000"/>
                <w:szCs w:val="24"/>
              </w:rPr>
            </w:pPr>
            <w:r w:rsidRPr="00CA3A54">
              <w:rPr>
                <w:color w:val="000000"/>
                <w:szCs w:val="24"/>
              </w:rPr>
              <w:t>4.82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AFE" w:rsidRPr="00CA3A54" w:rsidRDefault="00E00AFE" w:rsidP="0081744B">
            <w:pPr>
              <w:pStyle w:val="Default"/>
              <w:snapToGrid w:val="0"/>
              <w:spacing w:line="360" w:lineRule="auto"/>
              <w:rPr>
                <w:color w:val="auto"/>
              </w:rPr>
            </w:pPr>
            <w:r w:rsidRPr="00CA3A54">
              <w:rPr>
                <w:color w:val="auto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AFE" w:rsidRPr="00CA3A54" w:rsidRDefault="00E00AFE" w:rsidP="0081744B">
            <w:pPr>
              <w:adjustRightInd w:val="0"/>
              <w:snapToGrid w:val="0"/>
              <w:spacing w:line="360" w:lineRule="auto"/>
              <w:rPr>
                <w:szCs w:val="24"/>
              </w:rPr>
            </w:pPr>
            <w:r w:rsidRPr="00CA3A54">
              <w:rPr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AFE" w:rsidRPr="00CA3A54" w:rsidRDefault="00E00AFE" w:rsidP="0081744B">
            <w:pPr>
              <w:pStyle w:val="Default"/>
              <w:snapToGrid w:val="0"/>
              <w:spacing w:line="360" w:lineRule="auto"/>
              <w:rPr>
                <w:color w:val="auto"/>
              </w:rPr>
            </w:pPr>
            <w:r w:rsidRPr="00CA3A54">
              <w:rPr>
                <w:color w:val="auto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AFE" w:rsidRPr="00CA3A54" w:rsidRDefault="00E00AFE" w:rsidP="0081744B">
            <w:pPr>
              <w:pStyle w:val="Default"/>
              <w:snapToGrid w:val="0"/>
              <w:spacing w:line="360" w:lineRule="auto"/>
              <w:rPr>
                <w:color w:val="auto"/>
              </w:rPr>
            </w:pPr>
            <w:r w:rsidRPr="00CA3A54">
              <w:rPr>
                <w:color w:val="auto"/>
              </w:rPr>
              <w:t>7</w:t>
            </w:r>
          </w:p>
        </w:tc>
      </w:tr>
    </w:tbl>
    <w:p w:rsidR="00E00AFE" w:rsidRPr="00CA3A54" w:rsidRDefault="00E00AFE" w:rsidP="00E137AF">
      <w:pPr>
        <w:pStyle w:val="Default"/>
        <w:snapToGrid w:val="0"/>
        <w:spacing w:line="276" w:lineRule="auto"/>
        <w:ind w:leftChars="472" w:left="1133" w:rightChars="344" w:right="826" w:firstLine="1"/>
      </w:pPr>
      <w:r>
        <w:rPr>
          <w:color w:val="auto"/>
        </w:rPr>
        <w:t xml:space="preserve">Note: </w:t>
      </w:r>
      <w:r w:rsidRPr="00CA3A54">
        <w:rPr>
          <w:color w:val="auto"/>
        </w:rPr>
        <w:t xml:space="preserve">CE, collision energy; CXP, collision cell exit potential; DP, </w:t>
      </w:r>
      <w:proofErr w:type="spellStart"/>
      <w:r w:rsidRPr="00CA3A54">
        <w:rPr>
          <w:color w:val="auto"/>
        </w:rPr>
        <w:t>declustering</w:t>
      </w:r>
      <w:proofErr w:type="spellEnd"/>
      <w:r w:rsidRPr="00CA3A54">
        <w:rPr>
          <w:color w:val="auto"/>
        </w:rPr>
        <w:t xml:space="preserve"> potential; EP, entrance potential; Q1, precursor ion; Q3, product ion; RT, retention time</w:t>
      </w:r>
    </w:p>
    <w:p w:rsidR="00C2796D" w:rsidRPr="00E00AFE" w:rsidRDefault="00C2796D" w:rsidP="00E00AFE">
      <w:pPr>
        <w:adjustRightInd w:val="0"/>
        <w:snapToGrid w:val="0"/>
        <w:rPr>
          <w:rFonts w:ascii="Times New Roman" w:hAnsi="Times New Roman" w:cs="Times New Roman"/>
        </w:rPr>
      </w:pPr>
    </w:p>
    <w:sectPr w:rsidR="00C2796D" w:rsidRPr="00E00AFE" w:rsidSect="00E137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834" w:rsidRDefault="00321834" w:rsidP="004235EB">
      <w:r>
        <w:separator/>
      </w:r>
    </w:p>
  </w:endnote>
  <w:endnote w:type="continuationSeparator" w:id="0">
    <w:p w:rsidR="00321834" w:rsidRDefault="00321834" w:rsidP="00423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alaLF-Regular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8424533"/>
      <w:docPartObj>
        <w:docPartGallery w:val="Page Numbers (Bottom of Page)"/>
        <w:docPartUnique/>
      </w:docPartObj>
    </w:sdtPr>
    <w:sdtEndPr/>
    <w:sdtContent>
      <w:p w:rsidR="00156B07" w:rsidRDefault="00156B0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A57" w:rsidRPr="00102A57">
          <w:rPr>
            <w:noProof/>
            <w:lang w:val="zh-TW"/>
          </w:rPr>
          <w:t>5</w:t>
        </w:r>
        <w:r>
          <w:fldChar w:fldCharType="end"/>
        </w:r>
      </w:p>
    </w:sdtContent>
  </w:sdt>
  <w:p w:rsidR="00156B07" w:rsidRDefault="00156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834" w:rsidRDefault="00321834" w:rsidP="004235EB">
      <w:r>
        <w:separator/>
      </w:r>
    </w:p>
  </w:footnote>
  <w:footnote w:type="continuationSeparator" w:id="0">
    <w:p w:rsidR="00321834" w:rsidRDefault="00321834" w:rsidP="00423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946618"/>
    <w:multiLevelType w:val="hybridMultilevel"/>
    <w:tmpl w:val="EC1CAD18"/>
    <w:lvl w:ilvl="0" w:tplc="7C48477C">
      <w:start w:val="1"/>
      <w:numFmt w:val="upp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0" w:hanging="480"/>
      </w:pPr>
    </w:lvl>
    <w:lvl w:ilvl="2" w:tplc="0409001B" w:tentative="1">
      <w:start w:val="1"/>
      <w:numFmt w:val="lowerRoman"/>
      <w:lvlText w:val="%3."/>
      <w:lvlJc w:val="right"/>
      <w:pPr>
        <w:ind w:left="1530" w:hanging="480"/>
      </w:pPr>
    </w:lvl>
    <w:lvl w:ilvl="3" w:tplc="0409000F" w:tentative="1">
      <w:start w:val="1"/>
      <w:numFmt w:val="decimal"/>
      <w:lvlText w:val="%4."/>
      <w:lvlJc w:val="left"/>
      <w:pPr>
        <w:ind w:left="2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0" w:hanging="480"/>
      </w:pPr>
    </w:lvl>
    <w:lvl w:ilvl="5" w:tplc="0409001B" w:tentative="1">
      <w:start w:val="1"/>
      <w:numFmt w:val="lowerRoman"/>
      <w:lvlText w:val="%6."/>
      <w:lvlJc w:val="right"/>
      <w:pPr>
        <w:ind w:left="2970" w:hanging="480"/>
      </w:pPr>
    </w:lvl>
    <w:lvl w:ilvl="6" w:tplc="0409000F" w:tentative="1">
      <w:start w:val="1"/>
      <w:numFmt w:val="decimal"/>
      <w:lvlText w:val="%7."/>
      <w:lvlJc w:val="left"/>
      <w:pPr>
        <w:ind w:left="3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0" w:hanging="480"/>
      </w:pPr>
    </w:lvl>
    <w:lvl w:ilvl="8" w:tplc="0409001B" w:tentative="1">
      <w:start w:val="1"/>
      <w:numFmt w:val="lowerRoman"/>
      <w:lvlText w:val="%9."/>
      <w:lvlJc w:val="right"/>
      <w:pPr>
        <w:ind w:left="441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2NTIyNjQyNzAwNjZR0lEKTi0uzszPAykwrgUAE91gBiwAAAA="/>
  </w:docVars>
  <w:rsids>
    <w:rsidRoot w:val="00076BF7"/>
    <w:rsid w:val="00076BF7"/>
    <w:rsid w:val="000A13C4"/>
    <w:rsid w:val="00102A57"/>
    <w:rsid w:val="00126E03"/>
    <w:rsid w:val="0013662B"/>
    <w:rsid w:val="00156B07"/>
    <w:rsid w:val="001633A9"/>
    <w:rsid w:val="00174972"/>
    <w:rsid w:val="001F50D1"/>
    <w:rsid w:val="002802BD"/>
    <w:rsid w:val="002A5C79"/>
    <w:rsid w:val="002F5AF2"/>
    <w:rsid w:val="003068EA"/>
    <w:rsid w:val="00321834"/>
    <w:rsid w:val="003452A9"/>
    <w:rsid w:val="003474C4"/>
    <w:rsid w:val="0038133C"/>
    <w:rsid w:val="003836DC"/>
    <w:rsid w:val="00396EB0"/>
    <w:rsid w:val="003C6F3D"/>
    <w:rsid w:val="003E4AEC"/>
    <w:rsid w:val="00416967"/>
    <w:rsid w:val="004169F7"/>
    <w:rsid w:val="004235EB"/>
    <w:rsid w:val="004561B0"/>
    <w:rsid w:val="00477531"/>
    <w:rsid w:val="004775AD"/>
    <w:rsid w:val="004B20AC"/>
    <w:rsid w:val="00522CB3"/>
    <w:rsid w:val="0052776B"/>
    <w:rsid w:val="0054006E"/>
    <w:rsid w:val="0054338E"/>
    <w:rsid w:val="005D0BD1"/>
    <w:rsid w:val="005D7043"/>
    <w:rsid w:val="006051C4"/>
    <w:rsid w:val="0060524D"/>
    <w:rsid w:val="006118CB"/>
    <w:rsid w:val="006931CF"/>
    <w:rsid w:val="006B2335"/>
    <w:rsid w:val="006C180A"/>
    <w:rsid w:val="00713F59"/>
    <w:rsid w:val="00724EDD"/>
    <w:rsid w:val="00751123"/>
    <w:rsid w:val="00751BE7"/>
    <w:rsid w:val="00755335"/>
    <w:rsid w:val="007C0B8D"/>
    <w:rsid w:val="0082721D"/>
    <w:rsid w:val="0086458A"/>
    <w:rsid w:val="00886BC4"/>
    <w:rsid w:val="00961488"/>
    <w:rsid w:val="00984472"/>
    <w:rsid w:val="00A22BA2"/>
    <w:rsid w:val="00A41196"/>
    <w:rsid w:val="00A81AD2"/>
    <w:rsid w:val="00AB418C"/>
    <w:rsid w:val="00B00B6F"/>
    <w:rsid w:val="00B725EE"/>
    <w:rsid w:val="00B778B9"/>
    <w:rsid w:val="00BA011B"/>
    <w:rsid w:val="00BD71A0"/>
    <w:rsid w:val="00BF66DF"/>
    <w:rsid w:val="00C2796D"/>
    <w:rsid w:val="00C33069"/>
    <w:rsid w:val="00C5112D"/>
    <w:rsid w:val="00CB333F"/>
    <w:rsid w:val="00CF505F"/>
    <w:rsid w:val="00D03F25"/>
    <w:rsid w:val="00DA4E06"/>
    <w:rsid w:val="00E00AFE"/>
    <w:rsid w:val="00E04952"/>
    <w:rsid w:val="00E137AF"/>
    <w:rsid w:val="00E42194"/>
    <w:rsid w:val="00E45A48"/>
    <w:rsid w:val="00EE58FE"/>
    <w:rsid w:val="00F224C4"/>
    <w:rsid w:val="00F6026E"/>
    <w:rsid w:val="00F6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E14889-ED67-436D-AE1C-5D21D2AB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35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235EB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235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235EB"/>
    <w:rPr>
      <w:sz w:val="20"/>
      <w:szCs w:val="20"/>
    </w:rPr>
  </w:style>
  <w:style w:type="paragraph" w:customStyle="1" w:styleId="Default">
    <w:name w:val="Default"/>
    <w:rsid w:val="004235EB"/>
    <w:pPr>
      <w:widowControl w:val="0"/>
      <w:autoSpaceDE w:val="0"/>
      <w:autoSpaceDN w:val="0"/>
      <w:adjustRightInd w:val="0"/>
    </w:pPr>
    <w:rPr>
      <w:rFonts w:ascii="Times New Roman" w:eastAsia="PMingLiU" w:hAnsi="Times New Roman" w:cs="Times New Roman"/>
      <w:color w:val="000000"/>
      <w:kern w:val="0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4235EB"/>
    <w:pPr>
      <w:adjustRightInd w:val="0"/>
      <w:snapToGrid w:val="0"/>
      <w:spacing w:line="360" w:lineRule="auto"/>
      <w:ind w:left="720"/>
    </w:pPr>
    <w:rPr>
      <w:rFonts w:ascii="Times New Roman" w:eastAsia="DFKai-SB" w:hAnsi="Times New Roman" w:cs="Times New Roman"/>
      <w:sz w:val="28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235EB"/>
    <w:rPr>
      <w:rFonts w:ascii="Times New Roman" w:eastAsia="DFKai-SB" w:hAnsi="Times New Roman" w:cs="Times New Roman"/>
      <w:sz w:val="28"/>
      <w:szCs w:val="32"/>
    </w:rPr>
  </w:style>
  <w:style w:type="paragraph" w:styleId="NormalWeb">
    <w:name w:val="Normal (Web)"/>
    <w:basedOn w:val="Normal"/>
    <w:uiPriority w:val="99"/>
    <w:rsid w:val="00C2796D"/>
    <w:pPr>
      <w:widowControl/>
      <w:spacing w:before="100" w:beforeAutospacing="1" w:after="100" w:afterAutospacing="1"/>
    </w:pPr>
    <w:rPr>
      <w:rFonts w:ascii="PMingLiU" w:eastAsia="DFKai-SB" w:hAnsi="PMingLiU" w:cs="Times New Roman"/>
      <w:color w:val="000000"/>
      <w:kern w:val="0"/>
      <w:szCs w:val="24"/>
    </w:rPr>
  </w:style>
  <w:style w:type="paragraph" w:styleId="ListParagraph">
    <w:name w:val="List Paragraph"/>
    <w:basedOn w:val="Normal"/>
    <w:uiPriority w:val="34"/>
    <w:qFormat/>
    <w:rsid w:val="00984472"/>
    <w:pPr>
      <w:ind w:leftChars="200" w:left="480"/>
    </w:pPr>
    <w:rPr>
      <w:rFonts w:ascii="Times New Roman" w:eastAsia="DFKai-SB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8CB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8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30F1F-0871-4554-95C4-C30C0E26F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Tzu Yu</dc:creator>
  <cp:keywords/>
  <dc:description/>
  <cp:lastModifiedBy>kumar vi</cp:lastModifiedBy>
  <cp:revision>4</cp:revision>
  <cp:lastPrinted>2021-06-05T09:06:00Z</cp:lastPrinted>
  <dcterms:created xsi:type="dcterms:W3CDTF">2021-07-27T04:16:00Z</dcterms:created>
  <dcterms:modified xsi:type="dcterms:W3CDTF">2021-07-30T03:02:00Z</dcterms:modified>
</cp:coreProperties>
</file>