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BD" w:rsidRPr="00CA5388" w:rsidRDefault="009044BD" w:rsidP="009044BD">
      <w:pPr>
        <w:rPr>
          <w:sz w:val="22"/>
          <w:szCs w:val="22"/>
        </w:rPr>
      </w:pPr>
      <w:r>
        <w:rPr>
          <w:color w:val="000000"/>
        </w:rPr>
        <w:t xml:space="preserve">                                                      </w:t>
      </w:r>
      <w:r w:rsidRPr="00CA5388">
        <w:rPr>
          <w:color w:val="000000"/>
          <w:sz w:val="22"/>
          <w:szCs w:val="22"/>
        </w:rPr>
        <w:t>Table I</w:t>
      </w:r>
      <w:r w:rsidRPr="00CA5388">
        <w:rPr>
          <w:sz w:val="22"/>
          <w:szCs w:val="22"/>
          <w:lang w:val="en-IN"/>
        </w:rPr>
        <w:t xml:space="preserve"> Mathematical representation for GLCM features</w:t>
      </w:r>
    </w:p>
    <w:p w:rsidR="009044BD" w:rsidRPr="00CA5388" w:rsidRDefault="009044BD" w:rsidP="009044BD">
      <w:pPr>
        <w:rPr>
          <w:sz w:val="22"/>
          <w:szCs w:val="22"/>
        </w:rPr>
      </w:pPr>
    </w:p>
    <w:tbl>
      <w:tblPr>
        <w:tblStyle w:val="LightShading"/>
        <w:tblW w:w="5189" w:type="pct"/>
        <w:jc w:val="center"/>
        <w:tblLayout w:type="fixed"/>
        <w:tblLook w:val="0620" w:firstRow="1" w:lastRow="0" w:firstColumn="0" w:lastColumn="0" w:noHBand="1" w:noVBand="1"/>
      </w:tblPr>
      <w:tblGrid>
        <w:gridCol w:w="3012"/>
        <w:gridCol w:w="6355"/>
      </w:tblGrid>
      <w:tr w:rsidR="009044BD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Feature</w:t>
            </w:r>
          </w:p>
        </w:tc>
        <w:tc>
          <w:tcPr>
            <w:tcW w:w="339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Mathematical Representations</w:t>
            </w:r>
          </w:p>
        </w:tc>
      </w:tr>
      <w:tr w:rsidR="009044BD" w:rsidTr="007966A9">
        <w:trPr>
          <w:trHeight w:val="918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Auto Correlation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max</m:t>
                        </m:r>
                      </m:sub>
                    </m:sSub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{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max</m:t>
                            </m:r>
                          </m:sub>
                        </m:sSub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}</m:t>
                    </m:r>
                  </m:e>
                </m:nary>
              </m:oMath>
            </m:oMathPara>
          </w:p>
        </w:tc>
      </w:tr>
      <w:tr w:rsidR="009044BD" w:rsidTr="007966A9">
        <w:trPr>
          <w:trHeight w:val="856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Contrast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PMingLiU" w:hAnsi="Cambria Math"/>
                    <w:sz w:val="20"/>
                    <w:szCs w:val="20"/>
                  </w:rPr>
                  <m:t xml:space="preserve">CON=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PMingLiU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i=0</m:t>
                    </m:r>
                  </m:sub>
                  <m:sup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L-1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L-1</m:t>
                        </m:r>
                      </m:sup>
                      <m:e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i,j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PMingLiU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(i-j)</m:t>
                            </m:r>
                          </m:e>
                          <m:sup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oMath>
            </m:oMathPara>
          </w:p>
        </w:tc>
      </w:tr>
      <w:tr w:rsidR="009044BD" w:rsidTr="007966A9">
        <w:trPr>
          <w:trHeight w:val="832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Correlation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PMingLiU" w:hAnsi="Cambria Math"/>
                    <w:sz w:val="20"/>
                    <w:szCs w:val="20"/>
                  </w:rPr>
                  <m:t>C=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PMingLiU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i=0</m:t>
                    </m:r>
                  </m:sub>
                  <m:sup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L-1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L-1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PMingLiU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i,j</m:t>
                                </m:r>
                              </m:e>
                            </m:d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[(i-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sub>
                            </m:sSub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)(j-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sub>
                            </m:sSub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nary>
              </m:oMath>
            </m:oMathPara>
          </w:p>
        </w:tc>
      </w:tr>
      <w:tr w:rsidR="009044BD" w:rsidTr="007966A9">
        <w:trPr>
          <w:trHeight w:val="844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Dissimilarity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PMingLiU" w:hAnsi="Cambria Math"/>
                    <w:sz w:val="20"/>
                    <w:szCs w:val="20"/>
                  </w:rPr>
                  <m:t>D=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PMingLiU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max</m:t>
                        </m:r>
                      </m:sub>
                    </m:sSub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PMingLiU" w:hAnsi="Cambria Math"/>
                                <w:i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j=1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max</m:t>
                                </m:r>
                              </m:sub>
                            </m:sSub>
                          </m:sup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="PMingLiU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PMingLiU" w:hAnsi="Cambria Math"/>
                                        <w:sz w:val="20"/>
                                        <w:szCs w:val="20"/>
                                      </w:rPr>
                                      <m:t>i-j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.G</m:t>
                                </m:r>
                              </m:e>
                            </m:d>
                          </m:e>
                        </m:nary>
                      </m:e>
                    </m:d>
                  </m:e>
                </m:nary>
              </m:oMath>
            </m:oMathPara>
          </w:p>
        </w:tc>
      </w:tr>
      <w:tr w:rsidR="009044BD" w:rsidTr="007966A9">
        <w:trPr>
          <w:trHeight w:val="833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Homogeneity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PMingLiU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i=0</m:t>
                    </m:r>
                  </m:sub>
                  <m:sup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L-1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L-1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PMingLiU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i,j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(1+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(i-j)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nary>
                  </m:e>
                </m:nary>
              </m:oMath>
            </m:oMathPara>
          </w:p>
        </w:tc>
      </w:tr>
      <w:tr w:rsidR="009044BD" w:rsidTr="007966A9">
        <w:trPr>
          <w:trHeight w:val="822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Energy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‍</m:t>
                    </m:r>
                  </m:e>
                </m:nary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‍</m:t>
                    </m:r>
                  </m:e>
                </m:nary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j)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9044BD" w:rsidTr="007966A9">
        <w:trPr>
          <w:trHeight w:val="724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Entropy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{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‍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limUpp>
                      <m:limUp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limUp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q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</m:lim>
                    </m:limUp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}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</w:tc>
      </w:tr>
      <w:tr w:rsidR="009044BD" w:rsidTr="007966A9">
        <w:trPr>
          <w:trHeight w:val="875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Variance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PMingLiU" w:hAnsi="Cambria Math"/>
                    <w:sz w:val="20"/>
                    <w:szCs w:val="20"/>
                  </w:rPr>
                  <m:t>V=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PMingLiU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i=0</m:t>
                    </m:r>
                  </m:sub>
                  <m:sup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L-1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j=0</m:t>
                        </m:r>
                      </m:sub>
                      <m:sup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L-1</m:t>
                        </m:r>
                      </m:sup>
                      <m:e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G(i,j)</m:t>
                        </m:r>
                      </m:e>
                    </m:nary>
                  </m:e>
                </m:nary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(i-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9044BD" w:rsidTr="007966A9">
        <w:trPr>
          <w:trHeight w:val="971"/>
          <w:jc w:val="center"/>
        </w:trPr>
        <w:tc>
          <w:tcPr>
            <w:tcW w:w="160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rFonts w:eastAsia="PMingLiU"/>
                <w:sz w:val="20"/>
                <w:szCs w:val="20"/>
              </w:rPr>
            </w:pPr>
            <w:r w:rsidRPr="007A7920">
              <w:rPr>
                <w:rFonts w:eastAsia="PMingLiU"/>
                <w:sz w:val="20"/>
                <w:szCs w:val="20"/>
              </w:rPr>
              <w:t>Normalize IDM</w:t>
            </w:r>
          </w:p>
        </w:tc>
        <w:tc>
          <w:tcPr>
            <w:tcW w:w="3392" w:type="pct"/>
            <w:vAlign w:val="center"/>
          </w:tcPr>
          <w:p w:rsidR="009044BD" w:rsidRPr="00201096" w:rsidRDefault="009044BD" w:rsidP="007966A9">
            <w:pPr>
              <w:pStyle w:val="IEEEtable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I=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PMingLiU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PMingLiU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PMingLiU" w:hAnsi="Cambria Math"/>
                            <w:sz w:val="20"/>
                            <w:szCs w:val="20"/>
                          </w:rPr>
                          <m:t>max</m:t>
                        </m:r>
                      </m:sub>
                    </m:sSub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PMingLiU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PMingLiU" w:hAnsi="Cambria Math"/>
                                <w:i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PMingLiU" w:hAnsi="Cambria Math"/>
                                <w:sz w:val="20"/>
                                <w:szCs w:val="20"/>
                              </w:rPr>
                              <m:t>j=1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max</m:t>
                                </m:r>
                              </m:sub>
                            </m:sSub>
                          </m:sup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eastAsia="PMingLiU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PMingLiU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PMingLiU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PMingLiU" w:hAnsi="Cambria Math"/>
                                        <w:sz w:val="20"/>
                                        <w:szCs w:val="20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PMingLiU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PMingLiU" w:hAnsi="Cambria Math"/>
                                            <w:sz w:val="20"/>
                                            <w:szCs w:val="20"/>
                                          </w:rPr>
                                          <m:t>(i-j)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PMingLiU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="PMingLiU" w:hAnsi="Cambria Math"/>
                                    <w:sz w:val="20"/>
                                    <w:szCs w:val="20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PMingLiU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PMingLiU" w:hAnsi="Cambria Math"/>
                                        <w:sz w:val="20"/>
                                        <w:szCs w:val="20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PMingLiU" w:hAnsi="Cambria Math"/>
                                        <w:sz w:val="20"/>
                                        <w:szCs w:val="20"/>
                                      </w:rPr>
                                      <m:t>i,j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</m:e>
                    </m:d>
                  </m:e>
                </m:nary>
              </m:oMath>
            </m:oMathPara>
          </w:p>
        </w:tc>
      </w:tr>
    </w:tbl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Pr="007641B6" w:rsidRDefault="009044BD" w:rsidP="009044BD">
      <w:pPr>
        <w:rPr>
          <w:sz w:val="22"/>
          <w:szCs w:val="22"/>
        </w:rPr>
      </w:pPr>
    </w:p>
    <w:p w:rsidR="009044BD" w:rsidRPr="007641B6" w:rsidRDefault="009044BD" w:rsidP="009044BD">
      <w:pPr>
        <w:rPr>
          <w:sz w:val="22"/>
          <w:szCs w:val="22"/>
        </w:rPr>
      </w:pPr>
    </w:p>
    <w:p w:rsidR="009044BD" w:rsidRPr="007641B6" w:rsidRDefault="009044BD" w:rsidP="009044BD">
      <w:pPr>
        <w:pStyle w:val="Text"/>
        <w:ind w:firstLine="0"/>
        <w:jc w:val="center"/>
        <w:rPr>
          <w:sz w:val="22"/>
          <w:szCs w:val="22"/>
          <w:lang w:val="en-IN"/>
        </w:rPr>
      </w:pPr>
      <w:r w:rsidRPr="007641B6">
        <w:rPr>
          <w:sz w:val="22"/>
          <w:szCs w:val="22"/>
        </w:rPr>
        <w:t xml:space="preserve">                T</w:t>
      </w:r>
      <w:r w:rsidRPr="007641B6">
        <w:rPr>
          <w:sz w:val="22"/>
          <w:szCs w:val="22"/>
          <w:lang w:val="en-IN"/>
        </w:rPr>
        <w:t xml:space="preserve">able </w:t>
      </w:r>
      <w:r>
        <w:rPr>
          <w:sz w:val="22"/>
          <w:szCs w:val="22"/>
          <w:lang w:val="en-IN"/>
        </w:rPr>
        <w:t>II</w:t>
      </w:r>
      <w:r w:rsidRPr="007641B6">
        <w:rPr>
          <w:sz w:val="22"/>
          <w:szCs w:val="22"/>
          <w:lang w:val="en-IN"/>
        </w:rPr>
        <w:t xml:space="preserve"> Mathematical representation for Statistical Texture Features</w:t>
      </w:r>
    </w:p>
    <w:p w:rsidR="009044BD" w:rsidRDefault="009044BD" w:rsidP="009044BD"/>
    <w:p w:rsidR="009044BD" w:rsidRDefault="009044BD" w:rsidP="009044BD"/>
    <w:p w:rsidR="009044BD" w:rsidRPr="00CD4AC2" w:rsidRDefault="009044BD" w:rsidP="009044BD">
      <w:r>
        <w:t xml:space="preserve">                                                   </w:t>
      </w:r>
    </w:p>
    <w:tbl>
      <w:tblPr>
        <w:tblStyle w:val="LightShading"/>
        <w:tblW w:w="4175" w:type="pct"/>
        <w:jc w:val="center"/>
        <w:tblLook w:val="0620" w:firstRow="1" w:lastRow="0" w:firstColumn="0" w:lastColumn="0" w:noHBand="1" w:noVBand="1"/>
      </w:tblPr>
      <w:tblGrid>
        <w:gridCol w:w="3521"/>
        <w:gridCol w:w="4016"/>
      </w:tblGrid>
      <w:tr w:rsidR="009044BD" w:rsidRPr="00D97BF4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tcW w:w="2336" w:type="pct"/>
            <w:noWrap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w:r w:rsidRPr="00D97BF4">
              <w:rPr>
                <w:sz w:val="22"/>
                <w:szCs w:val="22"/>
              </w:rPr>
              <w:t>Feature</w:t>
            </w:r>
          </w:p>
        </w:tc>
        <w:tc>
          <w:tcPr>
            <w:tcW w:w="2664" w:type="pct"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w:r w:rsidRPr="00D97BF4">
              <w:rPr>
                <w:sz w:val="22"/>
                <w:szCs w:val="22"/>
              </w:rPr>
              <w:t>Mathematical Representation</w:t>
            </w:r>
          </w:p>
        </w:tc>
      </w:tr>
      <w:tr w:rsidR="009044BD" w:rsidRPr="00D97BF4" w:rsidTr="007966A9">
        <w:trPr>
          <w:trHeight w:val="740"/>
          <w:jc w:val="center"/>
        </w:trPr>
        <w:tc>
          <w:tcPr>
            <w:tcW w:w="2336" w:type="pct"/>
            <w:noWrap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w:r w:rsidRPr="00D97BF4">
              <w:rPr>
                <w:rFonts w:eastAsia="PMingLiU"/>
                <w:sz w:val="22"/>
                <w:szCs w:val="22"/>
              </w:rPr>
              <w:t>Mean</w:t>
            </w:r>
          </w:p>
        </w:tc>
        <w:tc>
          <w:tcPr>
            <w:tcW w:w="2664" w:type="pct"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m:oMathPara>
              <m:oMath>
                <m:limUpp>
                  <m:limUp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  <m:li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lim>
                </m:limUp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‍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</w:tc>
      </w:tr>
      <w:tr w:rsidR="009044BD" w:rsidRPr="00D97BF4" w:rsidTr="007966A9">
        <w:trPr>
          <w:trHeight w:val="640"/>
          <w:jc w:val="center"/>
        </w:trPr>
        <w:tc>
          <w:tcPr>
            <w:tcW w:w="2336" w:type="pct"/>
            <w:noWrap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w:r w:rsidRPr="00D97BF4">
              <w:rPr>
                <w:rFonts w:eastAsia="PMingLiU"/>
                <w:sz w:val="22"/>
                <w:szCs w:val="22"/>
              </w:rPr>
              <w:t>Standard Deviation</w:t>
            </w:r>
          </w:p>
        </w:tc>
        <w:tc>
          <w:tcPr>
            <w:tcW w:w="2664" w:type="pct"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={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‍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</m:ba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}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9044BD" w:rsidRPr="00D97BF4" w:rsidTr="007966A9">
        <w:trPr>
          <w:trHeight w:val="1019"/>
          <w:jc w:val="center"/>
        </w:trPr>
        <w:tc>
          <w:tcPr>
            <w:tcW w:w="2336" w:type="pct"/>
            <w:noWrap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w:r w:rsidRPr="00D97BF4">
              <w:rPr>
                <w:rFonts w:eastAsia="PMingLiU"/>
                <w:sz w:val="22"/>
                <w:szCs w:val="22"/>
              </w:rPr>
              <w:t>Kurtosis</w:t>
            </w:r>
          </w:p>
        </w:tc>
        <w:tc>
          <w:tcPr>
            <w:tcW w:w="2664" w:type="pct"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{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‍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limUpp>
                      <m:limUp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limUp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</m:lim>
                    </m:limUp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}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p>
                </m:sSup>
              </m:oMath>
            </m:oMathPara>
          </w:p>
        </w:tc>
      </w:tr>
      <w:tr w:rsidR="009044BD" w:rsidRPr="00D97BF4" w:rsidTr="007966A9">
        <w:trPr>
          <w:trHeight w:val="811"/>
          <w:jc w:val="center"/>
        </w:trPr>
        <w:tc>
          <w:tcPr>
            <w:tcW w:w="2336" w:type="pct"/>
            <w:noWrap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w:r w:rsidRPr="00D97BF4">
              <w:rPr>
                <w:rFonts w:eastAsia="PMingLiU"/>
                <w:sz w:val="22"/>
                <w:szCs w:val="22"/>
              </w:rPr>
              <w:t>Skewness</w:t>
            </w:r>
          </w:p>
        </w:tc>
        <w:tc>
          <w:tcPr>
            <w:tcW w:w="2664" w:type="pct"/>
            <w:vAlign w:val="center"/>
          </w:tcPr>
          <w:p w:rsidR="009044BD" w:rsidRPr="00D97BF4" w:rsidRDefault="009044BD" w:rsidP="007966A9">
            <w:pPr>
              <w:pStyle w:val="IEEEtable"/>
              <w:spacing w:line="480" w:lineRule="auto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{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‍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limUpp>
                      <m:limUp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limUp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</m:lim>
                    </m:limUp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S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}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Pr="007641B6" w:rsidRDefault="009044BD" w:rsidP="009044BD">
      <w:pPr>
        <w:rPr>
          <w:sz w:val="22"/>
          <w:szCs w:val="22"/>
        </w:rPr>
      </w:pPr>
    </w:p>
    <w:p w:rsidR="009044BD" w:rsidRPr="007641B6" w:rsidRDefault="009044BD" w:rsidP="009044BD">
      <w:pPr>
        <w:pStyle w:val="IEEEtable"/>
        <w:spacing w:after="240"/>
        <w:rPr>
          <w:rFonts w:eastAsia="PMingLiU"/>
          <w:sz w:val="22"/>
          <w:szCs w:val="22"/>
          <w:lang w:val="en-IN"/>
        </w:rPr>
      </w:pPr>
      <w:r w:rsidRPr="007641B6">
        <w:rPr>
          <w:rFonts w:eastAsia="PMingLiU"/>
          <w:sz w:val="22"/>
          <w:szCs w:val="22"/>
          <w:lang w:val="en-IN"/>
        </w:rPr>
        <w:t>Table -</w:t>
      </w:r>
      <w:r>
        <w:rPr>
          <w:rFonts w:eastAsia="PMingLiU"/>
          <w:sz w:val="22"/>
          <w:szCs w:val="22"/>
          <w:lang w:val="en-IN"/>
        </w:rPr>
        <w:t>III</w:t>
      </w:r>
      <w:r w:rsidRPr="007641B6">
        <w:rPr>
          <w:rFonts w:eastAsia="PMingLiU"/>
          <w:sz w:val="22"/>
          <w:szCs w:val="22"/>
          <w:lang w:val="en-IN"/>
        </w:rPr>
        <w:t xml:space="preserve"> GLCM Features Extracted from Melanoma Skin Lesion (ISIC_0000013)</w:t>
      </w:r>
    </w:p>
    <w:p w:rsidR="009044BD" w:rsidRDefault="009044BD" w:rsidP="009044BD">
      <w:r>
        <w:t xml:space="preserve">                                                                                     </w:t>
      </w:r>
    </w:p>
    <w:tbl>
      <w:tblPr>
        <w:tblStyle w:val="LightShading"/>
        <w:tblW w:w="3171" w:type="pct"/>
        <w:jc w:val="center"/>
        <w:tblLook w:val="0620" w:firstRow="1" w:lastRow="0" w:firstColumn="0" w:lastColumn="0" w:noHBand="1" w:noVBand="1"/>
      </w:tblPr>
      <w:tblGrid>
        <w:gridCol w:w="4176"/>
        <w:gridCol w:w="1548"/>
      </w:tblGrid>
      <w:tr w:rsidR="009044BD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Feature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Value</w:t>
            </w:r>
          </w:p>
        </w:tc>
      </w:tr>
      <w:tr w:rsidR="009044BD" w:rsidTr="007966A9">
        <w:trPr>
          <w:trHeight w:val="361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Auto correlation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rStyle w:val="SubtleEmphasis"/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21.85659</w:t>
            </w:r>
          </w:p>
        </w:tc>
      </w:tr>
      <w:tr w:rsidR="009044BD" w:rsidTr="007966A9">
        <w:trPr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Contrast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0.310915</w:t>
            </w:r>
          </w:p>
        </w:tc>
      </w:tr>
      <w:tr w:rsidR="009044BD" w:rsidTr="007966A9">
        <w:trPr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Correlation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0.984737</w:t>
            </w:r>
          </w:p>
        </w:tc>
      </w:tr>
      <w:tr w:rsidR="009044BD" w:rsidTr="007966A9">
        <w:trPr>
          <w:trHeight w:val="361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Dissimilarity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0.078171</w:t>
            </w:r>
          </w:p>
        </w:tc>
      </w:tr>
      <w:tr w:rsidR="009044BD" w:rsidTr="007966A9">
        <w:trPr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Energy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0.399349</w:t>
            </w:r>
          </w:p>
        </w:tc>
      </w:tr>
      <w:tr w:rsidR="009044BD" w:rsidTr="007966A9">
        <w:trPr>
          <w:trHeight w:val="361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Entropy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1.233506</w:t>
            </w:r>
          </w:p>
        </w:tc>
      </w:tr>
      <w:tr w:rsidR="009044BD" w:rsidTr="007966A9">
        <w:trPr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Homogeneity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rStyle w:val="SubtleEmphasis"/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0.976595</w:t>
            </w:r>
          </w:p>
        </w:tc>
      </w:tr>
      <w:tr w:rsidR="009044BD" w:rsidTr="007966A9">
        <w:trPr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Variance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21.90483</w:t>
            </w:r>
          </w:p>
        </w:tc>
      </w:tr>
      <w:tr w:rsidR="009044BD" w:rsidTr="007966A9">
        <w:trPr>
          <w:trHeight w:val="373"/>
          <w:jc w:val="center"/>
        </w:trPr>
        <w:tc>
          <w:tcPr>
            <w:tcW w:w="3648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Normalized Inverse Different Moment</w:t>
            </w:r>
          </w:p>
        </w:tc>
        <w:tc>
          <w:tcPr>
            <w:tcW w:w="1352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0.996746</w:t>
            </w:r>
          </w:p>
        </w:tc>
      </w:tr>
    </w:tbl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>
      <w:r>
        <w:t xml:space="preserve">                                         </w:t>
      </w:r>
    </w:p>
    <w:p w:rsidR="009044BD" w:rsidRPr="00CA5388" w:rsidRDefault="009044BD" w:rsidP="009044BD">
      <w:pPr>
        <w:pStyle w:val="Text"/>
        <w:jc w:val="center"/>
        <w:rPr>
          <w:sz w:val="22"/>
          <w:szCs w:val="22"/>
          <w:lang w:val="en-IN"/>
        </w:rPr>
      </w:pPr>
      <w:r w:rsidRPr="00CA5388">
        <w:rPr>
          <w:sz w:val="22"/>
          <w:szCs w:val="22"/>
        </w:rPr>
        <w:t xml:space="preserve">    Table -IV Statistical Texture Features obtained for Melanoma Skin Lesion (ISIC_0000013) </w:t>
      </w:r>
      <w:r w:rsidRPr="00CA5388">
        <w:rPr>
          <w:sz w:val="22"/>
          <w:szCs w:val="22"/>
        </w:rPr>
        <w:lastRenderedPageBreak/>
        <w:t>Using Scatter Wavelet Transform</w:t>
      </w:r>
    </w:p>
    <w:p w:rsidR="009044BD" w:rsidRPr="00CD4AC2" w:rsidRDefault="009044BD" w:rsidP="009044BD">
      <w:r>
        <w:t xml:space="preserve">                                       </w:t>
      </w:r>
    </w:p>
    <w:tbl>
      <w:tblPr>
        <w:tblStyle w:val="LightShading"/>
        <w:tblpPr w:leftFromText="180" w:rightFromText="180" w:vertAnchor="text" w:horzAnchor="margin" w:tblpXSpec="right" w:tblpYSpec="center"/>
        <w:tblW w:w="4291" w:type="pct"/>
        <w:tblLook w:val="0620" w:firstRow="1" w:lastRow="0" w:firstColumn="0" w:lastColumn="0" w:noHBand="1" w:noVBand="1"/>
      </w:tblPr>
      <w:tblGrid>
        <w:gridCol w:w="4047"/>
        <w:gridCol w:w="3699"/>
      </w:tblGrid>
      <w:tr w:rsidR="009044BD" w:rsidRPr="005F172C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2612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Feature</w:t>
            </w:r>
          </w:p>
        </w:tc>
        <w:tc>
          <w:tcPr>
            <w:tcW w:w="2388" w:type="pct"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Value</w:t>
            </w:r>
          </w:p>
        </w:tc>
      </w:tr>
      <w:tr w:rsidR="009044BD" w:rsidTr="007966A9">
        <w:trPr>
          <w:trHeight w:val="543"/>
        </w:trPr>
        <w:tc>
          <w:tcPr>
            <w:tcW w:w="2612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Mean</w:t>
            </w:r>
          </w:p>
        </w:tc>
        <w:tc>
          <w:tcPr>
            <w:tcW w:w="2388" w:type="pct"/>
            <w:vAlign w:val="center"/>
          </w:tcPr>
          <w:p w:rsidR="009044BD" w:rsidRPr="00D66476" w:rsidRDefault="009044BD" w:rsidP="007966A9">
            <w:pPr>
              <w:pStyle w:val="IEEEtable"/>
              <w:rPr>
                <w:i/>
                <w:iCs/>
                <w:sz w:val="20"/>
                <w:szCs w:val="20"/>
              </w:rPr>
            </w:pPr>
            <w:r w:rsidRPr="00D66476">
              <w:rPr>
                <w:sz w:val="20"/>
                <w:szCs w:val="20"/>
              </w:rPr>
              <w:t>0.27939</w:t>
            </w:r>
          </w:p>
        </w:tc>
      </w:tr>
      <w:tr w:rsidR="009044BD" w:rsidTr="007966A9">
        <w:trPr>
          <w:trHeight w:val="691"/>
        </w:trPr>
        <w:tc>
          <w:tcPr>
            <w:tcW w:w="2612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Standard Deviation</w:t>
            </w:r>
          </w:p>
        </w:tc>
        <w:tc>
          <w:tcPr>
            <w:tcW w:w="2388" w:type="pct"/>
            <w:vAlign w:val="center"/>
          </w:tcPr>
          <w:p w:rsidR="009044BD" w:rsidRPr="00D66476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D66476">
              <w:rPr>
                <w:sz w:val="20"/>
                <w:szCs w:val="20"/>
              </w:rPr>
              <w:t>0.074581</w:t>
            </w:r>
          </w:p>
        </w:tc>
      </w:tr>
      <w:tr w:rsidR="009044BD" w:rsidTr="007966A9">
        <w:trPr>
          <w:trHeight w:val="439"/>
        </w:trPr>
        <w:tc>
          <w:tcPr>
            <w:tcW w:w="2612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Smoothness Index</w:t>
            </w:r>
          </w:p>
        </w:tc>
        <w:tc>
          <w:tcPr>
            <w:tcW w:w="2388" w:type="pct"/>
            <w:vAlign w:val="center"/>
          </w:tcPr>
          <w:p w:rsidR="009044BD" w:rsidRPr="00D66476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D66476">
              <w:rPr>
                <w:sz w:val="20"/>
                <w:szCs w:val="20"/>
              </w:rPr>
              <w:t>0.349813</w:t>
            </w:r>
          </w:p>
        </w:tc>
      </w:tr>
      <w:tr w:rsidR="009044BD" w:rsidTr="007966A9">
        <w:trPr>
          <w:trHeight w:val="425"/>
        </w:trPr>
        <w:tc>
          <w:tcPr>
            <w:tcW w:w="2612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Skewness</w:t>
            </w:r>
          </w:p>
        </w:tc>
        <w:tc>
          <w:tcPr>
            <w:tcW w:w="2388" w:type="pct"/>
            <w:vAlign w:val="center"/>
          </w:tcPr>
          <w:p w:rsidR="009044BD" w:rsidRPr="00D66476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D66476">
              <w:rPr>
                <w:sz w:val="20"/>
                <w:szCs w:val="20"/>
              </w:rPr>
              <w:t>3.816392</w:t>
            </w:r>
          </w:p>
        </w:tc>
      </w:tr>
      <w:tr w:rsidR="009044BD" w:rsidTr="007966A9">
        <w:trPr>
          <w:trHeight w:val="425"/>
        </w:trPr>
        <w:tc>
          <w:tcPr>
            <w:tcW w:w="2612" w:type="pct"/>
            <w:noWrap/>
            <w:vAlign w:val="center"/>
          </w:tcPr>
          <w:p w:rsidR="009044BD" w:rsidRPr="007A7920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7A7920">
              <w:rPr>
                <w:sz w:val="20"/>
                <w:szCs w:val="20"/>
              </w:rPr>
              <w:t>Kurtosis</w:t>
            </w:r>
          </w:p>
        </w:tc>
        <w:tc>
          <w:tcPr>
            <w:tcW w:w="2388" w:type="pct"/>
            <w:vAlign w:val="center"/>
          </w:tcPr>
          <w:p w:rsidR="009044BD" w:rsidRPr="00D66476" w:rsidRDefault="009044BD" w:rsidP="007966A9">
            <w:pPr>
              <w:pStyle w:val="IEEEtable"/>
              <w:rPr>
                <w:sz w:val="20"/>
                <w:szCs w:val="20"/>
              </w:rPr>
            </w:pPr>
            <w:r w:rsidRPr="00D66476">
              <w:rPr>
                <w:sz w:val="20"/>
                <w:szCs w:val="20"/>
              </w:rPr>
              <w:t>12.70318</w:t>
            </w:r>
          </w:p>
        </w:tc>
      </w:tr>
    </w:tbl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tbl>
      <w:tblPr>
        <w:tblStyle w:val="LightShading"/>
        <w:tblpPr w:leftFromText="180" w:rightFromText="180" w:vertAnchor="page" w:horzAnchor="margin" w:tblpXSpec="right" w:tblpY="2686"/>
        <w:tblW w:w="4706" w:type="pct"/>
        <w:tblLook w:val="0620" w:firstRow="1" w:lastRow="0" w:firstColumn="0" w:lastColumn="0" w:noHBand="1" w:noVBand="1"/>
      </w:tblPr>
      <w:tblGrid>
        <w:gridCol w:w="5309"/>
        <w:gridCol w:w="3186"/>
      </w:tblGrid>
      <w:tr w:rsidR="009044BD" w:rsidRPr="007072BC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3125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lastRenderedPageBreak/>
              <w:t>Feature</w:t>
            </w:r>
          </w:p>
        </w:tc>
        <w:tc>
          <w:tcPr>
            <w:tcW w:w="187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Value</w:t>
            </w:r>
          </w:p>
        </w:tc>
      </w:tr>
      <w:tr w:rsidR="009044BD" w:rsidRPr="007072BC" w:rsidTr="007966A9">
        <w:trPr>
          <w:trHeight w:val="628"/>
        </w:trPr>
        <w:tc>
          <w:tcPr>
            <w:tcW w:w="3125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Area</w:t>
            </w:r>
          </w:p>
        </w:tc>
        <w:tc>
          <w:tcPr>
            <w:tcW w:w="187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123891</w:t>
            </w:r>
          </w:p>
        </w:tc>
      </w:tr>
      <w:tr w:rsidR="009044BD" w:rsidRPr="007072BC" w:rsidTr="007966A9">
        <w:trPr>
          <w:trHeight w:val="625"/>
        </w:trPr>
        <w:tc>
          <w:tcPr>
            <w:tcW w:w="3125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Perimeter</w:t>
            </w:r>
          </w:p>
        </w:tc>
        <w:tc>
          <w:tcPr>
            <w:tcW w:w="187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6152</w:t>
            </w:r>
          </w:p>
        </w:tc>
      </w:tr>
      <w:tr w:rsidR="009044BD" w:rsidRPr="007072BC" w:rsidTr="007966A9">
        <w:trPr>
          <w:trHeight w:val="628"/>
        </w:trPr>
        <w:tc>
          <w:tcPr>
            <w:tcW w:w="3125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Form Factor</w:t>
            </w:r>
          </w:p>
        </w:tc>
        <w:tc>
          <w:tcPr>
            <w:tcW w:w="187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0.0411</w:t>
            </w:r>
          </w:p>
        </w:tc>
      </w:tr>
      <w:tr w:rsidR="009044BD" w:rsidRPr="007072BC" w:rsidTr="007966A9">
        <w:trPr>
          <w:trHeight w:val="607"/>
        </w:trPr>
        <w:tc>
          <w:tcPr>
            <w:tcW w:w="3125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Major Axis Length</w:t>
            </w:r>
          </w:p>
        </w:tc>
        <w:tc>
          <w:tcPr>
            <w:tcW w:w="187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636.3517</w:t>
            </w:r>
          </w:p>
        </w:tc>
      </w:tr>
      <w:tr w:rsidR="009044BD" w:rsidRPr="007072BC" w:rsidTr="007966A9">
        <w:trPr>
          <w:trHeight w:val="628"/>
        </w:trPr>
        <w:tc>
          <w:tcPr>
            <w:tcW w:w="3125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Minor Axis Length</w:t>
            </w:r>
          </w:p>
        </w:tc>
        <w:tc>
          <w:tcPr>
            <w:tcW w:w="187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607.9734</w:t>
            </w:r>
          </w:p>
        </w:tc>
      </w:tr>
    </w:tbl>
    <w:p w:rsidR="009044BD" w:rsidRDefault="009044BD" w:rsidP="009044BD">
      <w:pPr>
        <w:pStyle w:val="Text"/>
        <w:jc w:val="center"/>
        <w:rPr>
          <w:sz w:val="22"/>
          <w:szCs w:val="22"/>
          <w:lang w:val="en-IN"/>
        </w:rPr>
      </w:pPr>
      <w:r w:rsidRPr="007072BC">
        <w:rPr>
          <w:sz w:val="22"/>
          <w:szCs w:val="22"/>
          <w:lang w:val="en-IN"/>
        </w:rPr>
        <w:t>Table -</w:t>
      </w:r>
      <w:r>
        <w:rPr>
          <w:sz w:val="22"/>
          <w:szCs w:val="22"/>
          <w:lang w:val="en-IN"/>
        </w:rPr>
        <w:t>V</w:t>
      </w:r>
      <w:r w:rsidRPr="007072BC">
        <w:rPr>
          <w:sz w:val="22"/>
          <w:szCs w:val="22"/>
          <w:lang w:val="en-IN"/>
        </w:rPr>
        <w:t xml:space="preserve"> Shape Features ob</w:t>
      </w:r>
      <w:r>
        <w:rPr>
          <w:sz w:val="22"/>
          <w:szCs w:val="22"/>
          <w:lang w:val="en-IN"/>
        </w:rPr>
        <w:t>t</w:t>
      </w:r>
      <w:r w:rsidRPr="007072BC">
        <w:rPr>
          <w:sz w:val="22"/>
          <w:szCs w:val="22"/>
          <w:lang w:val="en-IN"/>
        </w:rPr>
        <w:t>ained for Melanoma Skin Lesion (ISIC_0000013) Using Scatter Wavelet Transform</w:t>
      </w: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Pr="007072BC" w:rsidRDefault="009044BD" w:rsidP="009044BD">
      <w:pPr>
        <w:rPr>
          <w:lang w:val="en-IN"/>
        </w:rPr>
      </w:pPr>
    </w:p>
    <w:p w:rsidR="009044BD" w:rsidRDefault="009044BD" w:rsidP="009044BD">
      <w:pPr>
        <w:rPr>
          <w:sz w:val="22"/>
          <w:szCs w:val="22"/>
          <w:lang w:val="en-IN"/>
        </w:rPr>
      </w:pPr>
    </w:p>
    <w:p w:rsidR="009044BD" w:rsidRDefault="009044BD" w:rsidP="009044BD">
      <w:pPr>
        <w:rPr>
          <w:sz w:val="22"/>
          <w:szCs w:val="22"/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p w:rsidR="009044BD" w:rsidRPr="007072BC" w:rsidRDefault="009044BD" w:rsidP="009044BD">
      <w:pPr>
        <w:pStyle w:val="Text"/>
        <w:jc w:val="center"/>
        <w:rPr>
          <w:sz w:val="22"/>
          <w:szCs w:val="22"/>
        </w:rPr>
      </w:pPr>
      <w:r w:rsidRPr="007072BC">
        <w:rPr>
          <w:sz w:val="22"/>
          <w:szCs w:val="22"/>
        </w:rPr>
        <w:t>Table -</w:t>
      </w:r>
      <w:r>
        <w:rPr>
          <w:sz w:val="22"/>
          <w:szCs w:val="22"/>
        </w:rPr>
        <w:t>VI</w:t>
      </w:r>
      <w:r w:rsidRPr="007072BC">
        <w:rPr>
          <w:sz w:val="22"/>
          <w:szCs w:val="22"/>
        </w:rPr>
        <w:t xml:space="preserve"> GLCM Feature Values Extracted from various Skin Lesion</w:t>
      </w:r>
    </w:p>
    <w:p w:rsidR="009044BD" w:rsidRDefault="009044BD" w:rsidP="009044BD">
      <w:pPr>
        <w:jc w:val="right"/>
        <w:rPr>
          <w:lang w:val="en-IN"/>
        </w:rPr>
      </w:pPr>
    </w:p>
    <w:p w:rsidR="009044BD" w:rsidRDefault="009044BD" w:rsidP="009044BD">
      <w:pPr>
        <w:jc w:val="right"/>
        <w:rPr>
          <w:lang w:val="en-IN"/>
        </w:rPr>
      </w:pPr>
    </w:p>
    <w:tbl>
      <w:tblPr>
        <w:tblStyle w:val="LightShading"/>
        <w:tblW w:w="5341" w:type="pct"/>
        <w:jc w:val="center"/>
        <w:tblLayout w:type="fixed"/>
        <w:tblLook w:val="0620" w:firstRow="1" w:lastRow="0" w:firstColumn="0" w:lastColumn="0" w:noHBand="1" w:noVBand="1"/>
      </w:tblPr>
      <w:tblGrid>
        <w:gridCol w:w="2398"/>
        <w:gridCol w:w="1460"/>
        <w:gridCol w:w="1446"/>
        <w:gridCol w:w="1446"/>
        <w:gridCol w:w="1446"/>
        <w:gridCol w:w="1446"/>
      </w:tblGrid>
      <w:tr w:rsidR="009044BD" w:rsidRPr="007072BC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Feature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BCC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ISIC_0025513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Melanoma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ISIC_0000013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Nevus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ISIC_0000000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SK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ISIC_0001104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SCC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ISIC_0011593</w:t>
            </w:r>
          </w:p>
        </w:tc>
      </w:tr>
      <w:tr w:rsidR="009044BD" w:rsidRPr="007072BC" w:rsidTr="007966A9">
        <w:trPr>
          <w:trHeight w:val="449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Auto correlation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rStyle w:val="SubtleEmphasis"/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25.37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21.85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24.12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25.38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22.54</w:t>
            </w:r>
          </w:p>
        </w:tc>
      </w:tr>
      <w:tr w:rsidR="009044BD" w:rsidRPr="007072BC" w:rsidTr="007966A9">
        <w:trPr>
          <w:trHeight w:val="410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Contrast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0.385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0.310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0.369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0.308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0.261</w:t>
            </w:r>
          </w:p>
        </w:tc>
      </w:tr>
      <w:tr w:rsidR="009044BD" w:rsidRPr="007072BC" w:rsidTr="007966A9">
        <w:trPr>
          <w:trHeight w:val="445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Correlation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0.979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0.984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0.980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0.985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0.987</w:t>
            </w:r>
          </w:p>
        </w:tc>
      </w:tr>
      <w:tr w:rsidR="009044BD" w:rsidRPr="007072BC" w:rsidTr="007966A9">
        <w:trPr>
          <w:trHeight w:val="461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Dissimilarity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0.107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0.078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0.101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0.075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0.057</w:t>
            </w:r>
          </w:p>
        </w:tc>
      </w:tr>
      <w:tr w:rsidR="009044BD" w:rsidRPr="007072BC" w:rsidTr="007966A9">
        <w:trPr>
          <w:trHeight w:val="449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Energy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0.313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0.399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0.312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0.354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0.501</w:t>
            </w:r>
          </w:p>
        </w:tc>
      </w:tr>
      <w:tr w:rsidR="009044BD" w:rsidRPr="007072BC" w:rsidTr="007966A9">
        <w:trPr>
          <w:trHeight w:val="454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Entropy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1.554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1.233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1.597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1.376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0.913</w:t>
            </w:r>
          </w:p>
        </w:tc>
      </w:tr>
      <w:tr w:rsidR="009044BD" w:rsidRPr="007072BC" w:rsidTr="007966A9">
        <w:trPr>
          <w:trHeight w:val="461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Homogeneity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rStyle w:val="SubtleEmphasis"/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0.966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0.976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0.967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0.978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0.985</w:t>
            </w:r>
          </w:p>
        </w:tc>
      </w:tr>
      <w:tr w:rsidR="009044BD" w:rsidRPr="007072BC" w:rsidTr="007966A9">
        <w:trPr>
          <w:trHeight w:val="450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Variance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25.444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21.904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24.193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25.414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22.569</w:t>
            </w:r>
          </w:p>
        </w:tc>
      </w:tr>
      <w:tr w:rsidR="009044BD" w:rsidRPr="007072BC" w:rsidTr="007966A9">
        <w:trPr>
          <w:trHeight w:val="446"/>
          <w:jc w:val="center"/>
        </w:trPr>
        <w:tc>
          <w:tcPr>
            <w:tcW w:w="1243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N I D M</w:t>
            </w:r>
          </w:p>
        </w:tc>
        <w:tc>
          <w:tcPr>
            <w:tcW w:w="75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0.995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0.996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0.996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0.996</w:t>
            </w:r>
          </w:p>
        </w:tc>
        <w:tc>
          <w:tcPr>
            <w:tcW w:w="75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0.997</w:t>
            </w:r>
          </w:p>
        </w:tc>
      </w:tr>
    </w:tbl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Pr="007072BC" w:rsidRDefault="009044BD" w:rsidP="009044BD">
      <w:pPr>
        <w:jc w:val="center"/>
        <w:rPr>
          <w:sz w:val="22"/>
          <w:szCs w:val="22"/>
          <w:lang w:val="en-IN"/>
        </w:rPr>
      </w:pPr>
    </w:p>
    <w:p w:rsidR="009044BD" w:rsidRPr="007072BC" w:rsidRDefault="009044BD" w:rsidP="009044BD">
      <w:pPr>
        <w:pStyle w:val="Text"/>
        <w:spacing w:line="240" w:lineRule="auto"/>
        <w:jc w:val="center"/>
        <w:rPr>
          <w:sz w:val="22"/>
          <w:szCs w:val="22"/>
          <w:lang w:val="en-IN"/>
        </w:rPr>
      </w:pPr>
      <w:r w:rsidRPr="007072BC">
        <w:rPr>
          <w:sz w:val="22"/>
          <w:szCs w:val="22"/>
        </w:rPr>
        <w:t>Table -</w:t>
      </w:r>
      <w:r>
        <w:rPr>
          <w:sz w:val="22"/>
          <w:szCs w:val="22"/>
        </w:rPr>
        <w:t>VII</w:t>
      </w:r>
      <w:r w:rsidRPr="007072BC">
        <w:rPr>
          <w:sz w:val="22"/>
          <w:szCs w:val="22"/>
        </w:rPr>
        <w:t xml:space="preserve"> Shape Features extracted from various Skin Lesions</w:t>
      </w:r>
    </w:p>
    <w:p w:rsidR="009044BD" w:rsidRDefault="009044BD" w:rsidP="009044BD">
      <w:pPr>
        <w:jc w:val="center"/>
        <w:rPr>
          <w:lang w:val="en-IN"/>
        </w:rPr>
      </w:pPr>
    </w:p>
    <w:tbl>
      <w:tblPr>
        <w:tblStyle w:val="LightShading"/>
        <w:tblW w:w="4894" w:type="pct"/>
        <w:jc w:val="center"/>
        <w:tblLayout w:type="fixed"/>
        <w:tblLook w:val="0620" w:firstRow="1" w:lastRow="0" w:firstColumn="0" w:lastColumn="0" w:noHBand="1" w:noVBand="1"/>
      </w:tblPr>
      <w:tblGrid>
        <w:gridCol w:w="1836"/>
        <w:gridCol w:w="1376"/>
        <w:gridCol w:w="1373"/>
        <w:gridCol w:w="1387"/>
        <w:gridCol w:w="1361"/>
        <w:gridCol w:w="1502"/>
      </w:tblGrid>
      <w:tr w:rsidR="009044BD" w:rsidRPr="007072BC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tcW w:w="1039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Feature</w:t>
            </w:r>
          </w:p>
        </w:tc>
        <w:tc>
          <w:tcPr>
            <w:tcW w:w="77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BCC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ISIC_0025513</w:t>
            </w:r>
          </w:p>
        </w:tc>
        <w:tc>
          <w:tcPr>
            <w:tcW w:w="77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Melanoma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ISIC_0000013</w:t>
            </w:r>
          </w:p>
        </w:tc>
        <w:tc>
          <w:tcPr>
            <w:tcW w:w="78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Nevus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ISIC_0000000</w:t>
            </w:r>
          </w:p>
        </w:tc>
        <w:tc>
          <w:tcPr>
            <w:tcW w:w="77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SK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ISIC_0001104</w:t>
            </w:r>
          </w:p>
        </w:tc>
        <w:tc>
          <w:tcPr>
            <w:tcW w:w="851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 xml:space="preserve">SCC </w:t>
            </w:r>
            <w:r w:rsidRPr="007072BC">
              <w:rPr>
                <w:sz w:val="22"/>
                <w:szCs w:val="22"/>
              </w:rPr>
              <w:t>ISIC_0011593</w:t>
            </w:r>
          </w:p>
        </w:tc>
      </w:tr>
      <w:tr w:rsidR="009044BD" w:rsidRPr="007072BC" w:rsidTr="007966A9">
        <w:trPr>
          <w:trHeight w:val="589"/>
          <w:jc w:val="center"/>
        </w:trPr>
        <w:tc>
          <w:tcPr>
            <w:tcW w:w="1039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Area</w:t>
            </w:r>
          </w:p>
        </w:tc>
        <w:tc>
          <w:tcPr>
            <w:tcW w:w="77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i/>
                <w:iCs/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147203</w:t>
            </w:r>
          </w:p>
        </w:tc>
        <w:tc>
          <w:tcPr>
            <w:tcW w:w="77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123891</w:t>
            </w:r>
          </w:p>
        </w:tc>
        <w:tc>
          <w:tcPr>
            <w:tcW w:w="78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141693</w:t>
            </w:r>
          </w:p>
        </w:tc>
        <w:tc>
          <w:tcPr>
            <w:tcW w:w="77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139295</w:t>
            </w:r>
          </w:p>
        </w:tc>
        <w:tc>
          <w:tcPr>
            <w:tcW w:w="851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97705</w:t>
            </w:r>
          </w:p>
        </w:tc>
      </w:tr>
      <w:tr w:rsidR="009044BD" w:rsidRPr="007072BC" w:rsidTr="007966A9">
        <w:trPr>
          <w:trHeight w:val="589"/>
          <w:jc w:val="center"/>
        </w:trPr>
        <w:tc>
          <w:tcPr>
            <w:tcW w:w="1039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Perimeter</w:t>
            </w:r>
          </w:p>
        </w:tc>
        <w:tc>
          <w:tcPr>
            <w:tcW w:w="77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7445</w:t>
            </w:r>
          </w:p>
        </w:tc>
        <w:tc>
          <w:tcPr>
            <w:tcW w:w="77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6152</w:t>
            </w:r>
          </w:p>
        </w:tc>
        <w:tc>
          <w:tcPr>
            <w:tcW w:w="78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6802</w:t>
            </w:r>
          </w:p>
        </w:tc>
        <w:tc>
          <w:tcPr>
            <w:tcW w:w="77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7549</w:t>
            </w:r>
          </w:p>
        </w:tc>
        <w:tc>
          <w:tcPr>
            <w:tcW w:w="851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5422</w:t>
            </w:r>
          </w:p>
        </w:tc>
      </w:tr>
      <w:tr w:rsidR="009044BD" w:rsidRPr="007072BC" w:rsidTr="007966A9">
        <w:trPr>
          <w:trHeight w:val="566"/>
          <w:jc w:val="center"/>
        </w:trPr>
        <w:tc>
          <w:tcPr>
            <w:tcW w:w="1039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Form Factor</w:t>
            </w:r>
          </w:p>
        </w:tc>
        <w:tc>
          <w:tcPr>
            <w:tcW w:w="77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0.033</w:t>
            </w:r>
          </w:p>
        </w:tc>
        <w:tc>
          <w:tcPr>
            <w:tcW w:w="77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0.041</w:t>
            </w:r>
          </w:p>
        </w:tc>
        <w:tc>
          <w:tcPr>
            <w:tcW w:w="78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0.035</w:t>
            </w:r>
          </w:p>
        </w:tc>
        <w:tc>
          <w:tcPr>
            <w:tcW w:w="77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0.030</w:t>
            </w:r>
          </w:p>
        </w:tc>
        <w:tc>
          <w:tcPr>
            <w:tcW w:w="851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0.041</w:t>
            </w:r>
          </w:p>
        </w:tc>
      </w:tr>
      <w:tr w:rsidR="009044BD" w:rsidRPr="007072BC" w:rsidTr="007966A9">
        <w:trPr>
          <w:trHeight w:val="781"/>
          <w:jc w:val="center"/>
        </w:trPr>
        <w:tc>
          <w:tcPr>
            <w:tcW w:w="1039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Major Axis Length</w:t>
            </w:r>
          </w:p>
        </w:tc>
        <w:tc>
          <w:tcPr>
            <w:tcW w:w="77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610.898</w:t>
            </w:r>
          </w:p>
        </w:tc>
        <w:tc>
          <w:tcPr>
            <w:tcW w:w="77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636.351</w:t>
            </w:r>
          </w:p>
        </w:tc>
        <w:tc>
          <w:tcPr>
            <w:tcW w:w="78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602.294</w:t>
            </w:r>
          </w:p>
        </w:tc>
        <w:tc>
          <w:tcPr>
            <w:tcW w:w="77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643.614</w:t>
            </w:r>
          </w:p>
        </w:tc>
        <w:tc>
          <w:tcPr>
            <w:tcW w:w="851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718.595</w:t>
            </w:r>
          </w:p>
        </w:tc>
      </w:tr>
      <w:tr w:rsidR="009044BD" w:rsidRPr="007072BC" w:rsidTr="007966A9">
        <w:trPr>
          <w:trHeight w:val="781"/>
          <w:jc w:val="center"/>
        </w:trPr>
        <w:tc>
          <w:tcPr>
            <w:tcW w:w="1039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Minor Axis Length</w:t>
            </w:r>
          </w:p>
        </w:tc>
        <w:tc>
          <w:tcPr>
            <w:tcW w:w="77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583.028</w:t>
            </w:r>
          </w:p>
        </w:tc>
        <w:tc>
          <w:tcPr>
            <w:tcW w:w="77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607.973</w:t>
            </w:r>
          </w:p>
        </w:tc>
        <w:tc>
          <w:tcPr>
            <w:tcW w:w="785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598.297</w:t>
            </w:r>
          </w:p>
        </w:tc>
        <w:tc>
          <w:tcPr>
            <w:tcW w:w="77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590.424</w:t>
            </w:r>
          </w:p>
        </w:tc>
        <w:tc>
          <w:tcPr>
            <w:tcW w:w="851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680.411</w:t>
            </w:r>
          </w:p>
        </w:tc>
      </w:tr>
    </w:tbl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Pr="007072BC" w:rsidRDefault="009044BD" w:rsidP="009044BD">
      <w:pPr>
        <w:jc w:val="center"/>
        <w:rPr>
          <w:sz w:val="22"/>
          <w:szCs w:val="22"/>
          <w:lang w:val="en-IN"/>
        </w:rPr>
      </w:pPr>
    </w:p>
    <w:p w:rsidR="009044BD" w:rsidRPr="007072BC" w:rsidRDefault="009044BD" w:rsidP="009044BD">
      <w:pPr>
        <w:pStyle w:val="Text"/>
        <w:jc w:val="center"/>
        <w:rPr>
          <w:sz w:val="22"/>
          <w:szCs w:val="22"/>
          <w:lang w:val="en-IN"/>
        </w:rPr>
      </w:pPr>
      <w:r w:rsidRPr="007072BC">
        <w:rPr>
          <w:sz w:val="22"/>
          <w:szCs w:val="22"/>
        </w:rPr>
        <w:t>Table -</w:t>
      </w:r>
      <w:r>
        <w:rPr>
          <w:sz w:val="22"/>
          <w:szCs w:val="22"/>
        </w:rPr>
        <w:t>VIII</w:t>
      </w:r>
      <w:r w:rsidRPr="007072BC">
        <w:rPr>
          <w:sz w:val="22"/>
          <w:szCs w:val="22"/>
        </w:rPr>
        <w:t xml:space="preserve"> Texture Features obtained using Scattered Wavelet for various Skin Lesions</w:t>
      </w: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tbl>
      <w:tblPr>
        <w:tblStyle w:val="LightShading"/>
        <w:tblW w:w="5068" w:type="pct"/>
        <w:jc w:val="center"/>
        <w:tblLayout w:type="fixed"/>
        <w:tblLook w:val="0620" w:firstRow="1" w:lastRow="0" w:firstColumn="0" w:lastColumn="0" w:noHBand="1" w:noVBand="1"/>
      </w:tblPr>
      <w:tblGrid>
        <w:gridCol w:w="2035"/>
        <w:gridCol w:w="1403"/>
        <w:gridCol w:w="1513"/>
        <w:gridCol w:w="1360"/>
        <w:gridCol w:w="1360"/>
        <w:gridCol w:w="1478"/>
      </w:tblGrid>
      <w:tr w:rsidR="009044BD" w:rsidRPr="007072BC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  <w:jc w:val="center"/>
        </w:trPr>
        <w:tc>
          <w:tcPr>
            <w:tcW w:w="1112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Feature</w:t>
            </w:r>
          </w:p>
        </w:tc>
        <w:tc>
          <w:tcPr>
            <w:tcW w:w="76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BCC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ISIC_0025513</w:t>
            </w:r>
          </w:p>
        </w:tc>
        <w:tc>
          <w:tcPr>
            <w:tcW w:w="82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Melanoma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ISIC_0000013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Nevus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ISIC_0000000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SK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ISIC_0001104</w:t>
            </w:r>
          </w:p>
        </w:tc>
        <w:tc>
          <w:tcPr>
            <w:tcW w:w="808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SCC</w:t>
            </w:r>
          </w:p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ISIC_0011593</w:t>
            </w:r>
          </w:p>
        </w:tc>
      </w:tr>
      <w:tr w:rsidR="009044BD" w:rsidRPr="007072BC" w:rsidTr="007966A9">
        <w:trPr>
          <w:trHeight w:val="733"/>
          <w:jc w:val="center"/>
        </w:trPr>
        <w:tc>
          <w:tcPr>
            <w:tcW w:w="1112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Mean</w:t>
            </w:r>
          </w:p>
        </w:tc>
        <w:tc>
          <w:tcPr>
            <w:tcW w:w="76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0.378</w:t>
            </w:r>
          </w:p>
        </w:tc>
        <w:tc>
          <w:tcPr>
            <w:tcW w:w="82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0.279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0.398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0.759</w:t>
            </w:r>
          </w:p>
        </w:tc>
        <w:tc>
          <w:tcPr>
            <w:tcW w:w="808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0.681</w:t>
            </w:r>
          </w:p>
        </w:tc>
      </w:tr>
      <w:tr w:rsidR="009044BD" w:rsidRPr="007072BC" w:rsidTr="007966A9">
        <w:trPr>
          <w:trHeight w:val="675"/>
          <w:jc w:val="center"/>
        </w:trPr>
        <w:tc>
          <w:tcPr>
            <w:tcW w:w="1112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Standard Deviation</w:t>
            </w:r>
          </w:p>
        </w:tc>
        <w:tc>
          <w:tcPr>
            <w:tcW w:w="76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0.067</w:t>
            </w:r>
          </w:p>
        </w:tc>
        <w:tc>
          <w:tcPr>
            <w:tcW w:w="82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0.745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0.698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0.692</w:t>
            </w:r>
          </w:p>
        </w:tc>
        <w:tc>
          <w:tcPr>
            <w:tcW w:w="808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0.916</w:t>
            </w:r>
          </w:p>
        </w:tc>
      </w:tr>
      <w:tr w:rsidR="009044BD" w:rsidRPr="007072BC" w:rsidTr="007966A9">
        <w:trPr>
          <w:trHeight w:val="794"/>
          <w:jc w:val="center"/>
        </w:trPr>
        <w:tc>
          <w:tcPr>
            <w:tcW w:w="1112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Smoothness Index</w:t>
            </w:r>
          </w:p>
        </w:tc>
        <w:tc>
          <w:tcPr>
            <w:tcW w:w="76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0.012</w:t>
            </w:r>
          </w:p>
        </w:tc>
        <w:tc>
          <w:tcPr>
            <w:tcW w:w="82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0.349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0.056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0.089</w:t>
            </w:r>
          </w:p>
        </w:tc>
        <w:tc>
          <w:tcPr>
            <w:tcW w:w="808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0.084</w:t>
            </w:r>
          </w:p>
        </w:tc>
      </w:tr>
      <w:tr w:rsidR="009044BD" w:rsidRPr="007072BC" w:rsidTr="007966A9">
        <w:trPr>
          <w:trHeight w:val="759"/>
          <w:jc w:val="center"/>
        </w:trPr>
        <w:tc>
          <w:tcPr>
            <w:tcW w:w="1112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Skewness</w:t>
            </w:r>
          </w:p>
        </w:tc>
        <w:tc>
          <w:tcPr>
            <w:tcW w:w="76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3.256</w:t>
            </w:r>
          </w:p>
        </w:tc>
        <w:tc>
          <w:tcPr>
            <w:tcW w:w="82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3.816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3.942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3.894</w:t>
            </w:r>
          </w:p>
        </w:tc>
        <w:tc>
          <w:tcPr>
            <w:tcW w:w="808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2.957</w:t>
            </w:r>
          </w:p>
        </w:tc>
      </w:tr>
      <w:tr w:rsidR="009044BD" w:rsidRPr="007072BC" w:rsidTr="007966A9">
        <w:trPr>
          <w:trHeight w:val="855"/>
          <w:jc w:val="center"/>
        </w:trPr>
        <w:tc>
          <w:tcPr>
            <w:tcW w:w="1112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Kurtosis</w:t>
            </w:r>
          </w:p>
        </w:tc>
        <w:tc>
          <w:tcPr>
            <w:tcW w:w="76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13.763</w:t>
            </w:r>
          </w:p>
        </w:tc>
        <w:tc>
          <w:tcPr>
            <w:tcW w:w="827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12.703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12.981</w:t>
            </w:r>
          </w:p>
        </w:tc>
        <w:tc>
          <w:tcPr>
            <w:tcW w:w="743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12.939</w:t>
            </w:r>
          </w:p>
        </w:tc>
        <w:tc>
          <w:tcPr>
            <w:tcW w:w="808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12.562</w:t>
            </w:r>
          </w:p>
        </w:tc>
      </w:tr>
    </w:tbl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Pr="007072BC" w:rsidRDefault="009044BD" w:rsidP="009044BD">
      <w:pPr>
        <w:pStyle w:val="Text"/>
        <w:spacing w:after="240"/>
        <w:jc w:val="center"/>
        <w:rPr>
          <w:sz w:val="22"/>
          <w:szCs w:val="22"/>
          <w:lang w:val="en-IN"/>
        </w:rPr>
      </w:pPr>
      <w:r w:rsidRPr="007072BC">
        <w:rPr>
          <w:sz w:val="22"/>
          <w:szCs w:val="22"/>
          <w:lang w:val="en-IN"/>
        </w:rPr>
        <w:t xml:space="preserve">Table </w:t>
      </w:r>
      <w:r>
        <w:rPr>
          <w:sz w:val="22"/>
          <w:szCs w:val="22"/>
          <w:lang w:val="en-IN"/>
        </w:rPr>
        <w:t>IX</w:t>
      </w:r>
      <w:r w:rsidRPr="007072BC">
        <w:rPr>
          <w:sz w:val="22"/>
          <w:szCs w:val="22"/>
          <w:lang w:val="en-IN"/>
        </w:rPr>
        <w:t xml:space="preserve"> Dataset used in proposed work</w:t>
      </w: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tbl>
      <w:tblPr>
        <w:tblStyle w:val="LightShading"/>
        <w:tblW w:w="5225" w:type="pct"/>
        <w:jc w:val="center"/>
        <w:tblLayout w:type="fixed"/>
        <w:tblLook w:val="0620" w:firstRow="1" w:lastRow="0" w:firstColumn="0" w:lastColumn="0" w:noHBand="1" w:noVBand="1"/>
      </w:tblPr>
      <w:tblGrid>
        <w:gridCol w:w="3410"/>
        <w:gridCol w:w="1720"/>
        <w:gridCol w:w="1396"/>
        <w:gridCol w:w="1337"/>
        <w:gridCol w:w="1569"/>
      </w:tblGrid>
      <w:tr w:rsidR="009044BD" w:rsidRPr="007072BC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Classification</w:t>
            </w:r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  <w:lang w:eastAsia="ja-JP"/>
              </w:rPr>
            </w:pPr>
            <w:r w:rsidRPr="007072BC">
              <w:rPr>
                <w:sz w:val="22"/>
                <w:szCs w:val="22"/>
                <w:lang w:eastAsia="ja-JP"/>
              </w:rPr>
              <w:t>No of Training Im</w:t>
            </w:r>
            <w:r>
              <w:rPr>
                <w:sz w:val="22"/>
                <w:szCs w:val="22"/>
                <w:lang w:eastAsia="ja-JP"/>
              </w:rPr>
              <w:t>a</w:t>
            </w:r>
            <w:r w:rsidRPr="007072BC">
              <w:rPr>
                <w:sz w:val="22"/>
                <w:szCs w:val="22"/>
                <w:lang w:eastAsia="ja-JP"/>
              </w:rPr>
              <w:t>ges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No of Test Images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Batch Size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No of Epochs</w:t>
            </w:r>
          </w:p>
        </w:tc>
      </w:tr>
      <w:tr w:rsidR="009044BD" w:rsidRPr="007072BC" w:rsidTr="007966A9">
        <w:trPr>
          <w:trHeight w:val="861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Melanoma Recognition</w:t>
            </w:r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900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379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6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150</w:t>
            </w:r>
          </w:p>
        </w:tc>
      </w:tr>
      <w:tr w:rsidR="009044BD" w:rsidRPr="007072BC" w:rsidTr="007966A9">
        <w:trPr>
          <w:trHeight w:val="583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Melanoma VS Nevus</w:t>
            </w:r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1854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551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36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50</w:t>
            </w:r>
          </w:p>
        </w:tc>
      </w:tr>
      <w:tr w:rsidR="009044BD" w:rsidRPr="007072BC" w:rsidTr="007966A9">
        <w:trPr>
          <w:trHeight w:val="756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 xml:space="preserve">S K vs S C </w:t>
            </w:r>
            <w:proofErr w:type="spellStart"/>
            <w:r w:rsidRPr="007072BC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517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129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10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50</w:t>
            </w:r>
          </w:p>
        </w:tc>
      </w:tr>
      <w:tr w:rsidR="009044BD" w:rsidRPr="007072BC" w:rsidTr="007966A9">
        <w:trPr>
          <w:trHeight w:val="585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Melanoma VS SK</w:t>
            </w:r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2070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518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40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50</w:t>
            </w:r>
          </w:p>
        </w:tc>
      </w:tr>
      <w:tr w:rsidR="009044BD" w:rsidRPr="007072BC" w:rsidTr="007966A9">
        <w:trPr>
          <w:trHeight w:val="604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Melanoma VS BCC</w:t>
            </w:r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2201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551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44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50</w:t>
            </w:r>
          </w:p>
        </w:tc>
      </w:tr>
      <w:tr w:rsidR="009044BD" w:rsidRPr="007072BC" w:rsidTr="007966A9">
        <w:trPr>
          <w:trHeight w:val="604"/>
          <w:jc w:val="center"/>
        </w:trPr>
        <w:tc>
          <w:tcPr>
            <w:tcW w:w="1807" w:type="pct"/>
            <w:noWrap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Nevus VS BCC</w:t>
            </w:r>
          </w:p>
        </w:tc>
        <w:tc>
          <w:tcPr>
            <w:tcW w:w="91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584</w:t>
            </w:r>
          </w:p>
        </w:tc>
        <w:tc>
          <w:tcPr>
            <w:tcW w:w="740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137</w:t>
            </w:r>
          </w:p>
        </w:tc>
        <w:tc>
          <w:tcPr>
            <w:tcW w:w="709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11</w:t>
            </w:r>
          </w:p>
        </w:tc>
        <w:tc>
          <w:tcPr>
            <w:tcW w:w="832" w:type="pct"/>
            <w:vAlign w:val="center"/>
          </w:tcPr>
          <w:p w:rsidR="009044BD" w:rsidRPr="007072BC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7072BC">
              <w:rPr>
                <w:sz w:val="22"/>
                <w:szCs w:val="22"/>
              </w:rPr>
              <w:t>50</w:t>
            </w:r>
          </w:p>
        </w:tc>
      </w:tr>
    </w:tbl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tbl>
      <w:tblPr>
        <w:tblStyle w:val="LightShading"/>
        <w:tblpPr w:leftFromText="180" w:rightFromText="180" w:horzAnchor="margin" w:tblpY="585"/>
        <w:tblW w:w="4902" w:type="pct"/>
        <w:tblLayout w:type="fixed"/>
        <w:tblLook w:val="0620" w:firstRow="1" w:lastRow="0" w:firstColumn="0" w:lastColumn="0" w:noHBand="1" w:noVBand="1"/>
      </w:tblPr>
      <w:tblGrid>
        <w:gridCol w:w="3468"/>
        <w:gridCol w:w="3301"/>
        <w:gridCol w:w="2080"/>
      </w:tblGrid>
      <w:tr w:rsidR="009044BD" w:rsidRPr="00937561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tcW w:w="1960" w:type="pct"/>
            <w:noWrap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Author</w:t>
            </w:r>
          </w:p>
        </w:tc>
        <w:tc>
          <w:tcPr>
            <w:tcW w:w="186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Method</w:t>
            </w:r>
          </w:p>
        </w:tc>
        <w:tc>
          <w:tcPr>
            <w:tcW w:w="117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Accuracy (%)</w:t>
            </w:r>
          </w:p>
        </w:tc>
      </w:tr>
      <w:tr w:rsidR="009044BD" w:rsidRPr="00937561" w:rsidTr="007966A9">
        <w:trPr>
          <w:trHeight w:val="584"/>
        </w:trPr>
        <w:tc>
          <w:tcPr>
            <w:tcW w:w="1960" w:type="pct"/>
            <w:noWrap/>
            <w:vAlign w:val="center"/>
          </w:tcPr>
          <w:p w:rsidR="009044BD" w:rsidRDefault="009044BD" w:rsidP="007966A9">
            <w:pPr>
              <w:pStyle w:val="IEEEtable"/>
              <w:rPr>
                <w:sz w:val="20"/>
                <w:szCs w:val="16"/>
                <w:lang w:eastAsia="en-IN"/>
              </w:rPr>
            </w:pPr>
            <w:proofErr w:type="spellStart"/>
            <w:r>
              <w:rPr>
                <w:sz w:val="20"/>
                <w:szCs w:val="16"/>
                <w:lang w:eastAsia="en-IN"/>
              </w:rPr>
              <w:t>Nudrat</w:t>
            </w:r>
            <w:proofErr w:type="spellEnd"/>
            <w:r>
              <w:rPr>
                <w:sz w:val="20"/>
                <w:szCs w:val="16"/>
                <w:lang w:eastAsia="en-IN"/>
              </w:rPr>
              <w:t xml:space="preserve"> Nida et al., [26]</w:t>
            </w:r>
          </w:p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en-IN"/>
              </w:rPr>
              <w:t>(2019)</w:t>
            </w:r>
          </w:p>
        </w:tc>
        <w:tc>
          <w:tcPr>
            <w:tcW w:w="186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RCNN+ FCM</w:t>
            </w:r>
          </w:p>
        </w:tc>
        <w:tc>
          <w:tcPr>
            <w:tcW w:w="117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94.08%</w:t>
            </w:r>
          </w:p>
        </w:tc>
      </w:tr>
      <w:tr w:rsidR="009044BD" w:rsidRPr="00937561" w:rsidTr="007966A9">
        <w:trPr>
          <w:trHeight w:val="673"/>
        </w:trPr>
        <w:tc>
          <w:tcPr>
            <w:tcW w:w="1960" w:type="pct"/>
            <w:noWrap/>
            <w:vAlign w:val="center"/>
          </w:tcPr>
          <w:p w:rsidR="009044BD" w:rsidRDefault="009044BD" w:rsidP="007966A9">
            <w:pPr>
              <w:pStyle w:val="IEEEtable"/>
              <w:rPr>
                <w:sz w:val="20"/>
                <w:szCs w:val="16"/>
                <w:lang w:eastAsia="en-IN"/>
              </w:rPr>
            </w:pPr>
            <w:r w:rsidRPr="00600D47">
              <w:rPr>
                <w:sz w:val="20"/>
                <w:szCs w:val="16"/>
              </w:rPr>
              <w:t xml:space="preserve">Tomas </w:t>
            </w:r>
            <w:proofErr w:type="spellStart"/>
            <w:r w:rsidRPr="00600D47">
              <w:rPr>
                <w:sz w:val="20"/>
                <w:szCs w:val="16"/>
              </w:rPr>
              <w:t>Majtner</w:t>
            </w:r>
            <w:proofErr w:type="spellEnd"/>
            <w:r>
              <w:rPr>
                <w:sz w:val="20"/>
                <w:szCs w:val="16"/>
                <w:lang w:eastAsia="en-IN"/>
              </w:rPr>
              <w:t xml:space="preserve"> et al.,[27]</w:t>
            </w:r>
          </w:p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eastAsia="en-IN"/>
              </w:rPr>
              <w:t>(2016)</w:t>
            </w:r>
          </w:p>
        </w:tc>
        <w:tc>
          <w:tcPr>
            <w:tcW w:w="186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Deep Learning + hand Crafted Features</w:t>
            </w:r>
          </w:p>
        </w:tc>
        <w:tc>
          <w:tcPr>
            <w:tcW w:w="117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sz w:val="20"/>
                <w:szCs w:val="16"/>
              </w:rPr>
            </w:pPr>
            <w:r w:rsidRPr="00600D47">
              <w:rPr>
                <w:sz w:val="20"/>
                <w:szCs w:val="16"/>
                <w:lang w:eastAsia="en-IN"/>
              </w:rPr>
              <w:t>82.6%</w:t>
            </w:r>
          </w:p>
        </w:tc>
      </w:tr>
      <w:tr w:rsidR="009044BD" w:rsidRPr="00937561" w:rsidTr="007966A9">
        <w:trPr>
          <w:trHeight w:val="548"/>
        </w:trPr>
        <w:tc>
          <w:tcPr>
            <w:tcW w:w="1960" w:type="pct"/>
            <w:noWrap/>
            <w:vAlign w:val="center"/>
          </w:tcPr>
          <w:p w:rsidR="009044BD" w:rsidRDefault="009044BD" w:rsidP="007966A9">
            <w:pPr>
              <w:adjustRightInd w:val="0"/>
            </w:pPr>
            <w:r>
              <w:t xml:space="preserve">                     </w:t>
            </w:r>
            <w:r w:rsidRPr="006A51B5">
              <w:t>Zhen Yu et.al.,</w:t>
            </w:r>
            <w:r>
              <w:t xml:space="preserve"> </w:t>
            </w:r>
            <w:r w:rsidRPr="006A51B5">
              <w:t>[</w:t>
            </w:r>
            <w:r>
              <w:t xml:space="preserve">28 </w:t>
            </w:r>
            <w:r w:rsidRPr="006A51B5">
              <w:t>]</w:t>
            </w:r>
          </w:p>
          <w:p w:rsidR="009044BD" w:rsidRPr="006A51B5" w:rsidRDefault="009044BD" w:rsidP="007966A9">
            <w:pPr>
              <w:adjustRightInd w:val="0"/>
            </w:pPr>
            <w:r>
              <w:t xml:space="preserve">                                (2017)</w:t>
            </w:r>
          </w:p>
          <w:p w:rsidR="009044BD" w:rsidRPr="006A51B5" w:rsidRDefault="009044BD" w:rsidP="007966A9">
            <w:pPr>
              <w:pStyle w:val="IEEEtable"/>
              <w:rPr>
                <w:sz w:val="22"/>
                <w:szCs w:val="22"/>
              </w:rPr>
            </w:pPr>
          </w:p>
        </w:tc>
        <w:tc>
          <w:tcPr>
            <w:tcW w:w="1865" w:type="pct"/>
            <w:vAlign w:val="center"/>
          </w:tcPr>
          <w:p w:rsidR="009044BD" w:rsidRPr="006A51B5" w:rsidRDefault="009044BD" w:rsidP="007966A9">
            <w:pPr>
              <w:pStyle w:val="IEEEtable"/>
              <w:rPr>
                <w:sz w:val="22"/>
                <w:szCs w:val="22"/>
              </w:rPr>
            </w:pPr>
            <w:proofErr w:type="spellStart"/>
            <w:r w:rsidRPr="006A51B5">
              <w:rPr>
                <w:sz w:val="22"/>
                <w:szCs w:val="22"/>
              </w:rPr>
              <w:t>Pretrained</w:t>
            </w:r>
            <w:proofErr w:type="spellEnd"/>
            <w:r w:rsidRPr="006A51B5">
              <w:rPr>
                <w:sz w:val="22"/>
                <w:szCs w:val="22"/>
              </w:rPr>
              <w:t xml:space="preserve"> DRNN on </w:t>
            </w:r>
            <w:proofErr w:type="spellStart"/>
            <w:r w:rsidRPr="006A51B5">
              <w:rPr>
                <w:sz w:val="22"/>
                <w:szCs w:val="22"/>
              </w:rPr>
              <w:t>Imagenet</w:t>
            </w:r>
            <w:proofErr w:type="spellEnd"/>
          </w:p>
        </w:tc>
        <w:tc>
          <w:tcPr>
            <w:tcW w:w="1175" w:type="pct"/>
            <w:vAlign w:val="center"/>
          </w:tcPr>
          <w:p w:rsidR="009044BD" w:rsidRPr="006A51B5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6A51B5">
              <w:rPr>
                <w:kern w:val="24"/>
                <w:sz w:val="22"/>
                <w:szCs w:val="22"/>
                <w:lang w:eastAsia="en-IN"/>
              </w:rPr>
              <w:t>86.81%</w:t>
            </w:r>
          </w:p>
        </w:tc>
      </w:tr>
      <w:tr w:rsidR="009044BD" w:rsidRPr="00937561" w:rsidTr="007966A9">
        <w:trPr>
          <w:trHeight w:val="789"/>
        </w:trPr>
        <w:tc>
          <w:tcPr>
            <w:tcW w:w="1960" w:type="pct"/>
            <w:noWrap/>
            <w:vAlign w:val="center"/>
          </w:tcPr>
          <w:p w:rsidR="009044BD" w:rsidRPr="006A51B5" w:rsidRDefault="009044BD" w:rsidP="007966A9">
            <w:pPr>
              <w:jc w:val="center"/>
            </w:pPr>
            <w:r w:rsidRPr="006A51B5">
              <w:t xml:space="preserve">Yu, </w:t>
            </w:r>
            <w:proofErr w:type="spellStart"/>
            <w:r w:rsidRPr="006A51B5">
              <w:t>Lequan</w:t>
            </w:r>
            <w:proofErr w:type="spellEnd"/>
            <w:r w:rsidRPr="006A51B5">
              <w:t>, et al.,[14]</w:t>
            </w:r>
          </w:p>
          <w:p w:rsidR="009044BD" w:rsidRPr="006A51B5" w:rsidRDefault="009044BD" w:rsidP="007966A9">
            <w:pPr>
              <w:jc w:val="center"/>
            </w:pPr>
            <w:r w:rsidRPr="006A51B5">
              <w:t>(2017)</w:t>
            </w:r>
          </w:p>
          <w:p w:rsidR="009044BD" w:rsidRPr="006A51B5" w:rsidRDefault="009044BD" w:rsidP="007966A9">
            <w:pPr>
              <w:pStyle w:val="IEEEtable"/>
              <w:rPr>
                <w:sz w:val="22"/>
                <w:szCs w:val="22"/>
              </w:rPr>
            </w:pPr>
          </w:p>
        </w:tc>
        <w:tc>
          <w:tcPr>
            <w:tcW w:w="1865" w:type="pct"/>
            <w:vAlign w:val="center"/>
          </w:tcPr>
          <w:p w:rsidR="009044BD" w:rsidRPr="006A51B5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6A51B5">
              <w:rPr>
                <w:kern w:val="24"/>
                <w:sz w:val="22"/>
                <w:szCs w:val="22"/>
                <w:lang w:eastAsia="en-IN"/>
              </w:rPr>
              <w:t>Deep CNN with FCRN</w:t>
            </w:r>
          </w:p>
        </w:tc>
        <w:tc>
          <w:tcPr>
            <w:tcW w:w="1175" w:type="pct"/>
            <w:vAlign w:val="center"/>
          </w:tcPr>
          <w:p w:rsidR="009044BD" w:rsidRPr="006A51B5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6A51B5">
              <w:rPr>
                <w:kern w:val="24"/>
                <w:sz w:val="22"/>
                <w:szCs w:val="22"/>
                <w:lang w:eastAsia="en-IN"/>
              </w:rPr>
              <w:t>85.5%</w:t>
            </w:r>
          </w:p>
        </w:tc>
      </w:tr>
      <w:tr w:rsidR="009044BD" w:rsidRPr="00937561" w:rsidTr="007966A9">
        <w:trPr>
          <w:trHeight w:val="675"/>
        </w:trPr>
        <w:tc>
          <w:tcPr>
            <w:tcW w:w="1960" w:type="pct"/>
            <w:noWrap/>
            <w:vAlign w:val="center"/>
          </w:tcPr>
          <w:p w:rsidR="009044BD" w:rsidRPr="00600D47" w:rsidRDefault="009044BD" w:rsidP="007966A9">
            <w:pPr>
              <w:pStyle w:val="IEEEtable"/>
              <w:rPr>
                <w:b/>
                <w:sz w:val="20"/>
                <w:szCs w:val="16"/>
              </w:rPr>
            </w:pPr>
            <w:r w:rsidRPr="00600D47">
              <w:rPr>
                <w:b/>
                <w:sz w:val="20"/>
                <w:szCs w:val="16"/>
                <w:lang w:eastAsia="en-IN"/>
              </w:rPr>
              <w:t>Proposed Work</w:t>
            </w:r>
          </w:p>
        </w:tc>
        <w:tc>
          <w:tcPr>
            <w:tcW w:w="186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b/>
                <w:sz w:val="20"/>
                <w:szCs w:val="16"/>
              </w:rPr>
            </w:pPr>
            <w:r w:rsidRPr="00600D47">
              <w:rPr>
                <w:b/>
                <w:sz w:val="20"/>
                <w:szCs w:val="16"/>
                <w:lang w:eastAsia="en-IN"/>
              </w:rPr>
              <w:t>CNN with hand crafted features</w:t>
            </w:r>
          </w:p>
        </w:tc>
        <w:tc>
          <w:tcPr>
            <w:tcW w:w="1175" w:type="pct"/>
            <w:vAlign w:val="center"/>
          </w:tcPr>
          <w:p w:rsidR="009044BD" w:rsidRPr="00600D47" w:rsidRDefault="009044BD" w:rsidP="007966A9">
            <w:pPr>
              <w:pStyle w:val="IEEEtable"/>
              <w:rPr>
                <w:b/>
                <w:sz w:val="20"/>
                <w:szCs w:val="16"/>
              </w:rPr>
            </w:pPr>
            <w:r w:rsidRPr="00600D47">
              <w:rPr>
                <w:b/>
                <w:sz w:val="20"/>
                <w:szCs w:val="16"/>
                <w:lang w:eastAsia="en-IN"/>
              </w:rPr>
              <w:t>98.13%</w:t>
            </w:r>
          </w:p>
        </w:tc>
      </w:tr>
    </w:tbl>
    <w:p w:rsidR="009044BD" w:rsidRPr="00CA5388" w:rsidRDefault="009044BD" w:rsidP="009044BD">
      <w:pPr>
        <w:pStyle w:val="Text"/>
        <w:jc w:val="center"/>
        <w:rPr>
          <w:sz w:val="22"/>
          <w:szCs w:val="22"/>
        </w:rPr>
      </w:pPr>
      <w:r w:rsidRPr="00CA5388">
        <w:rPr>
          <w:sz w:val="22"/>
          <w:szCs w:val="22"/>
        </w:rPr>
        <w:t xml:space="preserve">Table X Comparison </w:t>
      </w:r>
      <w:proofErr w:type="gramStart"/>
      <w:r w:rsidRPr="00CA5388">
        <w:rPr>
          <w:sz w:val="22"/>
          <w:szCs w:val="22"/>
        </w:rPr>
        <w:t>of  Proposed</w:t>
      </w:r>
      <w:proofErr w:type="gramEnd"/>
      <w:r w:rsidRPr="00CA5388">
        <w:rPr>
          <w:sz w:val="22"/>
          <w:szCs w:val="22"/>
        </w:rPr>
        <w:t xml:space="preserve"> Work for Melanoma Recognition with Existing Work</w:t>
      </w: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Pr="00002D44" w:rsidRDefault="009044BD" w:rsidP="009044BD">
      <w:pPr>
        <w:jc w:val="center"/>
        <w:rPr>
          <w:sz w:val="22"/>
          <w:szCs w:val="22"/>
        </w:rPr>
      </w:pPr>
      <w:r w:rsidRPr="00002D44">
        <w:rPr>
          <w:sz w:val="22"/>
          <w:szCs w:val="22"/>
        </w:rPr>
        <w:t xml:space="preserve">Table </w:t>
      </w:r>
      <w:r>
        <w:rPr>
          <w:sz w:val="22"/>
          <w:szCs w:val="22"/>
        </w:rPr>
        <w:t>XI</w:t>
      </w:r>
      <w:r w:rsidRPr="00002D44">
        <w:rPr>
          <w:sz w:val="22"/>
          <w:szCs w:val="22"/>
        </w:rPr>
        <w:t xml:space="preserve"> Comparison of Proposed Work for the classification of different Skin Lesions with Existing Work</w:t>
      </w:r>
    </w:p>
    <w:p w:rsidR="009044BD" w:rsidRDefault="009044BD" w:rsidP="009044BD">
      <w:pPr>
        <w:pStyle w:val="Text"/>
        <w:jc w:val="center"/>
        <w:rPr>
          <w:szCs w:val="16"/>
        </w:rPr>
      </w:pPr>
    </w:p>
    <w:p w:rsidR="009044BD" w:rsidRDefault="009044BD" w:rsidP="009044BD">
      <w:pPr>
        <w:pStyle w:val="Text"/>
        <w:jc w:val="center"/>
        <w:rPr>
          <w:szCs w:val="16"/>
        </w:rPr>
      </w:pPr>
    </w:p>
    <w:tbl>
      <w:tblPr>
        <w:tblStyle w:val="LightShading"/>
        <w:tblW w:w="4704" w:type="pct"/>
        <w:jc w:val="center"/>
        <w:tblLayout w:type="fixed"/>
        <w:tblLook w:val="0620" w:firstRow="1" w:lastRow="0" w:firstColumn="0" w:lastColumn="0" w:noHBand="1" w:noVBand="1"/>
      </w:tblPr>
      <w:tblGrid>
        <w:gridCol w:w="1756"/>
        <w:gridCol w:w="2254"/>
        <w:gridCol w:w="4482"/>
      </w:tblGrid>
      <w:tr w:rsidR="009044BD" w:rsidRPr="00937561" w:rsidTr="007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  <w:jc w:val="center"/>
        </w:trPr>
        <w:tc>
          <w:tcPr>
            <w:tcW w:w="1034" w:type="pct"/>
            <w:noWrap/>
            <w:vAlign w:val="center"/>
          </w:tcPr>
          <w:p w:rsidR="009044BD" w:rsidRPr="00002D44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002D44">
              <w:rPr>
                <w:sz w:val="22"/>
                <w:szCs w:val="22"/>
                <w:lang w:eastAsia="en-IN"/>
              </w:rPr>
              <w:t>Author</w:t>
            </w:r>
          </w:p>
        </w:tc>
        <w:tc>
          <w:tcPr>
            <w:tcW w:w="1327" w:type="pct"/>
            <w:vAlign w:val="center"/>
          </w:tcPr>
          <w:p w:rsidR="009044BD" w:rsidRPr="00002D44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002D44">
              <w:rPr>
                <w:sz w:val="22"/>
                <w:szCs w:val="22"/>
                <w:lang w:eastAsia="en-IN"/>
              </w:rPr>
              <w:t>Method</w:t>
            </w:r>
          </w:p>
        </w:tc>
        <w:tc>
          <w:tcPr>
            <w:tcW w:w="2639" w:type="pct"/>
            <w:vAlign w:val="center"/>
          </w:tcPr>
          <w:p w:rsidR="009044BD" w:rsidRPr="00002D44" w:rsidRDefault="009044BD" w:rsidP="007966A9">
            <w:pPr>
              <w:pStyle w:val="IEEEtable"/>
              <w:rPr>
                <w:sz w:val="22"/>
                <w:szCs w:val="22"/>
              </w:rPr>
            </w:pPr>
            <w:r w:rsidRPr="00002D44">
              <w:rPr>
                <w:sz w:val="22"/>
                <w:szCs w:val="22"/>
                <w:lang w:eastAsia="en-IN"/>
              </w:rPr>
              <w:t>Accuracy (%)</w:t>
            </w:r>
          </w:p>
        </w:tc>
      </w:tr>
      <w:tr w:rsidR="009044BD" w:rsidRPr="00937561" w:rsidTr="007966A9">
        <w:trPr>
          <w:trHeight w:val="1608"/>
          <w:jc w:val="center"/>
        </w:trPr>
        <w:tc>
          <w:tcPr>
            <w:tcW w:w="1034" w:type="pct"/>
            <w:noWrap/>
            <w:vAlign w:val="center"/>
          </w:tcPr>
          <w:p w:rsidR="009044BD" w:rsidRPr="006A51B5" w:rsidRDefault="009044BD" w:rsidP="007966A9">
            <w:pPr>
              <w:jc w:val="center"/>
            </w:pPr>
            <w:r w:rsidRPr="006A51B5">
              <w:t xml:space="preserve">Khalid M. </w:t>
            </w:r>
            <w:proofErr w:type="spellStart"/>
            <w:r w:rsidRPr="006A51B5">
              <w:t>Hosny</w:t>
            </w:r>
            <w:proofErr w:type="spellEnd"/>
            <w:r w:rsidRPr="006A51B5">
              <w:t xml:space="preserve"> et al.,[</w:t>
            </w:r>
            <w:r>
              <w:t>29</w:t>
            </w:r>
            <w:r w:rsidRPr="006A51B5">
              <w:t>]</w:t>
            </w:r>
          </w:p>
          <w:p w:rsidR="009044BD" w:rsidRPr="006A51B5" w:rsidRDefault="009044BD" w:rsidP="007966A9">
            <w:pPr>
              <w:contextualSpacing/>
              <w:jc w:val="center"/>
            </w:pPr>
            <w:r w:rsidRPr="006A51B5">
              <w:t>(2019)</w:t>
            </w:r>
          </w:p>
        </w:tc>
        <w:tc>
          <w:tcPr>
            <w:tcW w:w="1327" w:type="pct"/>
            <w:vAlign w:val="center"/>
          </w:tcPr>
          <w:p w:rsidR="009044BD" w:rsidRPr="006A51B5" w:rsidRDefault="009044BD" w:rsidP="007966A9">
            <w:pPr>
              <w:pStyle w:val="DecimalAligned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4"/>
                <w:lang w:eastAsia="en-IN"/>
              </w:rPr>
            </w:pPr>
            <w:r w:rsidRPr="006A51B5">
              <w:rPr>
                <w:rFonts w:ascii="Times New Roman" w:eastAsia="Calibri" w:hAnsi="Times New Roman" w:cs="Times New Roman"/>
                <w:kern w:val="24"/>
                <w:lang w:eastAsia="en-IN"/>
              </w:rPr>
              <w:t>Transfer learning with</w:t>
            </w:r>
          </w:p>
          <w:p w:rsidR="009044BD" w:rsidRPr="006A51B5" w:rsidRDefault="009044BD" w:rsidP="007966A9">
            <w:pPr>
              <w:contextualSpacing/>
              <w:jc w:val="center"/>
              <w:rPr>
                <w:rStyle w:val="SubtleEmphasis"/>
              </w:rPr>
            </w:pPr>
            <w:proofErr w:type="spellStart"/>
            <w:r w:rsidRPr="006A51B5">
              <w:rPr>
                <w:kern w:val="24"/>
                <w:lang w:eastAsia="en-IN"/>
              </w:rPr>
              <w:t>pretrained</w:t>
            </w:r>
            <w:proofErr w:type="spellEnd"/>
            <w:r w:rsidRPr="006A51B5">
              <w:rPr>
                <w:kern w:val="24"/>
                <w:lang w:eastAsia="en-IN"/>
              </w:rPr>
              <w:t xml:space="preserve"> </w:t>
            </w:r>
            <w:proofErr w:type="spellStart"/>
            <w:r w:rsidRPr="006A51B5">
              <w:rPr>
                <w:kern w:val="24"/>
                <w:lang w:eastAsia="en-IN"/>
              </w:rPr>
              <w:t>AlexNet</w:t>
            </w:r>
            <w:proofErr w:type="spellEnd"/>
          </w:p>
        </w:tc>
        <w:tc>
          <w:tcPr>
            <w:tcW w:w="2639" w:type="pct"/>
            <w:vAlign w:val="center"/>
          </w:tcPr>
          <w:p w:rsidR="009044BD" w:rsidRPr="006A51B5" w:rsidRDefault="009044BD" w:rsidP="007966A9">
            <w:pPr>
              <w:contextualSpacing/>
              <w:jc w:val="center"/>
              <w:rPr>
                <w:kern w:val="24"/>
                <w:lang w:eastAsia="en-IN"/>
              </w:rPr>
            </w:pPr>
            <w:r w:rsidRPr="006A51B5">
              <w:t>94.71%</w:t>
            </w:r>
          </w:p>
        </w:tc>
      </w:tr>
      <w:tr w:rsidR="009044BD" w:rsidRPr="00937561" w:rsidTr="007966A9">
        <w:trPr>
          <w:trHeight w:val="1347"/>
          <w:jc w:val="center"/>
        </w:trPr>
        <w:tc>
          <w:tcPr>
            <w:tcW w:w="1034" w:type="pct"/>
            <w:noWrap/>
            <w:vAlign w:val="center"/>
          </w:tcPr>
          <w:p w:rsidR="009044BD" w:rsidRPr="00002D44" w:rsidRDefault="009044BD" w:rsidP="007966A9">
            <w:pPr>
              <w:contextualSpacing/>
              <w:jc w:val="center"/>
              <w:rPr>
                <w:kern w:val="24"/>
                <w:lang w:eastAsia="en-IN"/>
              </w:rPr>
            </w:pPr>
            <w:proofErr w:type="spellStart"/>
            <w:r w:rsidRPr="00002D44">
              <w:t>Bakkouri</w:t>
            </w:r>
            <w:proofErr w:type="spellEnd"/>
            <w:r w:rsidRPr="00002D44">
              <w:t xml:space="preserve"> I</w:t>
            </w:r>
            <w:r w:rsidRPr="00002D44">
              <w:rPr>
                <w:kern w:val="24"/>
                <w:lang w:eastAsia="en-IN"/>
              </w:rPr>
              <w:t xml:space="preserve"> et al.,</w:t>
            </w:r>
            <w:r>
              <w:rPr>
                <w:kern w:val="24"/>
                <w:lang w:eastAsia="en-IN"/>
              </w:rPr>
              <w:t>[30]</w:t>
            </w:r>
          </w:p>
          <w:p w:rsidR="009044BD" w:rsidRPr="00002D44" w:rsidRDefault="009044BD" w:rsidP="007966A9">
            <w:pPr>
              <w:ind w:firstLine="567"/>
              <w:contextualSpacing/>
              <w:jc w:val="center"/>
            </w:pPr>
          </w:p>
        </w:tc>
        <w:tc>
          <w:tcPr>
            <w:tcW w:w="1327" w:type="pct"/>
            <w:vAlign w:val="center"/>
          </w:tcPr>
          <w:p w:rsidR="009044BD" w:rsidRPr="00002D44" w:rsidRDefault="009044BD" w:rsidP="007966A9">
            <w:pPr>
              <w:pStyle w:val="DecimalAligned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4"/>
                <w:lang w:eastAsia="en-IN"/>
              </w:rPr>
            </w:pPr>
            <w:r w:rsidRPr="00002D44">
              <w:rPr>
                <w:rFonts w:ascii="Times New Roman" w:eastAsia="Calibri" w:hAnsi="Times New Roman" w:cs="Times New Roman"/>
                <w:kern w:val="24"/>
                <w:lang w:eastAsia="en-IN"/>
              </w:rPr>
              <w:t>CNN with weights from pre-trained network</w:t>
            </w:r>
          </w:p>
        </w:tc>
        <w:tc>
          <w:tcPr>
            <w:tcW w:w="2639" w:type="pct"/>
            <w:vAlign w:val="center"/>
          </w:tcPr>
          <w:p w:rsidR="009044BD" w:rsidRPr="00002D44" w:rsidRDefault="009044BD" w:rsidP="007966A9">
            <w:pPr>
              <w:pStyle w:val="DecimalAligned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4"/>
                <w:lang w:eastAsia="en-IN"/>
              </w:rPr>
            </w:pPr>
            <w:r w:rsidRPr="00002D44">
              <w:rPr>
                <w:rFonts w:ascii="Times New Roman" w:eastAsia="Calibri" w:hAnsi="Times New Roman" w:cs="Times New Roman"/>
                <w:kern w:val="24"/>
                <w:lang w:eastAsia="en-IN"/>
              </w:rPr>
              <w:t>Skin Lesion classification Average accuracy of 97.40%</w:t>
            </w:r>
          </w:p>
        </w:tc>
      </w:tr>
      <w:tr w:rsidR="009044BD" w:rsidRPr="00937561" w:rsidTr="007966A9">
        <w:trPr>
          <w:trHeight w:val="1553"/>
          <w:jc w:val="center"/>
        </w:trPr>
        <w:tc>
          <w:tcPr>
            <w:tcW w:w="1034" w:type="pct"/>
            <w:noWrap/>
            <w:vAlign w:val="center"/>
          </w:tcPr>
          <w:p w:rsidR="009044BD" w:rsidRPr="00002D44" w:rsidRDefault="009044BD" w:rsidP="007966A9">
            <w:pPr>
              <w:contextualSpacing/>
              <w:jc w:val="center"/>
            </w:pPr>
            <w:r w:rsidRPr="00002D44">
              <w:rPr>
                <w:b/>
                <w:kern w:val="24"/>
                <w:lang w:eastAsia="en-IN"/>
              </w:rPr>
              <w:t>Proposed Work</w:t>
            </w:r>
          </w:p>
        </w:tc>
        <w:tc>
          <w:tcPr>
            <w:tcW w:w="1327" w:type="pct"/>
            <w:vAlign w:val="center"/>
          </w:tcPr>
          <w:p w:rsidR="009044BD" w:rsidRPr="00002D44" w:rsidRDefault="009044BD" w:rsidP="007966A9">
            <w:pPr>
              <w:pStyle w:val="DecimalAligned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2D44">
              <w:rPr>
                <w:rFonts w:ascii="Times New Roman" w:eastAsia="Calibri" w:hAnsi="Times New Roman" w:cs="Times New Roman"/>
                <w:b/>
                <w:kern w:val="24"/>
                <w:lang w:eastAsia="en-IN"/>
              </w:rPr>
              <w:t>CNN with Hand Crafted Features</w:t>
            </w:r>
          </w:p>
        </w:tc>
        <w:tc>
          <w:tcPr>
            <w:tcW w:w="2639" w:type="pct"/>
            <w:vAlign w:val="center"/>
          </w:tcPr>
          <w:p w:rsidR="009044BD" w:rsidRPr="00002D44" w:rsidRDefault="009044BD" w:rsidP="007966A9">
            <w:pPr>
              <w:contextualSpacing/>
              <w:jc w:val="center"/>
              <w:rPr>
                <w:b/>
                <w:kern w:val="24"/>
                <w:lang w:eastAsia="en-IN"/>
              </w:rPr>
            </w:pPr>
            <w:r w:rsidRPr="00002D44">
              <w:rPr>
                <w:b/>
                <w:kern w:val="24"/>
                <w:lang w:eastAsia="en-IN"/>
              </w:rPr>
              <w:t>Melanoma Vs Nevus -93.14%</w:t>
            </w:r>
          </w:p>
          <w:p w:rsidR="009044BD" w:rsidRPr="00002D44" w:rsidRDefault="009044BD" w:rsidP="007966A9">
            <w:pPr>
              <w:contextualSpacing/>
              <w:jc w:val="center"/>
              <w:rPr>
                <w:b/>
                <w:kern w:val="24"/>
                <w:lang w:eastAsia="en-IN"/>
              </w:rPr>
            </w:pPr>
            <w:r w:rsidRPr="00002D44">
              <w:rPr>
                <w:b/>
                <w:kern w:val="24"/>
                <w:lang w:eastAsia="en-IN"/>
              </w:rPr>
              <w:t>SK Vs SCC 95.64%</w:t>
            </w:r>
          </w:p>
          <w:p w:rsidR="009044BD" w:rsidRPr="00002D44" w:rsidRDefault="009044BD" w:rsidP="007966A9">
            <w:pPr>
              <w:contextualSpacing/>
              <w:jc w:val="center"/>
              <w:rPr>
                <w:b/>
                <w:kern w:val="24"/>
                <w:lang w:eastAsia="en-IN"/>
              </w:rPr>
            </w:pPr>
            <w:r w:rsidRPr="00002D44">
              <w:rPr>
                <w:b/>
                <w:kern w:val="24"/>
                <w:lang w:eastAsia="en-IN"/>
              </w:rPr>
              <w:t>Melanoma Vs SK 98.45%</w:t>
            </w:r>
          </w:p>
          <w:p w:rsidR="009044BD" w:rsidRPr="00002D44" w:rsidRDefault="009044BD" w:rsidP="007966A9">
            <w:pPr>
              <w:contextualSpacing/>
              <w:jc w:val="center"/>
              <w:rPr>
                <w:b/>
                <w:kern w:val="24"/>
                <w:lang w:eastAsia="en-IN"/>
              </w:rPr>
            </w:pPr>
            <w:r w:rsidRPr="00002D44">
              <w:rPr>
                <w:b/>
                <w:kern w:val="24"/>
                <w:lang w:eastAsia="en-IN"/>
              </w:rPr>
              <w:t>Melanoma Vs BCC 96.01%</w:t>
            </w:r>
          </w:p>
          <w:p w:rsidR="009044BD" w:rsidRPr="00002D44" w:rsidRDefault="009044BD" w:rsidP="007966A9">
            <w:pPr>
              <w:pStyle w:val="DecimalAligne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2D44">
              <w:rPr>
                <w:rFonts w:ascii="Times New Roman" w:eastAsia="Calibri" w:hAnsi="Times New Roman" w:cs="Times New Roman"/>
                <w:b/>
                <w:kern w:val="24"/>
                <w:lang w:eastAsia="en-IN"/>
              </w:rPr>
              <w:t>Nevus Vs BCC-98.67%</w:t>
            </w:r>
          </w:p>
        </w:tc>
      </w:tr>
    </w:tbl>
    <w:p w:rsidR="009044BD" w:rsidRPr="00937561" w:rsidRDefault="009044BD" w:rsidP="009044BD">
      <w:pPr>
        <w:pStyle w:val="Text"/>
        <w:jc w:val="center"/>
        <w:rPr>
          <w:sz w:val="16"/>
          <w:szCs w:val="16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>
      <w:pPr>
        <w:jc w:val="center"/>
        <w:rPr>
          <w:lang w:val="en-IN"/>
        </w:rPr>
      </w:pPr>
    </w:p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9044BD" w:rsidRDefault="009044BD" w:rsidP="009044BD"/>
    <w:p w:rsidR="00463FDA" w:rsidRDefault="009044BD">
      <w:bookmarkStart w:id="0" w:name="_GoBack"/>
      <w:bookmarkEnd w:id="0"/>
    </w:p>
    <w:sectPr w:rsidR="00463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79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51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23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295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67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392" w:hanging="720"/>
      </w:pPr>
    </w:lvl>
  </w:abstractNum>
  <w:abstractNum w:abstractNumId="1" w15:restartNumberingAfterBreak="0">
    <w:nsid w:val="3A877D64"/>
    <w:multiLevelType w:val="singleLevel"/>
    <w:tmpl w:val="D6CE2A74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</w:abstractNum>
  <w:abstractNum w:abstractNumId="2" w15:restartNumberingAfterBreak="0">
    <w:nsid w:val="52CA544A"/>
    <w:multiLevelType w:val="singleLevel"/>
    <w:tmpl w:val="9C8AC156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 w15:restartNumberingAfterBreak="0">
    <w:nsid w:val="53605650"/>
    <w:multiLevelType w:val="hybridMultilevel"/>
    <w:tmpl w:val="BB7A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79"/>
    <w:rsid w:val="0042462E"/>
    <w:rsid w:val="00727379"/>
    <w:rsid w:val="007B05A9"/>
    <w:rsid w:val="009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7497-1D75-4F9C-9CD6-38541140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BD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44BD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link w:val="Heading2Char"/>
    <w:qFormat/>
    <w:rsid w:val="009044B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9044B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9044BD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9044BD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9044BD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9044BD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9044BD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9044BD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4BD"/>
    <w:rPr>
      <w:rFonts w:ascii="Times New Roman" w:eastAsia="PMingLiU" w:hAnsi="Times New Roman" w:cs="Times New Roman"/>
      <w:small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044BD"/>
    <w:rPr>
      <w:rFonts w:ascii="Times New Roman" w:eastAsia="PMingLiU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044BD"/>
    <w:rPr>
      <w:rFonts w:ascii="Times New Roman" w:eastAsia="PMingLiU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044BD"/>
    <w:rPr>
      <w:rFonts w:ascii="Times New Roman" w:eastAsia="PMingLiU" w:hAnsi="Times New Roman" w:cs="Times New Roman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9044BD"/>
    <w:rPr>
      <w:rFonts w:ascii="Times New Roman" w:eastAsia="PMingLiU" w:hAnsi="Times New Roman" w:cs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9044BD"/>
    <w:rPr>
      <w:rFonts w:ascii="Times New Roman" w:eastAsia="PMingLiU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9044BD"/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9044BD"/>
    <w:rPr>
      <w:rFonts w:ascii="Times New Roman" w:eastAsia="PMingLiU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9044BD"/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9044B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9044BD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9044BD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044BD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9044BD"/>
    <w:rPr>
      <w:rFonts w:ascii="Times New Roman" w:eastAsia="PMingLiU" w:hAnsi="Times New Roman" w:cs="Times New Roman"/>
      <w:kern w:val="28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semiHidden/>
    <w:rsid w:val="009044BD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044BD"/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9044BD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9044BD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9044BD"/>
    <w:rPr>
      <w:vertAlign w:val="superscript"/>
    </w:rPr>
  </w:style>
  <w:style w:type="paragraph" w:styleId="Footer">
    <w:name w:val="footer"/>
    <w:basedOn w:val="Normal"/>
    <w:link w:val="FooterChar"/>
    <w:rsid w:val="00904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44BD"/>
    <w:rPr>
      <w:rFonts w:ascii="Times New Roman" w:eastAsia="PMingLiU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qFormat/>
    <w:rsid w:val="009044BD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link w:val="FigureCaptionChar"/>
    <w:rsid w:val="009044BD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next w:val="Text"/>
    <w:rsid w:val="009044BD"/>
    <w:pPr>
      <w:jc w:val="center"/>
    </w:pPr>
    <w:rPr>
      <w:smallCaps/>
      <w:sz w:val="16"/>
    </w:rPr>
  </w:style>
  <w:style w:type="paragraph" w:customStyle="1" w:styleId="ReferenceHead">
    <w:name w:val="Reference Head"/>
    <w:basedOn w:val="Heading1"/>
    <w:rsid w:val="009044BD"/>
    <w:pPr>
      <w:numPr>
        <w:numId w:val="0"/>
      </w:numPr>
    </w:pPr>
  </w:style>
  <w:style w:type="paragraph" w:styleId="Header">
    <w:name w:val="header"/>
    <w:basedOn w:val="Normal"/>
    <w:link w:val="HeaderChar"/>
    <w:rsid w:val="00904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4BD"/>
    <w:rPr>
      <w:rFonts w:ascii="Times New Roman" w:eastAsia="PMingLiU" w:hAnsi="Times New Roman" w:cs="Times New Roman"/>
      <w:sz w:val="20"/>
      <w:szCs w:val="20"/>
      <w:lang w:val="en-US"/>
    </w:rPr>
  </w:style>
  <w:style w:type="paragraph" w:customStyle="1" w:styleId="Equation">
    <w:name w:val="Equation"/>
    <w:basedOn w:val="Normal"/>
    <w:next w:val="Normal"/>
    <w:rsid w:val="009044BD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basedOn w:val="DefaultParagraphFont"/>
    <w:rsid w:val="009044BD"/>
    <w:rPr>
      <w:color w:val="0000FF"/>
      <w:u w:val="single"/>
    </w:rPr>
  </w:style>
  <w:style w:type="character" w:styleId="FollowedHyperlink">
    <w:name w:val="FollowedHyperlink"/>
    <w:basedOn w:val="DefaultParagraphFont"/>
    <w:rsid w:val="009044BD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044BD"/>
    <w:pPr>
      <w:ind w:left="630" w:hanging="63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044BD"/>
    <w:rPr>
      <w:rFonts w:ascii="Times New Roman" w:eastAsia="PMingLiU" w:hAnsi="Times New Roman" w:cs="Times New Roman"/>
      <w:sz w:val="20"/>
      <w:szCs w:val="24"/>
      <w:lang w:val="en-US"/>
    </w:rPr>
  </w:style>
  <w:style w:type="paragraph" w:customStyle="1" w:styleId="figurecaption0">
    <w:name w:val="figure caption"/>
    <w:basedOn w:val="FigureCaption"/>
    <w:link w:val="figurecaptionChar0"/>
    <w:uiPriority w:val="99"/>
    <w:qFormat/>
    <w:rsid w:val="009044BD"/>
    <w:pPr>
      <w:jc w:val="center"/>
    </w:pPr>
  </w:style>
  <w:style w:type="paragraph" w:styleId="EndnoteText">
    <w:name w:val="endnote text"/>
    <w:basedOn w:val="Normal"/>
    <w:link w:val="EndnoteTextChar"/>
    <w:rsid w:val="009044BD"/>
  </w:style>
  <w:style w:type="character" w:customStyle="1" w:styleId="EndnoteTextChar">
    <w:name w:val="Endnote Text Char"/>
    <w:basedOn w:val="DefaultParagraphFont"/>
    <w:link w:val="EndnoteText"/>
    <w:rsid w:val="009044BD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FigureCaptionChar">
    <w:name w:val="Figure Caption Char"/>
    <w:basedOn w:val="DefaultParagraphFont"/>
    <w:link w:val="FigureCaption"/>
    <w:rsid w:val="009044BD"/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figurecaptionChar0">
    <w:name w:val="figure caption Char"/>
    <w:basedOn w:val="FigureCaptionChar"/>
    <w:link w:val="figurecaption0"/>
    <w:uiPriority w:val="99"/>
    <w:rsid w:val="009044BD"/>
    <w:rPr>
      <w:rFonts w:ascii="Times New Roman" w:eastAsia="PMingLiU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rsid w:val="009044BD"/>
  </w:style>
  <w:style w:type="character" w:styleId="EndnoteReference">
    <w:name w:val="endnote reference"/>
    <w:basedOn w:val="DefaultParagraphFont"/>
    <w:rsid w:val="009044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9044BD"/>
    <w:pPr>
      <w:autoSpaceDE/>
      <w:autoSpaceDN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44BD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le1">
    <w:name w:val="Title1"/>
    <w:basedOn w:val="DefaultParagraphFont"/>
    <w:rsid w:val="009044BD"/>
  </w:style>
  <w:style w:type="character" w:customStyle="1" w:styleId="go">
    <w:name w:val="go"/>
    <w:basedOn w:val="DefaultParagraphFont"/>
    <w:rsid w:val="009044BD"/>
  </w:style>
  <w:style w:type="paragraph" w:styleId="ListParagraph">
    <w:name w:val="List Paragraph"/>
    <w:basedOn w:val="Normal"/>
    <w:uiPriority w:val="34"/>
    <w:qFormat/>
    <w:rsid w:val="009044BD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link w:val="DefaultChar"/>
    <w:rsid w:val="00904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character" w:customStyle="1" w:styleId="DefaultChar">
    <w:name w:val="Default Char"/>
    <w:link w:val="Default"/>
    <w:rsid w:val="009044BD"/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9044B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">
    <w:name w:val="IEEE table"/>
    <w:basedOn w:val="Normal"/>
    <w:qFormat/>
    <w:rsid w:val="009044BD"/>
    <w:pPr>
      <w:adjustRightInd w:val="0"/>
      <w:jc w:val="center"/>
    </w:pPr>
    <w:rPr>
      <w:rFonts w:eastAsia="Calibri"/>
      <w:sz w:val="19"/>
      <w:szCs w:val="19"/>
    </w:rPr>
  </w:style>
  <w:style w:type="table" w:styleId="LightShading">
    <w:name w:val="Light Shading"/>
    <w:basedOn w:val="TableNormal"/>
    <w:uiPriority w:val="60"/>
    <w:rsid w:val="009044BD"/>
    <w:pPr>
      <w:spacing w:after="0" w:line="240" w:lineRule="auto"/>
    </w:pPr>
    <w:rPr>
      <w:rFonts w:ascii="Calibri" w:eastAsia="Calibri" w:hAnsi="Calibri" w:cs="Times New Roman"/>
      <w:color w:val="000000"/>
      <w:lang w:val="en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ubtleEmphasis">
    <w:name w:val="Subtle Emphasis"/>
    <w:uiPriority w:val="19"/>
    <w:qFormat/>
    <w:rsid w:val="009044BD"/>
    <w:rPr>
      <w:i/>
      <w:iCs/>
      <w:color w:val="7F7F7F"/>
    </w:rPr>
  </w:style>
  <w:style w:type="paragraph" w:customStyle="1" w:styleId="keywords">
    <w:name w:val="key words"/>
    <w:uiPriority w:val="99"/>
    <w:rsid w:val="009044BD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references0">
    <w:name w:val="references"/>
    <w:uiPriority w:val="99"/>
    <w:rsid w:val="009044BD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customStyle="1" w:styleId="JATZjournalReference">
    <w:name w:val="JATZ journal Reference"/>
    <w:basedOn w:val="references0"/>
    <w:link w:val="JATZjournalReferenceChar"/>
    <w:qFormat/>
    <w:rsid w:val="009044BD"/>
    <w:rPr>
      <w:rFonts w:eastAsia="TimesNewRoman"/>
    </w:rPr>
  </w:style>
  <w:style w:type="character" w:customStyle="1" w:styleId="JATZjournalReferenceChar">
    <w:name w:val="JATZ journal Reference Char"/>
    <w:basedOn w:val="DefaultParagraphFont"/>
    <w:link w:val="JATZjournalReference"/>
    <w:rsid w:val="009044BD"/>
    <w:rPr>
      <w:rFonts w:ascii="Times New Roman" w:eastAsia="TimesNewRoman" w:hAnsi="Times New Roman" w:cs="Times New Roman"/>
      <w:noProof/>
      <w:sz w:val="16"/>
      <w:szCs w:val="16"/>
      <w:lang w:val="en-US"/>
    </w:rPr>
  </w:style>
  <w:style w:type="paragraph" w:customStyle="1" w:styleId="DecimalAligned">
    <w:name w:val="Decimal Aligned"/>
    <w:basedOn w:val="Normal"/>
    <w:uiPriority w:val="40"/>
    <w:qFormat/>
    <w:rsid w:val="009044BD"/>
    <w:pPr>
      <w:tabs>
        <w:tab w:val="decimal" w:pos="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4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44BD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9044BD"/>
    <w:pPr>
      <w:tabs>
        <w:tab w:val="left" w:pos="709"/>
        <w:tab w:val="right" w:leader="dot" w:pos="8630"/>
      </w:tabs>
      <w:autoSpaceDE/>
      <w:autoSpaceDN/>
      <w:spacing w:after="100" w:line="276" w:lineRule="auto"/>
      <w:ind w:left="220" w:firstLine="206"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772</Words>
  <Characters>4404</Characters>
  <Application>Microsoft Office Word</Application>
  <DocSecurity>0</DocSecurity>
  <Lines>36</Lines>
  <Paragraphs>10</Paragraphs>
  <ScaleCrop>false</ScaleCrop>
  <Company>Microsoft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2021-07-15T16:15:00Z</dcterms:created>
  <dcterms:modified xsi:type="dcterms:W3CDTF">2021-07-15T16:17:00Z</dcterms:modified>
</cp:coreProperties>
</file>