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49" w:rsidRDefault="00C77C49" w:rsidP="00C77C49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Synthesis of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2-</w:t>
      </w:r>
      <w:r w:rsidRPr="003E2A16">
        <w:rPr>
          <w:rFonts w:ascii="Times New Roman" w:hAnsi="Times New Roman" w:cs="Times New Roman"/>
          <w:b/>
          <w:sz w:val="28"/>
          <w:szCs w:val="28"/>
        </w:rPr>
        <w:t>mercaptopropionic aci</w:t>
      </w:r>
      <w:r>
        <w:rPr>
          <w:rFonts w:ascii="Times New Roman" w:hAnsi="Times New Roman" w:cs="Times New Roman"/>
          <w:b/>
          <w:sz w:val="28"/>
          <w:szCs w:val="28"/>
        </w:rPr>
        <w:t xml:space="preserve">d/hydrous zirconium oxide composite and its application for removal of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Pb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II) from water samples:</w:t>
      </w:r>
      <w:r w:rsidRPr="000965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Central composite design for optimization</w:t>
      </w:r>
    </w:p>
    <w:p w:rsidR="007E580E" w:rsidRDefault="007E580E"/>
    <w:p w:rsidR="00BF3989" w:rsidRDefault="00BF3989" w:rsidP="00BF3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989">
        <w:rPr>
          <w:rFonts w:ascii="Times New Roman" w:hAnsi="Times New Roman" w:cs="Times New Roman"/>
          <w:b/>
          <w:sz w:val="28"/>
          <w:szCs w:val="28"/>
        </w:rPr>
        <w:t>Supplementary information</w:t>
      </w:r>
      <w:bookmarkStart w:id="0" w:name="_GoBack"/>
      <w:bookmarkEnd w:id="0"/>
    </w:p>
    <w:p w:rsidR="00922337" w:rsidRDefault="00922337" w:rsidP="00BF3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10100" cy="24536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989" w:rsidRPr="004534C4" w:rsidRDefault="004534C4" w:rsidP="00BF398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Fig.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S1: </w:t>
      </w:r>
      <w:r>
        <w:rPr>
          <w:rFonts w:ascii="Times New Roman" w:hAnsi="Times New Roman" w:cs="Times New Roman"/>
          <w:sz w:val="24"/>
          <w:szCs w:val="24"/>
        </w:rPr>
        <w:t xml:space="preserve">EDX spectrum of </w:t>
      </w:r>
      <w:r w:rsidR="00466540">
        <w:rPr>
          <w:rFonts w:ascii="Times New Roman" w:hAnsi="Times New Roman" w:cs="Times New Roman"/>
          <w:sz w:val="24"/>
          <w:szCs w:val="24"/>
        </w:rPr>
        <w:t>MPA/HZO</w:t>
      </w:r>
    </w:p>
    <w:p w:rsidR="00BF3989" w:rsidRDefault="00BF3989" w:rsidP="00BF3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6108492"/>
            <wp:effectExtent l="19050" t="0" r="0" b="0"/>
            <wp:docPr id="2" name="Picture 2" descr="F:\Thiosalycylic acid\Predic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Thiosalycylic acid\Predicte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08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989" w:rsidRDefault="00BF3989" w:rsidP="00BF3989">
      <w:pPr>
        <w:rPr>
          <w:rFonts w:ascii="Times New Roman" w:hAnsi="Times New Roman" w:cs="Times New Roman"/>
          <w:sz w:val="24"/>
          <w:szCs w:val="24"/>
        </w:rPr>
      </w:pPr>
      <w:r w:rsidRPr="000B2956">
        <w:rPr>
          <w:rFonts w:ascii="Times New Roman" w:hAnsi="Times New Roman" w:cs="Times New Roman"/>
          <w:b/>
          <w:sz w:val="24"/>
          <w:szCs w:val="24"/>
        </w:rPr>
        <w:t>Fig.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0B295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 Predicted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actual plot for the removal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(II) by </w:t>
      </w:r>
      <w:r w:rsidR="00466540">
        <w:rPr>
          <w:rFonts w:ascii="Times New Roman" w:hAnsi="Times New Roman" w:cs="Times New Roman"/>
          <w:sz w:val="24"/>
          <w:szCs w:val="24"/>
        </w:rPr>
        <w:t xml:space="preserve">MPA/HZO </w:t>
      </w:r>
      <w:r>
        <w:rPr>
          <w:rFonts w:ascii="Times New Roman" w:hAnsi="Times New Roman" w:cs="Times New Roman"/>
          <w:sz w:val="24"/>
          <w:szCs w:val="24"/>
        </w:rPr>
        <w:t xml:space="preserve">composite material. </w:t>
      </w:r>
    </w:p>
    <w:p w:rsidR="00BF3989" w:rsidRDefault="00922337" w:rsidP="00922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33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72000" cy="2743200"/>
            <wp:effectExtent l="19050" t="0" r="1905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3989" w:rsidRPr="00377487" w:rsidRDefault="00BF3989" w:rsidP="00922337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337">
        <w:rPr>
          <w:rFonts w:ascii="Times New Roman" w:hAnsi="Times New Roman" w:cs="Times New Roman"/>
          <w:b/>
          <w:sz w:val="24"/>
          <w:szCs w:val="24"/>
        </w:rPr>
        <w:t>Fig.S3</w:t>
      </w:r>
      <w:r w:rsidR="009223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Effect of contact time </w:t>
      </w:r>
      <w:r w:rsidR="00922337">
        <w:rPr>
          <w:rFonts w:ascii="Times New Roman" w:hAnsi="Times New Roman" w:cs="Times New Roman"/>
          <w:sz w:val="24"/>
          <w:szCs w:val="24"/>
        </w:rPr>
        <w:t xml:space="preserve">on the removal of </w:t>
      </w:r>
      <w:proofErr w:type="spellStart"/>
      <w:proofErr w:type="gramStart"/>
      <w:r w:rsidR="00922337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9223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22337">
        <w:rPr>
          <w:rFonts w:ascii="Times New Roman" w:hAnsi="Times New Roman" w:cs="Times New Roman"/>
          <w:sz w:val="24"/>
          <w:szCs w:val="24"/>
        </w:rPr>
        <w:t xml:space="preserve">II) by </w:t>
      </w:r>
      <w:r w:rsidR="00466540">
        <w:rPr>
          <w:rFonts w:ascii="Times New Roman" w:hAnsi="Times New Roman" w:cs="Times New Roman"/>
          <w:sz w:val="24"/>
          <w:szCs w:val="24"/>
        </w:rPr>
        <w:t>MPA/HZO</w:t>
      </w:r>
    </w:p>
    <w:p w:rsidR="00BF3989" w:rsidRPr="00BF3989" w:rsidRDefault="00BF3989" w:rsidP="00BF39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989" w:rsidRPr="00AA2128" w:rsidRDefault="00BF3989" w:rsidP="00BF398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Table S</w:t>
      </w:r>
      <w:r w:rsidRPr="006B5E4B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1EA">
        <w:rPr>
          <w:rFonts w:ascii="Times New Roman" w:hAnsi="Times New Roman" w:cs="Times New Roman"/>
          <w:sz w:val="24"/>
          <w:szCs w:val="24"/>
        </w:rPr>
        <w:t xml:space="preserve">Independent variables and their levels used for </w:t>
      </w:r>
      <w:r>
        <w:rPr>
          <w:rFonts w:ascii="Times New Roman" w:hAnsi="Times New Roman" w:cs="Times New Roman"/>
          <w:sz w:val="24"/>
          <w:szCs w:val="24"/>
        </w:rPr>
        <w:t>central composite design</w:t>
      </w:r>
      <w:r w:rsidRPr="009051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0"/>
        <w:gridCol w:w="1058"/>
        <w:gridCol w:w="900"/>
        <w:gridCol w:w="883"/>
        <w:gridCol w:w="976"/>
        <w:gridCol w:w="876"/>
        <w:gridCol w:w="897"/>
        <w:gridCol w:w="996"/>
      </w:tblGrid>
      <w:tr w:rsidR="00BF3989" w:rsidTr="003A3A03"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BF3989" w:rsidRPr="009815D2" w:rsidRDefault="00BF3989" w:rsidP="003A3A0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D2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F3989" w:rsidRPr="009815D2" w:rsidRDefault="00BF3989" w:rsidP="003A3A0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3989" w:rsidRPr="009815D2" w:rsidRDefault="00BF3989" w:rsidP="003A3A0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D2"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F3989" w:rsidRDefault="00BF3989" w:rsidP="003A3A03">
            <w:r w:rsidRPr="009815D2">
              <w:rPr>
                <w:rFonts w:ascii="Times New Roman" w:hAnsi="Times New Roman" w:cs="Times New Roman"/>
                <w:b/>
                <w:sz w:val="24"/>
                <w:szCs w:val="24"/>
              </w:rPr>
              <w:t>Range and level</w:t>
            </w:r>
          </w:p>
        </w:tc>
      </w:tr>
      <w:tr w:rsidR="00BF3989" w:rsidTr="003A3A03">
        <w:tc>
          <w:tcPr>
            <w:tcW w:w="3168" w:type="dxa"/>
            <w:tcBorders>
              <w:top w:val="single" w:sz="4" w:space="0" w:color="auto"/>
            </w:tcBorders>
          </w:tcPr>
          <w:p w:rsidR="00BF3989" w:rsidRPr="009815D2" w:rsidRDefault="00BF3989" w:rsidP="003A3A0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F3989" w:rsidRPr="009815D2" w:rsidRDefault="00BF3989" w:rsidP="003A3A0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F3989" w:rsidRPr="009815D2" w:rsidRDefault="00BF3989" w:rsidP="003A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3989" w:rsidRPr="009815D2" w:rsidRDefault="00BF3989" w:rsidP="003A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81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F3989" w:rsidRPr="009815D2" w:rsidRDefault="00BF3989" w:rsidP="003A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F3989" w:rsidRPr="009815D2" w:rsidRDefault="00BF3989" w:rsidP="003A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F3989" w:rsidRPr="009815D2" w:rsidRDefault="00BF3989" w:rsidP="003A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BF3989" w:rsidRPr="009815D2" w:rsidRDefault="00BF3989" w:rsidP="003A3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D2">
              <w:rPr>
                <w:rFonts w:ascii="Times New Roman" w:hAnsi="Times New Roman" w:cs="Times New Roman"/>
                <w:b/>
                <w:sz w:val="24"/>
                <w:szCs w:val="24"/>
              </w:rPr>
              <w:t>+α</w:t>
            </w:r>
          </w:p>
        </w:tc>
      </w:tr>
      <w:tr w:rsidR="00BF3989" w:rsidTr="003A3A03">
        <w:tc>
          <w:tcPr>
            <w:tcW w:w="3168" w:type="dxa"/>
          </w:tcPr>
          <w:p w:rsidR="00BF3989" w:rsidRPr="009815D2" w:rsidRDefault="00BF3989" w:rsidP="003A3A0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D2">
              <w:rPr>
                <w:rFonts w:ascii="Times New Roman" w:hAnsi="Times New Roman" w:cs="Times New Roman"/>
                <w:b/>
                <w:sz w:val="24"/>
                <w:szCs w:val="24"/>
              </w:rPr>
              <w:t>pH (-)</w:t>
            </w:r>
          </w:p>
        </w:tc>
        <w:tc>
          <w:tcPr>
            <w:tcW w:w="1080" w:type="dxa"/>
          </w:tcPr>
          <w:p w:rsidR="00BF3989" w:rsidRPr="00C5438C" w:rsidRDefault="00BF3989" w:rsidP="003A3A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8C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900" w:type="dxa"/>
          </w:tcPr>
          <w:p w:rsidR="00BF3989" w:rsidRPr="009815D2" w:rsidRDefault="00BF3989" w:rsidP="003A3A0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FF7B2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0.745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10.400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12.854</w:t>
            </w:r>
          </w:p>
        </w:tc>
      </w:tr>
      <w:tr w:rsidR="00BF3989" w:rsidTr="003A3A03">
        <w:tc>
          <w:tcPr>
            <w:tcW w:w="3168" w:type="dxa"/>
          </w:tcPr>
          <w:p w:rsidR="00BF3989" w:rsidRPr="009815D2" w:rsidRDefault="00BF3989" w:rsidP="003A3A0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Dosage </w:t>
            </w:r>
          </w:p>
        </w:tc>
        <w:tc>
          <w:tcPr>
            <w:tcW w:w="1080" w:type="dxa"/>
          </w:tcPr>
          <w:p w:rsidR="00BF3989" w:rsidRPr="00C5438C" w:rsidRDefault="00BF3989" w:rsidP="003A3A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38C">
              <w:rPr>
                <w:rFonts w:ascii="Times New Roman" w:hAnsi="Times New Roman" w:cs="Times New Roman"/>
                <w:sz w:val="24"/>
                <w:szCs w:val="24"/>
              </w:rPr>
              <w:t>(g)</w:t>
            </w:r>
          </w:p>
        </w:tc>
        <w:tc>
          <w:tcPr>
            <w:tcW w:w="900" w:type="dxa"/>
          </w:tcPr>
          <w:p w:rsidR="00BF3989" w:rsidRPr="009815D2" w:rsidRDefault="00BF3989" w:rsidP="003A3A0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990" w:type="dxa"/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720" w:type="dxa"/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900" w:type="dxa"/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0.020</w:t>
            </w:r>
          </w:p>
        </w:tc>
        <w:tc>
          <w:tcPr>
            <w:tcW w:w="918" w:type="dxa"/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</w:tr>
      <w:tr w:rsidR="00BF3989" w:rsidTr="003A3A03">
        <w:tc>
          <w:tcPr>
            <w:tcW w:w="3168" w:type="dxa"/>
          </w:tcPr>
          <w:p w:rsidR="00BF3989" w:rsidRPr="009815D2" w:rsidRDefault="00BF3989" w:rsidP="003A3A0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Initial Concentration </w:t>
            </w:r>
          </w:p>
        </w:tc>
        <w:tc>
          <w:tcPr>
            <w:tcW w:w="1080" w:type="dxa"/>
          </w:tcPr>
          <w:p w:rsidR="00BF3989" w:rsidRPr="00C5438C" w:rsidRDefault="00BF3989" w:rsidP="003A3A0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(mg/L)</w:t>
            </w:r>
          </w:p>
        </w:tc>
        <w:tc>
          <w:tcPr>
            <w:tcW w:w="900" w:type="dxa"/>
          </w:tcPr>
          <w:p w:rsidR="00BF3989" w:rsidRPr="009815D2" w:rsidRDefault="00BF3989" w:rsidP="003A3A0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9.546</w:t>
            </w:r>
          </w:p>
        </w:tc>
        <w:tc>
          <w:tcPr>
            <w:tcW w:w="990" w:type="dxa"/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</w:t>
            </w:r>
          </w:p>
        </w:tc>
        <w:tc>
          <w:tcPr>
            <w:tcW w:w="720" w:type="dxa"/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  <w:tc>
          <w:tcPr>
            <w:tcW w:w="900" w:type="dxa"/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90.000</w:t>
            </w:r>
          </w:p>
        </w:tc>
        <w:tc>
          <w:tcPr>
            <w:tcW w:w="918" w:type="dxa"/>
          </w:tcPr>
          <w:p w:rsidR="00BF3989" w:rsidRPr="009703B5" w:rsidRDefault="00BF3989" w:rsidP="003A3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110.454</w:t>
            </w:r>
          </w:p>
        </w:tc>
      </w:tr>
    </w:tbl>
    <w:p w:rsidR="00BF3989" w:rsidRDefault="00BF3989" w:rsidP="00BF3989"/>
    <w:p w:rsidR="00BF3989" w:rsidRPr="00BF3989" w:rsidRDefault="00BF3989" w:rsidP="00BF39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3989" w:rsidRPr="00BF3989" w:rsidSect="007E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89"/>
    <w:rsid w:val="001E22B2"/>
    <w:rsid w:val="004534C4"/>
    <w:rsid w:val="00466540"/>
    <w:rsid w:val="004A21CB"/>
    <w:rsid w:val="007E580E"/>
    <w:rsid w:val="00922337"/>
    <w:rsid w:val="00A2222C"/>
    <w:rsid w:val="00A66A47"/>
    <w:rsid w:val="00BF3989"/>
    <w:rsid w:val="00C77C49"/>
    <w:rsid w:val="00EE45DB"/>
    <w:rsid w:val="00F8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989"/>
    <w:rPr>
      <w:color w:val="0000FF"/>
      <w:u w:val="single"/>
    </w:rPr>
  </w:style>
  <w:style w:type="table" w:styleId="TableGrid">
    <w:name w:val="Table Grid"/>
    <w:basedOn w:val="TableNormal"/>
    <w:uiPriority w:val="59"/>
    <w:rsid w:val="00BF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89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989"/>
    <w:rPr>
      <w:color w:val="0000FF"/>
      <w:u w:val="single"/>
    </w:rPr>
  </w:style>
  <w:style w:type="table" w:styleId="TableGrid">
    <w:name w:val="Table Grid"/>
    <w:basedOn w:val="TableNormal"/>
    <w:uiPriority w:val="59"/>
    <w:rsid w:val="00BF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89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Sheet1!$A$1:$A$11</c:f>
              <c:numCache>
                <c:formatCode>General</c:formatCode>
                <c:ptCount val="11"/>
                <c:pt idx="0">
                  <c:v>5</c:v>
                </c:pt>
                <c:pt idx="1">
                  <c:v>10</c:v>
                </c:pt>
                <c:pt idx="2">
                  <c:v>15</c:v>
                </c:pt>
                <c:pt idx="3">
                  <c:v>20</c:v>
                </c:pt>
                <c:pt idx="4">
                  <c:v>25</c:v>
                </c:pt>
                <c:pt idx="5">
                  <c:v>30</c:v>
                </c:pt>
                <c:pt idx="6">
                  <c:v>35</c:v>
                </c:pt>
                <c:pt idx="7">
                  <c:v>40</c:v>
                </c:pt>
                <c:pt idx="8">
                  <c:v>45</c:v>
                </c:pt>
                <c:pt idx="9">
                  <c:v>50</c:v>
                </c:pt>
                <c:pt idx="10">
                  <c:v>60</c:v>
                </c:pt>
              </c:numCache>
            </c:numRef>
          </c:xVal>
          <c:yVal>
            <c:numRef>
              <c:f>Sheet1!$B$1:$B$11</c:f>
              <c:numCache>
                <c:formatCode>General</c:formatCode>
                <c:ptCount val="11"/>
                <c:pt idx="0">
                  <c:v>29.37</c:v>
                </c:pt>
                <c:pt idx="1">
                  <c:v>47.29800000000003</c:v>
                </c:pt>
                <c:pt idx="2">
                  <c:v>60.386999999999993</c:v>
                </c:pt>
                <c:pt idx="3">
                  <c:v>80.653999999999982</c:v>
                </c:pt>
                <c:pt idx="4">
                  <c:v>90.257000000000005</c:v>
                </c:pt>
                <c:pt idx="5">
                  <c:v>94.364000000000004</c:v>
                </c:pt>
                <c:pt idx="6">
                  <c:v>97.364000000000004</c:v>
                </c:pt>
                <c:pt idx="7">
                  <c:v>99.36999999999999</c:v>
                </c:pt>
                <c:pt idx="8">
                  <c:v>99.36999999999999</c:v>
                </c:pt>
                <c:pt idx="9">
                  <c:v>99.36999999999999</c:v>
                </c:pt>
                <c:pt idx="10">
                  <c:v>99.36999999999999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6578560"/>
        <c:axId val="156580480"/>
      </c:scatterChart>
      <c:valAx>
        <c:axId val="156578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(min)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6580480"/>
        <c:crosses val="autoZero"/>
        <c:crossBetween val="midCat"/>
      </c:valAx>
      <c:valAx>
        <c:axId val="1565804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Remoavl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6578560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2020-11-28T16:50:00Z</dcterms:created>
  <dcterms:modified xsi:type="dcterms:W3CDTF">2020-11-28T16:50:00Z</dcterms:modified>
</cp:coreProperties>
</file>