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D573A" w:rsidRPr="00C61557" w:rsidRDefault="007D573A" w:rsidP="007D573A">
      <w:pPr>
        <w:rPr>
          <w:rFonts w:asciiTheme="majorBidi" w:hAnsiTheme="majorBidi" w:cstheme="majorBidi"/>
          <w:b/>
          <w:bCs/>
          <w:sz w:val="28"/>
          <w:szCs w:val="28"/>
        </w:rPr>
      </w:pPr>
      <w:r w:rsidRPr="00C61557">
        <w:rPr>
          <w:rFonts w:asciiTheme="majorBidi" w:hAnsiTheme="majorBidi" w:cstheme="majorBidi"/>
          <w:b/>
          <w:bCs/>
          <w:sz w:val="28"/>
          <w:szCs w:val="28"/>
        </w:rPr>
        <w:t>Psychological Well-being during Covid-19 Lockdown: Insights from a Saudi State University’s Academic Community</w:t>
      </w:r>
    </w:p>
    <w:p w:rsidR="007D573A" w:rsidRPr="00C61557" w:rsidRDefault="007D573A" w:rsidP="0042012A">
      <w:pPr>
        <w:pStyle w:val="MDPI13authornames"/>
        <w:rPr>
          <w:rFonts w:asciiTheme="majorBidi" w:hAnsiTheme="majorBidi" w:cstheme="majorBidi"/>
          <w:b w:val="0"/>
          <w:bCs/>
          <w:sz w:val="22"/>
        </w:rPr>
      </w:pPr>
      <w:r w:rsidRPr="00C61557">
        <w:rPr>
          <w:rFonts w:asciiTheme="majorBidi" w:hAnsiTheme="majorBidi" w:cstheme="majorBidi"/>
          <w:b w:val="0"/>
          <w:bCs/>
          <w:sz w:val="22"/>
        </w:rPr>
        <w:t xml:space="preserve">Hanan Alfawaz, Kaiser Wani, Abdulaziz A. Aljumah, Dara Aldisi, Mohammed </w:t>
      </w:r>
      <w:r w:rsidR="00EF05FB">
        <w:rPr>
          <w:rFonts w:asciiTheme="majorBidi" w:hAnsiTheme="majorBidi" w:cstheme="majorBidi"/>
          <w:b w:val="0"/>
          <w:bCs/>
          <w:sz w:val="22"/>
        </w:rPr>
        <w:t>G.A.</w:t>
      </w:r>
      <w:bookmarkStart w:id="0" w:name="_GoBack"/>
      <w:bookmarkEnd w:id="0"/>
      <w:r w:rsidRPr="00C61557">
        <w:rPr>
          <w:rFonts w:asciiTheme="majorBidi" w:hAnsiTheme="majorBidi" w:cstheme="majorBidi"/>
          <w:b w:val="0"/>
          <w:bCs/>
          <w:sz w:val="22"/>
        </w:rPr>
        <w:t xml:space="preserve"> Ansari, Sobhy M. </w:t>
      </w:r>
      <w:proofErr w:type="spellStart"/>
      <w:r w:rsidRPr="00C61557">
        <w:rPr>
          <w:rFonts w:asciiTheme="majorBidi" w:hAnsiTheme="majorBidi" w:cstheme="majorBidi"/>
          <w:b w:val="0"/>
          <w:bCs/>
          <w:sz w:val="22"/>
        </w:rPr>
        <w:t>Yakout</w:t>
      </w:r>
      <w:proofErr w:type="spellEnd"/>
      <w:r w:rsidRPr="00C61557">
        <w:rPr>
          <w:rFonts w:asciiTheme="majorBidi" w:hAnsiTheme="majorBidi" w:cstheme="majorBidi"/>
          <w:b w:val="0"/>
          <w:bCs/>
          <w:sz w:val="22"/>
        </w:rPr>
        <w:t xml:space="preserve">, </w:t>
      </w:r>
      <w:r w:rsidR="00CF4879">
        <w:rPr>
          <w:rFonts w:asciiTheme="majorBidi" w:hAnsiTheme="majorBidi" w:cstheme="majorBidi"/>
          <w:b w:val="0"/>
          <w:bCs/>
          <w:sz w:val="22"/>
        </w:rPr>
        <w:t xml:space="preserve">Shaun Sabico, </w:t>
      </w:r>
      <w:r w:rsidRPr="00C61557">
        <w:rPr>
          <w:rFonts w:asciiTheme="majorBidi" w:hAnsiTheme="majorBidi" w:cstheme="majorBidi"/>
          <w:b w:val="0"/>
          <w:bCs/>
          <w:sz w:val="22"/>
          <w:lang w:val="en-GB"/>
        </w:rPr>
        <w:t xml:space="preserve">Nasser </w:t>
      </w:r>
      <w:r w:rsidRPr="00C61557">
        <w:rPr>
          <w:rFonts w:asciiTheme="majorBidi" w:hAnsiTheme="majorBidi" w:cstheme="majorBidi"/>
          <w:b w:val="0"/>
          <w:bCs/>
          <w:sz w:val="22"/>
        </w:rPr>
        <w:t>M.</w:t>
      </w:r>
      <w:r w:rsidRPr="00C61557">
        <w:rPr>
          <w:rFonts w:asciiTheme="majorBidi" w:hAnsiTheme="majorBidi" w:cstheme="majorBidi"/>
          <w:b w:val="0"/>
          <w:bCs/>
          <w:sz w:val="22"/>
          <w:lang w:val="en-GB"/>
        </w:rPr>
        <w:t xml:space="preserve"> Al-Daghri</w:t>
      </w:r>
    </w:p>
    <w:p w:rsidR="007D573A" w:rsidRPr="006F23AC" w:rsidRDefault="007D573A" w:rsidP="007D573A">
      <w:pPr>
        <w:pStyle w:val="MDPI16affiliation"/>
        <w:rPr>
          <w:rFonts w:asciiTheme="majorBidi" w:hAnsiTheme="majorBidi" w:cstheme="majorBidi"/>
        </w:rPr>
      </w:pPr>
    </w:p>
    <w:p w:rsidR="007D573A" w:rsidRDefault="007D573A" w:rsidP="007D573A">
      <w:pPr>
        <w:pStyle w:val="MDPI31text"/>
        <w:ind w:firstLine="0"/>
        <w:rPr>
          <w:rFonts w:asciiTheme="majorBidi" w:hAnsiTheme="majorBidi" w:cstheme="majorBidi"/>
          <w:b/>
          <w:sz w:val="22"/>
        </w:rPr>
      </w:pPr>
    </w:p>
    <w:p w:rsidR="007D573A" w:rsidRDefault="007D573A" w:rsidP="007D573A">
      <w:pPr>
        <w:pStyle w:val="MDPI31text"/>
        <w:ind w:firstLine="0"/>
        <w:rPr>
          <w:rFonts w:asciiTheme="majorBidi" w:hAnsiTheme="majorBidi" w:cstheme="majorBidi"/>
          <w:b/>
          <w:sz w:val="22"/>
        </w:rPr>
      </w:pPr>
    </w:p>
    <w:p w:rsidR="007D573A" w:rsidRPr="007D573A" w:rsidRDefault="007D573A" w:rsidP="007D573A">
      <w:pPr>
        <w:pStyle w:val="MDPI31text"/>
        <w:ind w:firstLine="0"/>
        <w:rPr>
          <w:rFonts w:asciiTheme="majorBidi" w:hAnsiTheme="majorBidi" w:cstheme="majorBidi"/>
          <w:b/>
          <w:sz w:val="22"/>
        </w:rPr>
      </w:pPr>
      <w:r w:rsidRPr="007D573A">
        <w:rPr>
          <w:rFonts w:asciiTheme="majorBidi" w:hAnsiTheme="majorBidi" w:cstheme="majorBidi"/>
          <w:b/>
          <w:sz w:val="22"/>
        </w:rPr>
        <w:t xml:space="preserve">Supplementary </w:t>
      </w:r>
      <w:r>
        <w:rPr>
          <w:rFonts w:asciiTheme="majorBidi" w:hAnsiTheme="majorBidi" w:cstheme="majorBidi"/>
          <w:b/>
          <w:sz w:val="22"/>
        </w:rPr>
        <w:t xml:space="preserve">Table 1: </w:t>
      </w:r>
      <w:r w:rsidRPr="007D573A">
        <w:rPr>
          <w:rFonts w:asciiTheme="majorBidi" w:hAnsiTheme="majorBidi" w:cstheme="majorBidi"/>
          <w:b/>
          <w:sz w:val="22"/>
        </w:rPr>
        <w:t>Timeline of the events related to restrictions during Covid-19 lockdown</w:t>
      </w:r>
    </w:p>
    <w:p w:rsidR="007D573A" w:rsidRPr="007D573A" w:rsidRDefault="007D573A" w:rsidP="007D573A">
      <w:pPr>
        <w:pStyle w:val="MDPI31text"/>
        <w:rPr>
          <w:rFonts w:asciiTheme="majorBidi" w:hAnsiTheme="majorBidi" w:cstheme="majorBidi"/>
          <w:b/>
          <w:sz w:val="22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851"/>
        <w:gridCol w:w="1609"/>
        <w:gridCol w:w="1343"/>
        <w:gridCol w:w="2187"/>
      </w:tblGrid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"/>
              </w:rPr>
              <w:t>Events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"/>
              </w:rPr>
              <w:t>Dates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"/>
              </w:rPr>
              <w:t>Curfew Hrs.’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b/>
                <w:bCs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b/>
                <w:bCs/>
                <w:sz w:val="22"/>
                <w:szCs w:val="22"/>
                <w:lang w:bidi="ar"/>
              </w:rPr>
              <w:t>Exceptions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</w:rPr>
              <w:t>Travel ban to China on citizens and residents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Feb 6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</w:rPr>
              <w:t>Temporary suspension of Umrah pilgrimage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Feb 27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</w:rPr>
              <w:t>First confirmed case in KSA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Mar 2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</w:rPr>
              <w:t>Suspension of non-essential work and international flights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Mar 15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None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 xml:space="preserve">Work from home; malls, schools and universities closed; mosques closed 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Mar 16-17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Nationwide lockdown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Mar 24 – Apr 5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7PM-6AM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Makkah and Madinah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Enhanced lockdown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Apr 6-25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3PM-6AM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None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 xml:space="preserve">Restrictions during Ramadan* 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Apr 26- May 22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5PM-9AM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Makkah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Restrictions during Eid Al Fitr*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May 23-27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 xml:space="preserve">24 Hr 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None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Phase 1 Partial Easing*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May 28-30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3PM-6AM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Makkah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Phase 2 Partial Easing*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May31-June20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8PM-6AM</w:t>
            </w: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  <w:t>Makkah</w:t>
            </w:r>
          </w:p>
        </w:tc>
      </w:tr>
      <w:tr w:rsidR="007D573A" w:rsidRPr="007D573A" w:rsidTr="005D3EA2">
        <w:tc>
          <w:tcPr>
            <w:tcW w:w="3888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 xml:space="preserve">Announcement of limited Hajj pilgrimage for 2020, which gathered 2.5 million pilgrims in 2019 </w:t>
            </w:r>
          </w:p>
        </w:tc>
        <w:tc>
          <w:tcPr>
            <w:tcW w:w="162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  <w:r w:rsidRPr="007D573A">
              <w:rPr>
                <w:rFonts w:asciiTheme="majorBidi" w:hAnsiTheme="majorBidi" w:cstheme="majorBidi"/>
                <w:sz w:val="22"/>
                <w:szCs w:val="22"/>
                <w:lang w:bidi="ar"/>
              </w:rPr>
              <w:t>June 22</w:t>
            </w:r>
          </w:p>
        </w:tc>
        <w:tc>
          <w:tcPr>
            <w:tcW w:w="1350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lang w:bidi="ar"/>
              </w:rPr>
            </w:pPr>
          </w:p>
        </w:tc>
        <w:tc>
          <w:tcPr>
            <w:tcW w:w="2202" w:type="dxa"/>
          </w:tcPr>
          <w:p w:rsidR="007D573A" w:rsidRPr="007D573A" w:rsidRDefault="007D573A" w:rsidP="005D3EA2">
            <w:pPr>
              <w:spacing w:line="360" w:lineRule="auto"/>
              <w:rPr>
                <w:rFonts w:asciiTheme="majorBidi" w:hAnsiTheme="majorBidi" w:cstheme="majorBidi"/>
                <w:sz w:val="22"/>
                <w:szCs w:val="22"/>
                <w:rtl/>
                <w:lang w:bidi="ar"/>
              </w:rPr>
            </w:pPr>
          </w:p>
        </w:tc>
      </w:tr>
    </w:tbl>
    <w:p w:rsidR="007D573A" w:rsidRPr="007D573A" w:rsidRDefault="007D573A" w:rsidP="007D573A">
      <w:pPr>
        <w:spacing w:line="360" w:lineRule="auto"/>
        <w:rPr>
          <w:rFonts w:asciiTheme="majorBidi" w:hAnsiTheme="majorBidi" w:cstheme="majorBidi"/>
        </w:rPr>
      </w:pPr>
      <w:r w:rsidRPr="007D573A">
        <w:rPr>
          <w:rFonts w:asciiTheme="majorBidi" w:hAnsiTheme="majorBidi" w:cstheme="majorBidi"/>
          <w:b/>
          <w:bCs/>
        </w:rPr>
        <w:t>Note</w:t>
      </w:r>
      <w:r w:rsidRPr="007D573A">
        <w:rPr>
          <w:rFonts w:asciiTheme="majorBidi" w:hAnsiTheme="majorBidi" w:cstheme="majorBidi"/>
        </w:rPr>
        <w:t>: * Denotes events that unfolded during the study period (May 11-June 6, 2020).</w:t>
      </w:r>
    </w:p>
    <w:p w:rsidR="0076260E" w:rsidRDefault="0076260E"/>
    <w:sectPr w:rsidR="0076260E" w:rsidSect="00A710E3">
      <w:pgSz w:w="12240" w:h="15840" w:code="1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mirrorMargins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D573A"/>
    <w:rsid w:val="0042012A"/>
    <w:rsid w:val="0076260E"/>
    <w:rsid w:val="007D573A"/>
    <w:rsid w:val="00A710E3"/>
    <w:rsid w:val="00C61557"/>
    <w:rsid w:val="00CF4879"/>
    <w:rsid w:val="00E56386"/>
    <w:rsid w:val="00EF05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C18C73D"/>
  <w15:docId w15:val="{8AA2EB29-8B7E-42F5-A4E5-8F96FB925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7D573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D573A"/>
    <w:pPr>
      <w:spacing w:after="0" w:line="240" w:lineRule="auto"/>
    </w:pPr>
    <w:rPr>
      <w:rFonts w:ascii="Times New Roman" w:eastAsia="SimSun" w:hAnsi="Times New Roman" w:cs="Times New Roman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MDPI31text">
    <w:name w:val="MDPI_3.1_text"/>
    <w:qFormat/>
    <w:rsid w:val="007D573A"/>
    <w:pPr>
      <w:adjustRightInd w:val="0"/>
      <w:snapToGrid w:val="0"/>
      <w:spacing w:after="0" w:line="260" w:lineRule="atLeast"/>
      <w:ind w:firstLine="425"/>
      <w:jc w:val="both"/>
    </w:pPr>
    <w:rPr>
      <w:rFonts w:ascii="Palatino Linotype" w:eastAsia="Times New Roman" w:hAnsi="Palatino Linotype" w:cs="Times New Roman"/>
      <w:snapToGrid w:val="0"/>
      <w:color w:val="000000"/>
      <w:sz w:val="20"/>
      <w:lang w:eastAsia="de-DE" w:bidi="en-US"/>
    </w:rPr>
  </w:style>
  <w:style w:type="paragraph" w:customStyle="1" w:styleId="MDPI13authornames">
    <w:name w:val="MDPI_1.3_authornames"/>
    <w:basedOn w:val="MDPI31text"/>
    <w:next w:val="Normal"/>
    <w:qFormat/>
    <w:rsid w:val="007D573A"/>
    <w:pPr>
      <w:spacing w:after="120"/>
      <w:ind w:firstLine="0"/>
      <w:jc w:val="left"/>
    </w:pPr>
    <w:rPr>
      <w:b/>
      <w:snapToGrid/>
    </w:rPr>
  </w:style>
  <w:style w:type="paragraph" w:customStyle="1" w:styleId="MDPI16affiliation">
    <w:name w:val="MDPI_1.6_affiliation"/>
    <w:basedOn w:val="Normal"/>
    <w:qFormat/>
    <w:rsid w:val="007D573A"/>
    <w:pPr>
      <w:adjustRightInd w:val="0"/>
      <w:snapToGrid w:val="0"/>
      <w:spacing w:after="0" w:line="200" w:lineRule="atLeast"/>
      <w:ind w:left="311" w:hanging="198"/>
    </w:pPr>
    <w:rPr>
      <w:rFonts w:ascii="Palatino Linotype" w:eastAsia="Times New Roman" w:hAnsi="Palatino Linotype" w:cs="Times New Roman"/>
      <w:color w:val="000000"/>
      <w:sz w:val="18"/>
      <w:szCs w:val="18"/>
      <w:lang w:eastAsia="de-DE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179</Words>
  <Characters>1021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King Saud University</Company>
  <LinksUpToDate>false</LinksUpToDate>
  <CharactersWithSpaces>1198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Shaun  Louie  Sabico</cp:lastModifiedBy>
  <cp:revision>3</cp:revision>
  <dcterms:created xsi:type="dcterms:W3CDTF">2020-11-09T04:48:00Z</dcterms:created>
  <dcterms:modified xsi:type="dcterms:W3CDTF">2020-11-09T05:39:00Z</dcterms:modified>
</cp:coreProperties>
</file>