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493" w:rsidRDefault="004A3493" w:rsidP="004A3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726A1">
        <w:rPr>
          <w:rFonts w:ascii="Times New Roman" w:hAnsi="Times New Roman" w:cs="Times New Roman"/>
          <w:b/>
          <w:sz w:val="24"/>
          <w:szCs w:val="24"/>
        </w:rPr>
        <w:t>Electronic Supplementary Information</w:t>
      </w:r>
    </w:p>
    <w:p w:rsidR="004A3493" w:rsidRDefault="004A3493" w:rsidP="004A349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Tables </w:t>
      </w:r>
    </w:p>
    <w:p w:rsidR="004A3493" w:rsidRPr="00692836" w:rsidRDefault="004A3493" w:rsidP="004A3493">
      <w:pPr>
        <w:tabs>
          <w:tab w:val="left" w:pos="6497"/>
        </w:tabs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Table S: </w:t>
      </w:r>
      <w:r w:rsidRPr="009051EA">
        <w:rPr>
          <w:rFonts w:ascii="Times New Roman" w:hAnsi="Times New Roman" w:cs="Times New Roman"/>
          <w:sz w:val="24"/>
          <w:szCs w:val="24"/>
        </w:rPr>
        <w:t xml:space="preserve">Independent variables and their levels used for </w:t>
      </w:r>
      <w:r>
        <w:rPr>
          <w:rFonts w:ascii="Times New Roman" w:hAnsi="Times New Roman" w:cs="Times New Roman"/>
          <w:sz w:val="24"/>
          <w:szCs w:val="24"/>
        </w:rPr>
        <w:t>Box-</w:t>
      </w:r>
      <w:proofErr w:type="spellStart"/>
      <w:r>
        <w:rPr>
          <w:rFonts w:ascii="Times New Roman" w:hAnsi="Times New Roman" w:cs="Times New Roman"/>
          <w:sz w:val="24"/>
          <w:szCs w:val="24"/>
        </w:rPr>
        <w:t>Behnken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design</w:t>
      </w:r>
      <w:r w:rsidRPr="009051EA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eGrid"/>
        <w:tblW w:w="0" w:type="auto"/>
        <w:jc w:val="center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1"/>
        <w:gridCol w:w="1025"/>
        <w:gridCol w:w="899"/>
        <w:gridCol w:w="958"/>
        <w:gridCol w:w="709"/>
        <w:gridCol w:w="870"/>
        <w:gridCol w:w="11"/>
      </w:tblGrid>
      <w:tr w:rsidR="004A3493" w:rsidTr="000B3DF7">
        <w:trPr>
          <w:gridAfter w:val="1"/>
          <w:wAfter w:w="11" w:type="dxa"/>
          <w:jc w:val="center"/>
        </w:trPr>
        <w:tc>
          <w:tcPr>
            <w:tcW w:w="2961" w:type="dxa"/>
            <w:tcBorders>
              <w:top w:val="single" w:sz="4" w:space="0" w:color="auto"/>
              <w:bottom w:val="single" w:sz="4" w:space="0" w:color="auto"/>
            </w:tcBorders>
          </w:tcPr>
          <w:p w:rsidR="004A3493" w:rsidRPr="009815D2" w:rsidRDefault="004A3493" w:rsidP="000B3D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D2">
              <w:rPr>
                <w:rFonts w:ascii="Times New Roman" w:hAnsi="Times New Roman" w:cs="Times New Roman"/>
                <w:b/>
                <w:sz w:val="24"/>
                <w:szCs w:val="24"/>
              </w:rPr>
              <w:t>Variables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4A3493" w:rsidRPr="009815D2" w:rsidRDefault="004A3493" w:rsidP="000B3D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899" w:type="dxa"/>
            <w:tcBorders>
              <w:top w:val="single" w:sz="4" w:space="0" w:color="auto"/>
              <w:bottom w:val="single" w:sz="4" w:space="0" w:color="auto"/>
            </w:tcBorders>
          </w:tcPr>
          <w:p w:rsidR="004A3493" w:rsidRPr="009815D2" w:rsidRDefault="004A3493" w:rsidP="000B3D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15D2">
              <w:rPr>
                <w:rFonts w:ascii="Times New Roman" w:hAnsi="Times New Roman" w:cs="Times New Roman"/>
                <w:b/>
                <w:sz w:val="24"/>
                <w:szCs w:val="24"/>
              </w:rPr>
              <w:t>Factor</w:t>
            </w:r>
          </w:p>
        </w:tc>
        <w:tc>
          <w:tcPr>
            <w:tcW w:w="253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3493" w:rsidRDefault="004A3493" w:rsidP="000B3DF7">
            <w:pPr>
              <w:jc w:val="center"/>
            </w:pPr>
            <w:r w:rsidRPr="009815D2">
              <w:rPr>
                <w:rFonts w:ascii="Times New Roman" w:hAnsi="Times New Roman" w:cs="Times New Roman"/>
                <w:b/>
                <w:sz w:val="24"/>
                <w:szCs w:val="24"/>
              </w:rPr>
              <w:t>Range and level</w:t>
            </w:r>
          </w:p>
        </w:tc>
      </w:tr>
      <w:tr w:rsidR="004A3493" w:rsidTr="000B3DF7">
        <w:trPr>
          <w:jc w:val="center"/>
        </w:trPr>
        <w:tc>
          <w:tcPr>
            <w:tcW w:w="2961" w:type="dxa"/>
          </w:tcPr>
          <w:p w:rsidR="004A3493" w:rsidRPr="009815D2" w:rsidRDefault="004A3493" w:rsidP="000B3D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5" w:type="dxa"/>
          </w:tcPr>
          <w:p w:rsidR="004A3493" w:rsidRPr="009815D2" w:rsidRDefault="004A3493" w:rsidP="000B3D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9" w:type="dxa"/>
          </w:tcPr>
          <w:p w:rsidR="004A3493" w:rsidRPr="009815D2" w:rsidRDefault="004A3493" w:rsidP="000B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8" w:type="dxa"/>
          </w:tcPr>
          <w:p w:rsidR="004A3493" w:rsidRPr="009815D2" w:rsidRDefault="004A3493" w:rsidP="000B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</w:t>
            </w:r>
          </w:p>
        </w:tc>
        <w:tc>
          <w:tcPr>
            <w:tcW w:w="709" w:type="dxa"/>
          </w:tcPr>
          <w:p w:rsidR="004A3493" w:rsidRPr="009815D2" w:rsidRDefault="004A3493" w:rsidP="000B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81" w:type="dxa"/>
            <w:gridSpan w:val="2"/>
          </w:tcPr>
          <w:p w:rsidR="004A3493" w:rsidRPr="009815D2" w:rsidRDefault="004A3493" w:rsidP="000B3D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+1</w:t>
            </w:r>
          </w:p>
        </w:tc>
      </w:tr>
      <w:tr w:rsidR="004A3493" w:rsidTr="000B3DF7">
        <w:trPr>
          <w:jc w:val="center"/>
        </w:trPr>
        <w:tc>
          <w:tcPr>
            <w:tcW w:w="2961" w:type="dxa"/>
          </w:tcPr>
          <w:p w:rsidR="004A3493" w:rsidRPr="009815D2" w:rsidRDefault="004A3493" w:rsidP="000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</w:t>
            </w:r>
          </w:p>
        </w:tc>
        <w:tc>
          <w:tcPr>
            <w:tcW w:w="1025" w:type="dxa"/>
          </w:tcPr>
          <w:p w:rsidR="004A3493" w:rsidRPr="00C5438C" w:rsidRDefault="004A3493" w:rsidP="000B3DF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</w:t>
            </w:r>
          </w:p>
        </w:tc>
        <w:tc>
          <w:tcPr>
            <w:tcW w:w="899" w:type="dxa"/>
          </w:tcPr>
          <w:p w:rsidR="004A3493" w:rsidRPr="009815D2" w:rsidRDefault="004A3493" w:rsidP="000B3D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958" w:type="dxa"/>
          </w:tcPr>
          <w:p w:rsidR="004A3493" w:rsidRPr="009703B5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A3493" w:rsidRPr="009703B5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1" w:type="dxa"/>
            <w:gridSpan w:val="2"/>
          </w:tcPr>
          <w:p w:rsidR="004A3493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4A3493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3493" w:rsidRPr="009703B5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93" w:rsidTr="000B3DF7">
        <w:trPr>
          <w:jc w:val="center"/>
        </w:trPr>
        <w:tc>
          <w:tcPr>
            <w:tcW w:w="2961" w:type="dxa"/>
          </w:tcPr>
          <w:p w:rsidR="004A3493" w:rsidRPr="009815D2" w:rsidRDefault="004A3493" w:rsidP="000B3DF7">
            <w:pPr>
              <w:spacing w:line="48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Adsorbent dose </w:t>
            </w:r>
          </w:p>
        </w:tc>
        <w:tc>
          <w:tcPr>
            <w:tcW w:w="1025" w:type="dxa"/>
          </w:tcPr>
          <w:p w:rsidR="004A3493" w:rsidRPr="00C5438C" w:rsidRDefault="004A3493" w:rsidP="000B3DF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99" w:type="dxa"/>
          </w:tcPr>
          <w:p w:rsidR="004A3493" w:rsidRPr="009815D2" w:rsidRDefault="004A3493" w:rsidP="000B3D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</w:t>
            </w:r>
          </w:p>
        </w:tc>
        <w:tc>
          <w:tcPr>
            <w:tcW w:w="958" w:type="dxa"/>
          </w:tcPr>
          <w:p w:rsidR="004A3493" w:rsidRPr="009703B5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0.10</w:t>
            </w:r>
          </w:p>
        </w:tc>
        <w:tc>
          <w:tcPr>
            <w:tcW w:w="709" w:type="dxa"/>
          </w:tcPr>
          <w:p w:rsidR="004A3493" w:rsidRPr="009703B5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0.20</w:t>
            </w:r>
          </w:p>
        </w:tc>
        <w:tc>
          <w:tcPr>
            <w:tcW w:w="881" w:type="dxa"/>
            <w:gridSpan w:val="2"/>
          </w:tcPr>
          <w:p w:rsidR="004A3493" w:rsidRPr="009703B5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0.30</w:t>
            </w:r>
          </w:p>
        </w:tc>
      </w:tr>
      <w:tr w:rsidR="004A3493" w:rsidTr="000B3DF7">
        <w:trPr>
          <w:jc w:val="center"/>
        </w:trPr>
        <w:tc>
          <w:tcPr>
            <w:tcW w:w="2961" w:type="dxa"/>
          </w:tcPr>
          <w:p w:rsidR="004A3493" w:rsidRPr="00606C0A" w:rsidRDefault="004A3493" w:rsidP="000B3D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C0A">
              <w:rPr>
                <w:rFonts w:ascii="Times New Roman" w:hAnsi="Times New Roman" w:cs="Times New Roman"/>
                <w:b/>
                <w:sz w:val="24"/>
                <w:szCs w:val="24"/>
              </w:rPr>
              <w:t>Initial concentration</w:t>
            </w:r>
          </w:p>
        </w:tc>
        <w:tc>
          <w:tcPr>
            <w:tcW w:w="1025" w:type="dxa"/>
          </w:tcPr>
          <w:p w:rsidR="004A3493" w:rsidRPr="00C5438C" w:rsidRDefault="004A3493" w:rsidP="000B3DF7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mg/L</w:t>
            </w:r>
          </w:p>
        </w:tc>
        <w:tc>
          <w:tcPr>
            <w:tcW w:w="899" w:type="dxa"/>
          </w:tcPr>
          <w:p w:rsidR="004A3493" w:rsidRPr="009815D2" w:rsidRDefault="004A3493" w:rsidP="000B3DF7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Z</w:t>
            </w:r>
          </w:p>
        </w:tc>
        <w:tc>
          <w:tcPr>
            <w:tcW w:w="958" w:type="dxa"/>
          </w:tcPr>
          <w:p w:rsidR="004A3493" w:rsidRPr="009703B5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A3493" w:rsidRPr="009703B5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81" w:type="dxa"/>
            <w:gridSpan w:val="2"/>
          </w:tcPr>
          <w:p w:rsidR="004A3493" w:rsidRPr="009703B5" w:rsidRDefault="004A3493" w:rsidP="000B3D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4A3493" w:rsidRDefault="004A3493" w:rsidP="004A3493">
      <w:pPr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tabs>
          <w:tab w:val="left" w:pos="2580"/>
        </w:tabs>
        <w:rPr>
          <w:rFonts w:ascii="Times New Roman" w:hAnsi="Times New Roman" w:cs="Times New Roman"/>
          <w:b/>
          <w:sz w:val="24"/>
          <w:szCs w:val="24"/>
        </w:rPr>
      </w:pPr>
    </w:p>
    <w:p w:rsidR="004A3493" w:rsidRPr="00737AEA" w:rsidRDefault="004A3493" w:rsidP="004A3493">
      <w:pPr>
        <w:tabs>
          <w:tab w:val="left" w:pos="2580"/>
        </w:tabs>
        <w:rPr>
          <w:rFonts w:ascii="Times New Roman" w:hAnsi="Times New Roman" w:cs="Times New Roman"/>
          <w:sz w:val="24"/>
          <w:szCs w:val="24"/>
        </w:rPr>
      </w:pPr>
      <w:r w:rsidRPr="00D2748F">
        <w:rPr>
          <w:rFonts w:ascii="Times New Roman" w:hAnsi="Times New Roman" w:cs="Times New Roman"/>
          <w:b/>
          <w:sz w:val="24"/>
          <w:szCs w:val="24"/>
        </w:rPr>
        <w:t>Table</w:t>
      </w:r>
      <w:r>
        <w:rPr>
          <w:rFonts w:ascii="Times New Roman" w:hAnsi="Times New Roman" w:cs="Times New Roman"/>
          <w:b/>
          <w:sz w:val="24"/>
          <w:szCs w:val="24"/>
        </w:rPr>
        <w:t xml:space="preserve"> S2</w:t>
      </w:r>
      <w:r w:rsidRPr="009051E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51EA">
        <w:rPr>
          <w:rFonts w:ascii="Times New Roman" w:hAnsi="Times New Roman" w:cs="Times New Roman"/>
          <w:sz w:val="24"/>
          <w:szCs w:val="24"/>
        </w:rPr>
        <w:t>Statistical parameters of the polynomial models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10170" w:type="dxa"/>
        <w:tblCellSpacing w:w="15" w:type="dxa"/>
        <w:tblInd w:w="-2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0"/>
        <w:gridCol w:w="990"/>
        <w:gridCol w:w="1049"/>
        <w:gridCol w:w="1021"/>
        <w:gridCol w:w="990"/>
        <w:gridCol w:w="1260"/>
        <w:gridCol w:w="1260"/>
        <w:gridCol w:w="1080"/>
        <w:gridCol w:w="1170"/>
      </w:tblGrid>
      <w:tr w:rsidR="004A3493" w:rsidRPr="0031559C" w:rsidTr="000B3DF7">
        <w:trPr>
          <w:tblCellSpacing w:w="15" w:type="dxa"/>
        </w:trPr>
        <w:tc>
          <w:tcPr>
            <w:tcW w:w="13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Model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Std. Dev.</w:t>
            </w:r>
          </w:p>
        </w:tc>
        <w:tc>
          <w:tcPr>
            <w:tcW w:w="101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 values</w:t>
            </w:r>
          </w:p>
        </w:tc>
        <w:tc>
          <w:tcPr>
            <w:tcW w:w="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Adjusted R</w:t>
            </w: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Predicted R</w:t>
            </w: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PRESS</w:t>
            </w:r>
          </w:p>
        </w:tc>
        <w:tc>
          <w:tcPr>
            <w:tcW w:w="11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A3493" w:rsidRPr="0031559C" w:rsidTr="000B3DF7">
        <w:trPr>
          <w:tblCellSpacing w:w="15" w:type="dxa"/>
        </w:trPr>
        <w:tc>
          <w:tcPr>
            <w:tcW w:w="1305" w:type="dxa"/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sz w:val="24"/>
                <w:szCs w:val="24"/>
              </w:rPr>
              <w:t>Linear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42.30</w:t>
            </w:r>
          </w:p>
        </w:tc>
        <w:tc>
          <w:tcPr>
            <w:tcW w:w="1019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0.3080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0.8192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0.0664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-0.1491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-0.5114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37656.46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93" w:rsidRPr="0031559C" w:rsidTr="000B3DF7">
        <w:trPr>
          <w:tblCellSpacing w:w="15" w:type="dxa"/>
        </w:trPr>
        <w:tc>
          <w:tcPr>
            <w:tcW w:w="1305" w:type="dxa"/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sz w:val="24"/>
                <w:szCs w:val="24"/>
              </w:rPr>
              <w:t>2-factor interaction</w:t>
            </w:r>
          </w:p>
        </w:tc>
        <w:tc>
          <w:tcPr>
            <w:tcW w:w="960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48.07</w:t>
            </w:r>
          </w:p>
        </w:tc>
        <w:tc>
          <w:tcPr>
            <w:tcW w:w="1019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0.0217</w:t>
            </w:r>
          </w:p>
        </w:tc>
        <w:tc>
          <w:tcPr>
            <w:tcW w:w="991" w:type="dxa"/>
            <w:shd w:val="clear" w:color="auto" w:fill="FFFFFF"/>
            <w:vAlign w:val="center"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0.9954</w:t>
            </w:r>
          </w:p>
        </w:tc>
        <w:tc>
          <w:tcPr>
            <w:tcW w:w="960" w:type="dxa"/>
            <w:shd w:val="clear" w:color="auto" w:fill="FFFFFF"/>
            <w:vAlign w:val="center"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0.0724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-0.4842</w:t>
            </w:r>
          </w:p>
        </w:tc>
        <w:tc>
          <w:tcPr>
            <w:tcW w:w="1230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-1.9247</w:t>
            </w:r>
          </w:p>
        </w:tc>
        <w:tc>
          <w:tcPr>
            <w:tcW w:w="1050" w:type="dxa"/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72866.46</w:t>
            </w:r>
          </w:p>
        </w:tc>
        <w:tc>
          <w:tcPr>
            <w:tcW w:w="1125" w:type="dxa"/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3493" w:rsidRPr="0031559C" w:rsidTr="000B3DF7">
        <w:trPr>
          <w:tblCellSpacing w:w="15" w:type="dxa"/>
        </w:trPr>
        <w:tc>
          <w:tcPr>
            <w:tcW w:w="130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sz w:val="24"/>
                <w:szCs w:val="24"/>
              </w:rPr>
              <w:t>Quadratic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0.4095</w:t>
            </w:r>
          </w:p>
        </w:tc>
        <w:tc>
          <w:tcPr>
            <w:tcW w:w="1019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45929.05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&lt; 0.0001</w:t>
            </w:r>
          </w:p>
        </w:tc>
        <w:tc>
          <w:tcPr>
            <w:tcW w:w="9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1.0000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0.9999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0.9992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DC6266" w:rsidRDefault="004A3493" w:rsidP="000B3D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62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18.78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FFFFFF"/>
            <w:vAlign w:val="center"/>
            <w:hideMark/>
          </w:tcPr>
          <w:p w:rsidR="004A3493" w:rsidRPr="0031559C" w:rsidRDefault="004A3493" w:rsidP="000B3DF7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59C">
              <w:rPr>
                <w:rFonts w:ascii="Times New Roman" w:hAnsi="Times New Roman" w:cs="Times New Roman"/>
                <w:b/>
                <w:sz w:val="24"/>
                <w:szCs w:val="24"/>
              </w:rPr>
              <w:t>Suggested</w:t>
            </w:r>
          </w:p>
        </w:tc>
      </w:tr>
    </w:tbl>
    <w:p w:rsidR="004A3493" w:rsidRDefault="004A3493" w:rsidP="004A3493"/>
    <w:p w:rsidR="004A3493" w:rsidRDefault="004A3493" w:rsidP="004A3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Figures </w:t>
      </w:r>
    </w:p>
    <w:p w:rsidR="004A3493" w:rsidRDefault="004A3493" w:rsidP="004A34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4978062" cy="4792980"/>
            <wp:effectExtent l="19050" t="0" r="0" b="0"/>
            <wp:docPr id="1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062" cy="4792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3493" w:rsidRDefault="004A3493" w:rsidP="004A34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A3493" w:rsidRDefault="004A3493" w:rsidP="004A349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4A3493" w:rsidRPr="005B4467" w:rsidRDefault="004A3493" w:rsidP="004A349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/>
          <w:sz w:val="24"/>
          <w:szCs w:val="24"/>
          <w:shd w:val="clear" w:color="auto" w:fill="FFFFFF"/>
        </w:rPr>
        <w:t>Fig.</w:t>
      </w:r>
      <w:proofErr w:type="gramEnd"/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S1: </w:t>
      </w:r>
      <w:r>
        <w:rPr>
          <w:rFonts w:ascii="Times New Roman" w:hAnsi="Times New Roman"/>
          <w:sz w:val="24"/>
          <w:szCs w:val="24"/>
          <w:shd w:val="clear" w:color="auto" w:fill="FFFFFF"/>
        </w:rPr>
        <w:t>predicted versus actual plots</w:t>
      </w:r>
    </w:p>
    <w:p w:rsidR="004A3493" w:rsidRDefault="004A3493" w:rsidP="004A3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>
      <w:pPr>
        <w:jc w:val="center"/>
      </w:pPr>
      <w:r w:rsidRPr="00DC3F69">
        <w:rPr>
          <w:noProof/>
        </w:rPr>
        <w:lastRenderedPageBreak/>
        <w:drawing>
          <wp:inline distT="0" distB="0" distL="0" distR="0">
            <wp:extent cx="4572000" cy="2743200"/>
            <wp:effectExtent l="19050" t="0" r="19050" b="0"/>
            <wp:docPr id="4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A3493" w:rsidRDefault="004A3493" w:rsidP="004A349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Fig.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S2: </w:t>
      </w:r>
      <w:proofErr w:type="spellStart"/>
      <w:r w:rsidRPr="002A7097">
        <w:rPr>
          <w:rFonts w:ascii="Times New Roman" w:hAnsi="Times New Roman" w:cs="Times New Roman"/>
          <w:bCs/>
          <w:sz w:val="24"/>
          <w:szCs w:val="24"/>
        </w:rPr>
        <w:t>Vant</w:t>
      </w:r>
      <w:proofErr w:type="spellEnd"/>
      <w:r w:rsidRPr="002A7097">
        <w:rPr>
          <w:rFonts w:ascii="Times New Roman" w:hAnsi="Times New Roman" w:cs="Times New Roman"/>
          <w:bCs/>
          <w:sz w:val="24"/>
          <w:szCs w:val="24"/>
        </w:rPr>
        <w:t xml:space="preserve">’ Hoff plot for the adsorption </w:t>
      </w:r>
      <w:proofErr w:type="spellStart"/>
      <w:proofErr w:type="gramStart"/>
      <w:r w:rsidRPr="002A7097">
        <w:rPr>
          <w:rFonts w:ascii="Times New Roman" w:hAnsi="Times New Roman" w:cs="Times New Roman"/>
          <w:bCs/>
          <w:sz w:val="24"/>
          <w:szCs w:val="24"/>
        </w:rPr>
        <w:t>of</w:t>
      </w:r>
      <w:r>
        <w:rPr>
          <w:rFonts w:ascii="Times New Roman" w:hAnsi="Times New Roman" w:cs="Times New Roman"/>
          <w:bCs/>
          <w:sz w:val="24"/>
          <w:szCs w:val="24"/>
        </w:rPr>
        <w:t>Pb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II</w:t>
      </w:r>
      <w:r w:rsidRPr="002A7097">
        <w:rPr>
          <w:rFonts w:ascii="Times New Roman" w:hAnsi="Times New Roman" w:cs="Times New Roman"/>
          <w:bCs/>
          <w:sz w:val="24"/>
          <w:szCs w:val="24"/>
        </w:rPr>
        <w:t xml:space="preserve">) </w:t>
      </w:r>
      <w:proofErr w:type="spellStart"/>
      <w:r w:rsidRPr="002A7097">
        <w:rPr>
          <w:rFonts w:ascii="Times New Roman" w:hAnsi="Times New Roman" w:cs="Times New Roman"/>
          <w:bCs/>
          <w:sz w:val="24"/>
          <w:szCs w:val="24"/>
        </w:rPr>
        <w:t>onto</w:t>
      </w:r>
      <w:r>
        <w:rPr>
          <w:rFonts w:asciiTheme="majorBidi" w:hAnsiTheme="majorBidi" w:cstheme="majorBidi"/>
          <w:bCs/>
          <w:sz w:val="24"/>
          <w:szCs w:val="24"/>
        </w:rPr>
        <w:t>TSA@</w:t>
      </w:r>
      <w:r w:rsidRPr="008679E4">
        <w:rPr>
          <w:rFonts w:asciiTheme="majorBidi" w:hAnsiTheme="majorBidi" w:cstheme="majorBidi"/>
          <w:bCs/>
          <w:sz w:val="24"/>
          <w:szCs w:val="24"/>
        </w:rPr>
        <w:t>amine</w:t>
      </w:r>
      <w:proofErr w:type="spellEnd"/>
      <w:r w:rsidRPr="008679E4">
        <w:rPr>
          <w:rFonts w:asciiTheme="majorBidi" w:hAnsiTheme="majorBidi" w:cstheme="majorBidi"/>
          <w:bCs/>
          <w:sz w:val="24"/>
          <w:szCs w:val="24"/>
        </w:rPr>
        <w:t xml:space="preserve"> modified </w:t>
      </w:r>
      <w:r w:rsidRPr="008679E4">
        <w:rPr>
          <w:rFonts w:ascii="Times New Roman" w:hAnsi="Times New Roman" w:cs="Times New Roman"/>
          <w:sz w:val="24"/>
          <w:szCs w:val="24"/>
        </w:rPr>
        <w:t>SiO</w:t>
      </w:r>
      <w:r w:rsidRPr="008679E4">
        <w:rPr>
          <w:rFonts w:ascii="Times New Roman" w:hAnsi="Times New Roman" w:cs="Times New Roman"/>
          <w:sz w:val="24"/>
          <w:szCs w:val="24"/>
          <w:vertAlign w:val="subscript"/>
        </w:rPr>
        <w:t>2</w:t>
      </w:r>
    </w:p>
    <w:p w:rsidR="004A3493" w:rsidRPr="005726A1" w:rsidRDefault="004A3493" w:rsidP="004A34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A3493" w:rsidRDefault="004A3493" w:rsidP="004A3493"/>
    <w:p w:rsidR="003922F5" w:rsidRDefault="003922F5"/>
    <w:sectPr w:rsidR="003922F5" w:rsidSect="00B201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93"/>
    <w:rsid w:val="003922F5"/>
    <w:rsid w:val="004A3493"/>
    <w:rsid w:val="00D7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93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3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493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lenovo\Desktop\New%20folder\vont%20hof%20plo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trendline>
            <c:trendlineType val="linear"/>
            <c:dispRSqr val="0"/>
            <c:dispEq val="0"/>
          </c:trendline>
          <c:xVal>
            <c:numRef>
              <c:f>Sheet1!$A$1:$A$4</c:f>
              <c:numCache>
                <c:formatCode>General</c:formatCode>
                <c:ptCount val="4"/>
                <c:pt idx="0">
                  <c:v>3.3330000000000052E-3</c:v>
                </c:pt>
                <c:pt idx="1">
                  <c:v>3.2780000000000066E-3</c:v>
                </c:pt>
                <c:pt idx="2">
                  <c:v>3.2260000000000066E-3</c:v>
                </c:pt>
                <c:pt idx="3">
                  <c:v>3.1750000000000016E-3</c:v>
                </c:pt>
              </c:numCache>
            </c:numRef>
          </c:xVal>
          <c:yVal>
            <c:numRef>
              <c:f>Sheet1!$B$1:$B$4</c:f>
              <c:numCache>
                <c:formatCode>General</c:formatCode>
                <c:ptCount val="4"/>
                <c:pt idx="0">
                  <c:v>3.7640000000000002</c:v>
                </c:pt>
                <c:pt idx="1">
                  <c:v>4.164999999999984</c:v>
                </c:pt>
                <c:pt idx="2">
                  <c:v>4.601</c:v>
                </c:pt>
                <c:pt idx="3">
                  <c:v>4.9980000000000002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1472000"/>
        <c:axId val="111474176"/>
      </c:scatterChart>
      <c:valAx>
        <c:axId val="111472000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1/T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1474176"/>
        <c:crosses val="autoZero"/>
        <c:crossBetween val="midCat"/>
      </c:valAx>
      <c:valAx>
        <c:axId val="1114741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en-US">
                    <a:latin typeface="Times New Roman" pitchFamily="18" charset="0"/>
                    <a:cs typeface="Times New Roman" pitchFamily="18" charset="0"/>
                  </a:rPr>
                  <a:t>ln kc 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en-US"/>
          </a:p>
        </c:txPr>
        <c:crossAx val="111472000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2020-10-17T13:48:00Z</dcterms:created>
  <dcterms:modified xsi:type="dcterms:W3CDTF">2020-10-17T13:48:00Z</dcterms:modified>
</cp:coreProperties>
</file>