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6E" w:rsidRPr="00DE416E" w:rsidRDefault="00DE416E" w:rsidP="00DE416E">
      <w:pPr>
        <w:spacing w:line="480" w:lineRule="auto"/>
        <w:jc w:val="center"/>
        <w:rPr>
          <w:rFonts w:asciiTheme="majorBidi" w:hAnsiTheme="majorBidi" w:cstheme="majorBidi"/>
          <w:b/>
          <w:bCs/>
          <w:color w:val="000000" w:themeColor="text1"/>
          <w:sz w:val="24"/>
          <w:szCs w:val="24"/>
          <w:u w:val="single"/>
        </w:rPr>
      </w:pPr>
      <w:r w:rsidRPr="00DE416E">
        <w:rPr>
          <w:rFonts w:asciiTheme="majorBidi" w:hAnsiTheme="majorBidi" w:cstheme="majorBidi"/>
          <w:b/>
          <w:bCs/>
          <w:color w:val="000000" w:themeColor="text1"/>
          <w:sz w:val="24"/>
          <w:szCs w:val="24"/>
          <w:u w:val="single"/>
        </w:rPr>
        <w:t>Supporting Information</w:t>
      </w:r>
      <w:bookmarkStart w:id="0" w:name="_GoBack"/>
      <w:bookmarkEnd w:id="0"/>
    </w:p>
    <w:p w:rsidR="000E4210" w:rsidRPr="006339E8" w:rsidRDefault="000E4210" w:rsidP="000E4210">
      <w:pPr>
        <w:pStyle w:val="ListParagraph"/>
        <w:ind w:left="0"/>
        <w:jc w:val="center"/>
        <w:rPr>
          <w:rFonts w:asciiTheme="majorBidi" w:hAnsiTheme="majorBidi" w:cstheme="majorBidi"/>
          <w:b/>
          <w:bCs/>
          <w:sz w:val="24"/>
          <w:szCs w:val="24"/>
          <w:shd w:val="clear" w:color="auto" w:fill="FFFFFF"/>
        </w:rPr>
      </w:pPr>
      <w:r w:rsidRPr="006339E8">
        <w:rPr>
          <w:rFonts w:asciiTheme="majorBidi" w:hAnsiTheme="majorBidi" w:cstheme="majorBidi"/>
          <w:b/>
          <w:bCs/>
          <w:sz w:val="24"/>
          <w:szCs w:val="24"/>
          <w:shd w:val="clear" w:color="auto" w:fill="FFFFFF"/>
        </w:rPr>
        <w:t>Self-Nitrogen doped carbons aerogel derived from waste cigarette butts (cellulose acetate) for the adsorption of BPA: Kinetics and adsorption mechanisms</w:t>
      </w:r>
    </w:p>
    <w:p w:rsidR="00DE416E" w:rsidRPr="005E7A84" w:rsidRDefault="00DE416E" w:rsidP="00DE416E">
      <w:p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1.</w:t>
      </w:r>
      <w:r w:rsidRPr="005E7A84">
        <w:rPr>
          <w:rFonts w:asciiTheme="majorBidi" w:hAnsiTheme="majorBidi" w:cstheme="majorBidi"/>
          <w:b/>
          <w:bCs/>
          <w:color w:val="000000" w:themeColor="text1"/>
          <w:sz w:val="24"/>
          <w:szCs w:val="24"/>
        </w:rPr>
        <w:t xml:space="preserve"> Characterization </w:t>
      </w:r>
    </w:p>
    <w:p w:rsidR="00DE416E" w:rsidRPr="00AA2EBD" w:rsidRDefault="00DE416E" w:rsidP="00AA2EBD">
      <w:pPr>
        <w:spacing w:line="480" w:lineRule="auto"/>
        <w:jc w:val="both"/>
        <w:rPr>
          <w:rFonts w:asciiTheme="majorBidi" w:hAnsiTheme="majorBidi" w:cstheme="majorBidi"/>
          <w:color w:val="000000" w:themeColor="text1"/>
          <w:sz w:val="24"/>
          <w:szCs w:val="24"/>
        </w:rPr>
      </w:pPr>
      <w:r w:rsidRPr="005E7A84">
        <w:rPr>
          <w:rFonts w:asciiTheme="majorBidi" w:hAnsiTheme="majorBidi" w:cstheme="majorBidi"/>
          <w:color w:val="000000" w:themeColor="text1"/>
          <w:sz w:val="24"/>
          <w:szCs w:val="24"/>
        </w:rPr>
        <w:t xml:space="preserve">The Fourier transform-infrared spectroscopy (FT-IR) of </w:t>
      </w:r>
      <w:r w:rsidR="006020B5">
        <w:rPr>
          <w:rFonts w:asciiTheme="majorBidi" w:hAnsiTheme="majorBidi" w:cstheme="majorBidi"/>
          <w:color w:val="000000" w:themeColor="text1"/>
          <w:sz w:val="24"/>
          <w:szCs w:val="24"/>
        </w:rPr>
        <w:t>NDC</w:t>
      </w:r>
      <w:r w:rsidRPr="005E7A84">
        <w:rPr>
          <w:rFonts w:asciiTheme="majorBidi" w:hAnsiTheme="majorBidi" w:cstheme="majorBidi"/>
          <w:color w:val="000000" w:themeColor="text1"/>
          <w:sz w:val="24"/>
          <w:szCs w:val="24"/>
        </w:rPr>
        <w:t xml:space="preserve"> was used to characterize the functional groups and recorded on Bruker Tensor 27 spectrophotometer in the range of 4000–400 cm</w:t>
      </w:r>
      <w:r w:rsidRPr="005E7A84">
        <w:rPr>
          <w:rFonts w:asciiTheme="majorBidi" w:hAnsiTheme="majorBidi" w:cstheme="majorBidi"/>
          <w:color w:val="000000" w:themeColor="text1"/>
          <w:sz w:val="24"/>
          <w:szCs w:val="24"/>
          <w:vertAlign w:val="superscript"/>
        </w:rPr>
        <w:t>−1</w:t>
      </w:r>
      <w:r w:rsidRPr="005E7A84">
        <w:rPr>
          <w:rFonts w:asciiTheme="majorBidi" w:hAnsiTheme="majorBidi" w:cstheme="majorBidi"/>
          <w:color w:val="000000" w:themeColor="text1"/>
          <w:sz w:val="24"/>
          <w:szCs w:val="24"/>
        </w:rPr>
        <w:t xml:space="preserve"> with KBr pellet technique. The thermogravimetric (TG) analysis was investigated on a SDT Q 600 (TA instrument) at heating rate of 10 °C/min. X-Ray diffraction (XRD) analysis of the </w:t>
      </w:r>
      <w:r w:rsidR="006020B5">
        <w:rPr>
          <w:rFonts w:asciiTheme="majorBidi" w:hAnsiTheme="majorBidi" w:cstheme="majorBidi"/>
          <w:color w:val="000000" w:themeColor="text1"/>
          <w:sz w:val="24"/>
          <w:szCs w:val="24"/>
        </w:rPr>
        <w:t>NDC</w:t>
      </w:r>
      <w:r w:rsidRPr="005E7A84">
        <w:rPr>
          <w:rFonts w:asciiTheme="majorBidi" w:hAnsiTheme="majorBidi" w:cstheme="majorBidi"/>
          <w:color w:val="000000" w:themeColor="text1"/>
          <w:sz w:val="24"/>
          <w:szCs w:val="24"/>
        </w:rPr>
        <w:t xml:space="preserve">  was performed using a </w:t>
      </w:r>
      <w:proofErr w:type="spellStart"/>
      <w:r w:rsidRPr="005E7A84">
        <w:rPr>
          <w:rFonts w:asciiTheme="majorBidi" w:hAnsiTheme="majorBidi" w:cstheme="majorBidi"/>
          <w:color w:val="000000" w:themeColor="text1"/>
          <w:sz w:val="24"/>
          <w:szCs w:val="24"/>
        </w:rPr>
        <w:t>PANalyticalX'pert</w:t>
      </w:r>
      <w:proofErr w:type="spellEnd"/>
      <w:r w:rsidRPr="005E7A84">
        <w:rPr>
          <w:rFonts w:asciiTheme="majorBidi" w:hAnsiTheme="majorBidi" w:cstheme="majorBidi"/>
          <w:color w:val="000000" w:themeColor="text1"/>
          <w:sz w:val="24"/>
          <w:szCs w:val="24"/>
        </w:rPr>
        <w:t xml:space="preserve"> Pro MPD diffractometer equipped with a Cu Kα radiation source. Raman spectrum were recorded on a RENISHAW instrument using an Ar laser source of 488 nm. The surface properties of nanocomposite was explored via Brunauer-Emmett-Teller (BET) surface area analyzer using adsorption instrument (Quantachrome Instruments v4.</w:t>
      </w:r>
      <w:proofErr w:type="gramStart"/>
      <w:r w:rsidRPr="005E7A84">
        <w:rPr>
          <w:rFonts w:asciiTheme="majorBidi" w:hAnsiTheme="majorBidi" w:cstheme="majorBidi"/>
          <w:color w:val="000000" w:themeColor="text1"/>
          <w:sz w:val="24"/>
          <w:szCs w:val="24"/>
        </w:rPr>
        <w:t>0,USA</w:t>
      </w:r>
      <w:proofErr w:type="gramEnd"/>
      <w:r w:rsidRPr="005E7A84">
        <w:rPr>
          <w:rFonts w:asciiTheme="majorBidi" w:hAnsiTheme="majorBidi" w:cstheme="majorBidi"/>
          <w:color w:val="000000" w:themeColor="text1"/>
          <w:sz w:val="24"/>
          <w:szCs w:val="24"/>
        </w:rPr>
        <w:t>). The zeta potential of NDs in ultrapure water was measured by a zeta potential analyzer (</w:t>
      </w:r>
      <w:proofErr w:type="spellStart"/>
      <w:r w:rsidRPr="005E7A84">
        <w:rPr>
          <w:rFonts w:asciiTheme="majorBidi" w:hAnsiTheme="majorBidi" w:cstheme="majorBidi"/>
          <w:color w:val="000000" w:themeColor="text1"/>
          <w:sz w:val="24"/>
          <w:szCs w:val="24"/>
        </w:rPr>
        <w:t>Zetasizer</w:t>
      </w:r>
      <w:proofErr w:type="spellEnd"/>
      <w:r w:rsidRPr="005E7A84">
        <w:rPr>
          <w:rFonts w:asciiTheme="majorBidi" w:hAnsiTheme="majorBidi" w:cstheme="majorBidi"/>
          <w:color w:val="000000" w:themeColor="text1"/>
          <w:sz w:val="24"/>
          <w:szCs w:val="24"/>
        </w:rPr>
        <w:t xml:space="preserve">, Malvern Instruments, Worcestershire, UK, model Nano ZS). Surface morphology was analyzed using scanning electron microscopy (SEM) (JEOL, model JSM 6060). The detail of </w:t>
      </w:r>
      <w:r w:rsidR="006020B5">
        <w:rPr>
          <w:rFonts w:asciiTheme="majorBidi" w:hAnsiTheme="majorBidi" w:cstheme="majorBidi"/>
          <w:color w:val="000000" w:themeColor="text1"/>
          <w:sz w:val="24"/>
          <w:szCs w:val="24"/>
        </w:rPr>
        <w:t>NDC</w:t>
      </w:r>
      <w:r w:rsidRPr="005E7A84">
        <w:rPr>
          <w:rFonts w:asciiTheme="majorBidi" w:hAnsiTheme="majorBidi" w:cstheme="majorBidi"/>
          <w:color w:val="000000" w:themeColor="text1"/>
          <w:sz w:val="24"/>
          <w:szCs w:val="24"/>
        </w:rPr>
        <w:t xml:space="preserve">surface and interaction was determined using HRTEM (JEM 2010, JEOL, Japan). The surface chemical states of the adsorbents were analyzed using X-ray photoelectron spectroscopy (XPS) performed on </w:t>
      </w:r>
      <w:proofErr w:type="spellStart"/>
      <w:r w:rsidRPr="005E7A84">
        <w:rPr>
          <w:rFonts w:asciiTheme="majorBidi" w:hAnsiTheme="majorBidi" w:cstheme="majorBidi"/>
          <w:color w:val="000000" w:themeColor="text1"/>
          <w:sz w:val="24"/>
          <w:szCs w:val="24"/>
        </w:rPr>
        <w:t>on</w:t>
      </w:r>
      <w:proofErr w:type="spellEnd"/>
      <w:r w:rsidRPr="005E7A84">
        <w:rPr>
          <w:rFonts w:asciiTheme="majorBidi" w:hAnsiTheme="majorBidi" w:cstheme="majorBidi"/>
          <w:color w:val="000000" w:themeColor="text1"/>
          <w:sz w:val="24"/>
          <w:szCs w:val="24"/>
        </w:rPr>
        <w:t xml:space="preserve"> a PHI </w:t>
      </w:r>
      <w:proofErr w:type="spellStart"/>
      <w:r w:rsidRPr="005E7A84">
        <w:rPr>
          <w:rFonts w:asciiTheme="majorBidi" w:hAnsiTheme="majorBidi" w:cstheme="majorBidi"/>
          <w:color w:val="000000" w:themeColor="text1"/>
          <w:sz w:val="24"/>
          <w:szCs w:val="24"/>
        </w:rPr>
        <w:t>QuanteraSXM</w:t>
      </w:r>
      <w:proofErr w:type="spellEnd"/>
      <w:r w:rsidRPr="005E7A84">
        <w:rPr>
          <w:rFonts w:asciiTheme="majorBidi" w:hAnsiTheme="majorBidi" w:cstheme="majorBidi"/>
          <w:color w:val="000000" w:themeColor="text1"/>
          <w:sz w:val="24"/>
          <w:szCs w:val="24"/>
        </w:rPr>
        <w:t xml:space="preserve"> photoelectron spectrometer with Al Kα radiation. Carbon, oxygen, hydrogen, nitrogen and sulfur contents of biochar were analyzed by an Elemental analyzer (Perkin Elmer) through dry combustion. The initial and residual concentrations of the heavy </w:t>
      </w:r>
      <w:r w:rsidRPr="00614CB3">
        <w:rPr>
          <w:rFonts w:asciiTheme="majorBidi" w:hAnsiTheme="majorBidi" w:cstheme="majorBidi"/>
          <w:color w:val="000000" w:themeColor="text1"/>
          <w:sz w:val="24"/>
          <w:szCs w:val="24"/>
          <w:highlight w:val="yellow"/>
        </w:rPr>
        <w:t>metal ions were determined on an inductive coupled plasma emission spectrometer (ICPE-9000, Shimadzu).</w:t>
      </w:r>
      <w:r w:rsidR="00AA2EBD" w:rsidRPr="00614CB3">
        <w:rPr>
          <w:rFonts w:asciiTheme="majorBidi" w:hAnsiTheme="majorBidi" w:cstheme="majorBidi"/>
          <w:color w:val="000000" w:themeColor="text1"/>
          <w:sz w:val="24"/>
          <w:szCs w:val="24"/>
          <w:highlight w:val="yellow"/>
        </w:rPr>
        <w:t xml:space="preserve"> Contact angle data was obtained on a </w:t>
      </w:r>
      <w:proofErr w:type="spellStart"/>
      <w:r w:rsidR="00AA2EBD" w:rsidRPr="00614CB3">
        <w:rPr>
          <w:rFonts w:asciiTheme="majorBidi" w:hAnsiTheme="majorBidi" w:cstheme="majorBidi"/>
          <w:color w:val="000000" w:themeColor="text1"/>
          <w:sz w:val="24"/>
          <w:szCs w:val="24"/>
          <w:highlight w:val="yellow"/>
        </w:rPr>
        <w:t>Kruss</w:t>
      </w:r>
      <w:proofErr w:type="spellEnd"/>
      <w:r w:rsidR="00AA2EBD" w:rsidRPr="00614CB3">
        <w:rPr>
          <w:rFonts w:asciiTheme="majorBidi" w:hAnsiTheme="majorBidi" w:cstheme="majorBidi"/>
          <w:color w:val="000000" w:themeColor="text1"/>
          <w:sz w:val="24"/>
          <w:szCs w:val="24"/>
          <w:highlight w:val="yellow"/>
        </w:rPr>
        <w:t xml:space="preserve"> Drop Shape Analysis System-100 (DSA 100), using a sessile water drop method with 5–10 </w:t>
      </w:r>
      <w:proofErr w:type="spellStart"/>
      <w:r w:rsidR="00AA2EBD" w:rsidRPr="00614CB3">
        <w:rPr>
          <w:rFonts w:asciiTheme="majorBidi" w:hAnsiTheme="majorBidi" w:cstheme="majorBidi"/>
          <w:color w:val="000000" w:themeColor="text1"/>
          <w:sz w:val="24"/>
          <w:szCs w:val="24"/>
          <w:highlight w:val="yellow"/>
        </w:rPr>
        <w:t>μL</w:t>
      </w:r>
      <w:proofErr w:type="spellEnd"/>
      <w:r w:rsidR="00AA2EBD" w:rsidRPr="00614CB3">
        <w:rPr>
          <w:rFonts w:asciiTheme="majorBidi" w:hAnsiTheme="majorBidi" w:cstheme="majorBidi"/>
          <w:color w:val="000000" w:themeColor="text1"/>
          <w:sz w:val="24"/>
          <w:szCs w:val="24"/>
          <w:highlight w:val="yellow"/>
        </w:rPr>
        <w:t xml:space="preserve"> liquid drops.</w:t>
      </w:r>
      <w:r w:rsidR="00AA2EBD" w:rsidRPr="00AA2EBD">
        <w:rPr>
          <w:rFonts w:asciiTheme="majorBidi" w:hAnsiTheme="majorBidi" w:cstheme="majorBidi"/>
          <w:color w:val="000000" w:themeColor="text1"/>
          <w:sz w:val="24"/>
          <w:szCs w:val="24"/>
        </w:rPr>
        <w:t xml:space="preserve"> </w:t>
      </w:r>
    </w:p>
    <w:p w:rsidR="00DE416E" w:rsidRPr="005E7A84" w:rsidRDefault="00DE416E" w:rsidP="00DE416E">
      <w:pPr>
        <w:pStyle w:val="Heading3"/>
        <w:spacing w:line="480" w:lineRule="auto"/>
        <w:jc w:val="both"/>
        <w:rPr>
          <w:rFonts w:asciiTheme="majorBidi" w:hAnsiTheme="majorBidi"/>
          <w:color w:val="000000" w:themeColor="text1"/>
          <w:sz w:val="24"/>
          <w:szCs w:val="24"/>
        </w:rPr>
      </w:pPr>
      <w:r w:rsidRPr="005E7A84">
        <w:rPr>
          <w:rFonts w:asciiTheme="majorBidi" w:hAnsiTheme="majorBidi"/>
          <w:color w:val="000000" w:themeColor="text1"/>
          <w:sz w:val="24"/>
          <w:szCs w:val="24"/>
        </w:rPr>
        <w:lastRenderedPageBreak/>
        <w:t>2. Adsorption assay</w:t>
      </w:r>
    </w:p>
    <w:p w:rsidR="00DE416E" w:rsidRPr="005E7A84" w:rsidRDefault="00DE416E" w:rsidP="00943721">
      <w:pPr>
        <w:pStyle w:val="NormalWeb"/>
        <w:spacing w:before="0" w:beforeAutospacing="0" w:after="0" w:afterAutospacing="0" w:line="480" w:lineRule="auto"/>
        <w:jc w:val="both"/>
        <w:rPr>
          <w:rFonts w:asciiTheme="majorBidi" w:hAnsiTheme="majorBidi" w:cstheme="majorBidi"/>
          <w:color w:val="000000" w:themeColor="text1"/>
        </w:rPr>
      </w:pPr>
      <w:r w:rsidRPr="005E7A84">
        <w:rPr>
          <w:rFonts w:asciiTheme="majorBidi" w:hAnsiTheme="majorBidi" w:cstheme="majorBidi"/>
          <w:color w:val="000000" w:themeColor="text1"/>
        </w:rPr>
        <w:t xml:space="preserve">Batch adsorption techniques were used for the adsorption of </w:t>
      </w:r>
      <w:r w:rsidR="006020B5">
        <w:rPr>
          <w:rFonts w:asciiTheme="majorBidi" w:hAnsiTheme="majorBidi" w:cstheme="majorBidi"/>
          <w:color w:val="000000" w:themeColor="text1"/>
        </w:rPr>
        <w:t>BPA</w:t>
      </w:r>
      <w:r w:rsidRPr="005E7A84">
        <w:rPr>
          <w:rFonts w:asciiTheme="majorBidi" w:hAnsiTheme="majorBidi" w:cstheme="majorBidi"/>
          <w:color w:val="000000" w:themeColor="text1"/>
        </w:rPr>
        <w:t xml:space="preserve"> from aqueous solution using 150 mL conical flasks. The metals stock solution with an initial concentration of 500 mg/L were prepared further diluted in the concentration of 5, 1</w:t>
      </w:r>
      <w:r>
        <w:rPr>
          <w:rFonts w:asciiTheme="majorBidi" w:hAnsiTheme="majorBidi" w:cstheme="majorBidi"/>
          <w:color w:val="000000" w:themeColor="text1"/>
        </w:rPr>
        <w:t>0</w:t>
      </w:r>
      <w:r w:rsidRPr="005E7A84">
        <w:rPr>
          <w:rFonts w:asciiTheme="majorBidi" w:hAnsiTheme="majorBidi" w:cstheme="majorBidi"/>
          <w:color w:val="000000" w:themeColor="text1"/>
        </w:rPr>
        <w:t xml:space="preserve">, </w:t>
      </w:r>
      <w:r>
        <w:rPr>
          <w:rFonts w:asciiTheme="majorBidi" w:hAnsiTheme="majorBidi" w:cstheme="majorBidi"/>
          <w:color w:val="000000" w:themeColor="text1"/>
        </w:rPr>
        <w:t>20, 4</w:t>
      </w:r>
      <w:r w:rsidRPr="005E7A84">
        <w:rPr>
          <w:rFonts w:asciiTheme="majorBidi" w:hAnsiTheme="majorBidi" w:cstheme="majorBidi"/>
          <w:color w:val="000000" w:themeColor="text1"/>
        </w:rPr>
        <w:t xml:space="preserve">0, </w:t>
      </w:r>
      <w:r>
        <w:rPr>
          <w:rFonts w:asciiTheme="majorBidi" w:hAnsiTheme="majorBidi" w:cstheme="majorBidi"/>
          <w:color w:val="000000" w:themeColor="text1"/>
        </w:rPr>
        <w:t>6</w:t>
      </w:r>
      <w:r w:rsidRPr="005E7A84">
        <w:rPr>
          <w:rFonts w:asciiTheme="majorBidi" w:hAnsiTheme="majorBidi" w:cstheme="majorBidi"/>
          <w:color w:val="000000" w:themeColor="text1"/>
        </w:rPr>
        <w:t xml:space="preserve">0, </w:t>
      </w:r>
      <w:r>
        <w:rPr>
          <w:rFonts w:asciiTheme="majorBidi" w:hAnsiTheme="majorBidi" w:cstheme="majorBidi"/>
          <w:color w:val="000000" w:themeColor="text1"/>
        </w:rPr>
        <w:t xml:space="preserve">80, </w:t>
      </w:r>
      <w:r w:rsidRPr="005E7A84">
        <w:rPr>
          <w:rFonts w:asciiTheme="majorBidi" w:hAnsiTheme="majorBidi" w:cstheme="majorBidi"/>
          <w:color w:val="000000" w:themeColor="text1"/>
        </w:rPr>
        <w:t>100</w:t>
      </w:r>
      <w:r>
        <w:rPr>
          <w:rFonts w:asciiTheme="majorBidi" w:hAnsiTheme="majorBidi" w:cstheme="majorBidi"/>
          <w:color w:val="000000" w:themeColor="text1"/>
        </w:rPr>
        <w:t>, 150 and 200</w:t>
      </w:r>
      <w:r w:rsidRPr="005E7A84">
        <w:rPr>
          <w:rFonts w:asciiTheme="majorBidi" w:hAnsiTheme="majorBidi" w:cstheme="majorBidi"/>
          <w:color w:val="000000" w:themeColor="text1"/>
        </w:rPr>
        <w:t> mg L</w:t>
      </w:r>
      <w:r w:rsidRPr="005E7A84">
        <w:rPr>
          <w:rFonts w:asciiTheme="majorBidi" w:hAnsiTheme="majorBidi" w:cstheme="majorBidi"/>
          <w:color w:val="000000" w:themeColor="text1"/>
          <w:vertAlign w:val="superscript"/>
        </w:rPr>
        <w:t>−1</w:t>
      </w:r>
      <w:r w:rsidR="006020B5">
        <w:rPr>
          <w:rFonts w:asciiTheme="majorBidi" w:hAnsiTheme="majorBidi" w:cstheme="majorBidi"/>
          <w:color w:val="000000" w:themeColor="text1"/>
        </w:rPr>
        <w:t xml:space="preserve"> using deionized water.  </w:t>
      </w:r>
      <w:r w:rsidRPr="005E7A84">
        <w:rPr>
          <w:rFonts w:asciiTheme="majorBidi" w:hAnsiTheme="majorBidi" w:cstheme="majorBidi"/>
          <w:color w:val="000000" w:themeColor="text1"/>
        </w:rPr>
        <w:t>The pH values of the solutions were adjusted to with HNO</w:t>
      </w:r>
      <w:r w:rsidRPr="005E7A84">
        <w:rPr>
          <w:rFonts w:asciiTheme="majorBidi" w:hAnsiTheme="majorBidi" w:cstheme="majorBidi"/>
          <w:color w:val="000000" w:themeColor="text1"/>
          <w:vertAlign w:val="subscript"/>
        </w:rPr>
        <w:t>3</w:t>
      </w:r>
      <w:r w:rsidRPr="005E7A84">
        <w:rPr>
          <w:rFonts w:asciiTheme="majorBidi" w:hAnsiTheme="majorBidi" w:cstheme="majorBidi"/>
          <w:color w:val="000000" w:themeColor="text1"/>
        </w:rPr>
        <w:t xml:space="preserve">and NaOH solutions. Process variables selected in the present study included solution's pH, </w:t>
      </w:r>
      <w:r>
        <w:rPr>
          <w:rFonts w:asciiTheme="majorBidi" w:hAnsiTheme="majorBidi" w:cstheme="majorBidi"/>
          <w:color w:val="000000" w:themeColor="text1"/>
        </w:rPr>
        <w:t>temperature</w:t>
      </w:r>
      <w:r w:rsidRPr="005E7A84">
        <w:rPr>
          <w:rFonts w:asciiTheme="majorBidi" w:hAnsiTheme="majorBidi" w:cstheme="majorBidi"/>
          <w:color w:val="000000" w:themeColor="text1"/>
        </w:rPr>
        <w:t xml:space="preserve">, contact time and the concentration of </w:t>
      </w:r>
      <w:r w:rsidR="006020B5">
        <w:rPr>
          <w:rFonts w:asciiTheme="majorBidi" w:hAnsiTheme="majorBidi" w:cstheme="majorBidi"/>
          <w:color w:val="000000" w:themeColor="text1"/>
        </w:rPr>
        <w:t>BPA</w:t>
      </w:r>
      <w:r w:rsidRPr="005E7A84">
        <w:rPr>
          <w:rFonts w:asciiTheme="majorBidi" w:hAnsiTheme="majorBidi" w:cstheme="majorBidi"/>
          <w:color w:val="000000" w:themeColor="text1"/>
        </w:rPr>
        <w:t>. The adsorption capacity (qe) and removal efficiency (R) were calculated according to Eq. (</w:t>
      </w:r>
      <w:proofErr w:type="spellStart"/>
      <w:r w:rsidRPr="005E7A84">
        <w:rPr>
          <w:rFonts w:asciiTheme="majorBidi" w:hAnsiTheme="majorBidi" w:cstheme="majorBidi"/>
          <w:color w:val="000000" w:themeColor="text1"/>
        </w:rPr>
        <w:t>i</w:t>
      </w:r>
      <w:proofErr w:type="spellEnd"/>
      <w:r w:rsidRPr="005E7A84">
        <w:rPr>
          <w:rFonts w:asciiTheme="majorBidi" w:hAnsiTheme="majorBidi" w:cstheme="majorBidi"/>
          <w:color w:val="000000" w:themeColor="text1"/>
        </w:rPr>
        <w:t>), (ii), respectively</w:t>
      </w:r>
      <w:r w:rsidR="009E02E4">
        <w:rPr>
          <w:rFonts w:asciiTheme="majorBidi" w:hAnsiTheme="majorBidi" w:cstheme="majorBidi"/>
          <w:color w:val="000000" w:themeColor="text1"/>
        </w:rPr>
        <w:fldChar w:fldCharType="begin">
          <w:fldData xml:space="preserve">PEVuZE5vdGU+PENpdGU+PEF1dGhvcj5IZTwvQXV0aG9yPjxZZWFyPjIwMTg8L1llYXI+PFJlY051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</w:fldData>
        </w:fldChar>
      </w:r>
      <w:r w:rsidR="00943721">
        <w:rPr>
          <w:rFonts w:asciiTheme="majorBidi" w:hAnsiTheme="majorBidi" w:cstheme="majorBidi"/>
          <w:color w:val="000000" w:themeColor="text1"/>
        </w:rPr>
        <w:instrText xml:space="preserve"> ADDIN EN.CITE </w:instrText>
      </w:r>
      <w:r w:rsidR="00943721">
        <w:rPr>
          <w:rFonts w:asciiTheme="majorBidi" w:hAnsiTheme="majorBidi" w:cstheme="majorBidi"/>
          <w:color w:val="000000" w:themeColor="text1"/>
        </w:rPr>
        <w:fldChar w:fldCharType="begin">
          <w:fldData xml:space="preserve">PEVuZE5vdGU+PENpdGU+PEF1dGhvcj5IZTwvQXV0aG9yPjxZZWFyPjIwMTg8L1llYXI+PFJlY051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</w:fldData>
        </w:fldChar>
      </w:r>
      <w:r w:rsidR="00943721">
        <w:rPr>
          <w:rFonts w:asciiTheme="majorBidi" w:hAnsiTheme="majorBidi" w:cstheme="majorBidi"/>
          <w:color w:val="000000" w:themeColor="text1"/>
        </w:rPr>
        <w:instrText xml:space="preserve"> ADDIN EN.CITE.DATA </w:instrText>
      </w:r>
      <w:r w:rsidR="00943721">
        <w:rPr>
          <w:rFonts w:asciiTheme="majorBidi" w:hAnsiTheme="majorBidi" w:cstheme="majorBidi"/>
          <w:color w:val="000000" w:themeColor="text1"/>
        </w:rPr>
      </w:r>
      <w:r w:rsidR="00943721">
        <w:rPr>
          <w:rFonts w:asciiTheme="majorBidi" w:hAnsiTheme="majorBidi" w:cstheme="majorBidi"/>
          <w:color w:val="000000" w:themeColor="text1"/>
        </w:rPr>
        <w:fldChar w:fldCharType="end"/>
      </w:r>
      <w:r w:rsidR="009E02E4">
        <w:rPr>
          <w:rFonts w:asciiTheme="majorBidi" w:hAnsiTheme="majorBidi" w:cstheme="majorBidi"/>
          <w:color w:val="000000" w:themeColor="text1"/>
        </w:rPr>
      </w:r>
      <w:r w:rsidR="009E02E4">
        <w:rPr>
          <w:rFonts w:asciiTheme="majorBidi" w:hAnsiTheme="majorBidi" w:cstheme="majorBidi"/>
          <w:color w:val="000000" w:themeColor="text1"/>
        </w:rPr>
        <w:fldChar w:fldCharType="separate"/>
      </w:r>
      <w:r w:rsidR="00943721">
        <w:rPr>
          <w:rFonts w:asciiTheme="majorBidi" w:hAnsiTheme="majorBidi" w:cstheme="majorBidi"/>
          <w:noProof/>
          <w:color w:val="000000" w:themeColor="text1"/>
        </w:rPr>
        <w:t>(He et al., 2018; Huang et al., 2018)</w:t>
      </w:r>
      <w:r w:rsidR="009E02E4">
        <w:rPr>
          <w:rFonts w:asciiTheme="majorBidi" w:hAnsiTheme="majorBidi" w:cstheme="majorBidi"/>
          <w:color w:val="000000" w:themeColor="text1"/>
        </w:rPr>
        <w:fldChar w:fldCharType="end"/>
      </w:r>
      <w:r w:rsidRPr="005E7A84">
        <w:rPr>
          <w:rFonts w:asciiTheme="majorBidi" w:hAnsiTheme="majorBidi" w:cstheme="majorBidi"/>
          <w:color w:val="000000" w:themeColor="text1"/>
        </w:rPr>
        <w:t>:</w:t>
      </w:r>
    </w:p>
    <w:p w:rsidR="00DE416E" w:rsidRPr="005E7A84" w:rsidRDefault="0012053C" w:rsidP="00DE416E">
      <w:pPr>
        <w:pStyle w:val="NormalWeb"/>
        <w:spacing w:before="0" w:beforeAutospacing="0" w:after="0" w:afterAutospacing="0" w:line="480" w:lineRule="auto"/>
        <w:ind w:firstLine="720"/>
        <w:jc w:val="both"/>
        <w:rPr>
          <w:rFonts w:asciiTheme="majorBidi" w:hAnsiTheme="majorBidi" w:cstheme="majorBidi"/>
          <w:color w:val="000000" w:themeColor="text1"/>
        </w:rPr>
      </w:pPr>
      <m:oMath>
        <m:sSub>
          <m:sSubPr>
            <m:ctrlPr>
              <w:rPr>
                <w:rFonts w:ascii="Cambria Math" w:hAnsiTheme="majorBidi" w:cstheme="majorBidi"/>
                <w:i/>
                <w:color w:val="000000" w:themeColor="text1"/>
              </w:rPr>
            </m:ctrlPr>
          </m:sSubPr>
          <m:e>
            <m:r>
              <w:rPr>
                <w:rFonts w:ascii="Cambria Math" w:hAnsi="Cambria Math" w:cstheme="majorBidi"/>
                <w:color w:val="000000" w:themeColor="text1"/>
              </w:rPr>
              <m:t>q</m:t>
            </m:r>
          </m:e>
          <m:sub>
            <m:r>
              <w:rPr>
                <w:rFonts w:ascii="Cambria Math" w:hAnsi="Cambria Math" w:cstheme="majorBidi"/>
                <w:color w:val="000000" w:themeColor="text1"/>
              </w:rPr>
              <m:t>e</m:t>
            </m:r>
          </m:sub>
        </m:sSub>
        <m:r>
          <w:rPr>
            <w:rFonts w:ascii="Cambria Math" w:hAnsiTheme="majorBidi" w:cstheme="majorBidi"/>
            <w:color w:val="000000" w:themeColor="text1"/>
          </w:rPr>
          <m:t>=</m:t>
        </m:r>
        <m:f>
          <m:fPr>
            <m:ctrlPr>
              <w:rPr>
                <w:rFonts w:ascii="Cambria Math" w:hAnsiTheme="majorBidi" w:cstheme="majorBidi"/>
                <w:i/>
                <w:color w:val="000000" w:themeColor="text1"/>
              </w:rPr>
            </m:ctrlPr>
          </m:fPr>
          <m:num>
            <m:d>
              <m:dPr>
                <m:ctrlPr>
                  <w:rPr>
                    <w:rFonts w:ascii="Cambria Math" w:hAnsiTheme="majorBidi" w:cstheme="majorBidi"/>
                    <w:i/>
                    <w:color w:val="000000" w:themeColor="text1"/>
                  </w:rPr>
                </m:ctrlPr>
              </m:dPr>
              <m:e>
                <m:sSub>
                  <m:sSubPr>
                    <m:ctrlPr>
                      <w:rPr>
                        <w:rFonts w:ascii="Cambria Math" w:hAnsiTheme="majorBidi" w:cstheme="majorBidi"/>
                        <w:i/>
                        <w:color w:val="000000" w:themeColor="text1"/>
                      </w:rPr>
                    </m:ctrlPr>
                  </m:sSubPr>
                  <m:e>
                    <m:r>
                      <w:rPr>
                        <w:rFonts w:ascii="Cambria Math" w:hAnsi="Cambria Math" w:cstheme="majorBidi"/>
                        <w:color w:val="000000" w:themeColor="text1"/>
                      </w:rPr>
                      <m:t>C</m:t>
                    </m:r>
                  </m:e>
                  <m:sub>
                    <m:r>
                      <w:rPr>
                        <w:rFonts w:ascii="Cambria Math" w:hAnsiTheme="majorBidi" w:cstheme="majorBidi"/>
                        <w:color w:val="000000" w:themeColor="text1"/>
                      </w:rPr>
                      <m:t>0</m:t>
                    </m:r>
                  </m:sub>
                </m:sSub>
                <m:r>
                  <w:rPr>
                    <w:rFonts w:ascii="Cambria Math" w:hAnsiTheme="majorBidi" w:cstheme="majorBidi"/>
                    <w:color w:val="000000" w:themeColor="text1"/>
                  </w:rPr>
                  <m:t>-</m:t>
                </m:r>
                <m:sSub>
                  <m:sSubPr>
                    <m:ctrlPr>
                      <w:rPr>
                        <w:rFonts w:ascii="Cambria Math" w:hAnsiTheme="majorBidi" w:cstheme="majorBidi"/>
                        <w:i/>
                        <w:color w:val="000000" w:themeColor="text1"/>
                      </w:rPr>
                    </m:ctrlPr>
                  </m:sSubPr>
                  <m:e>
                    <m:r>
                      <w:rPr>
                        <w:rFonts w:ascii="Cambria Math" w:hAnsi="Cambria Math" w:cstheme="majorBidi"/>
                        <w:color w:val="000000" w:themeColor="text1"/>
                      </w:rPr>
                      <m:t>C</m:t>
                    </m:r>
                  </m:e>
                  <m:sub>
                    <m:r>
                      <w:rPr>
                        <w:rFonts w:ascii="Cambria Math" w:hAnsi="Cambria Math" w:cstheme="majorBidi"/>
                        <w:color w:val="000000" w:themeColor="text1"/>
                      </w:rPr>
                      <m:t>e</m:t>
                    </m:r>
                  </m:sub>
                </m:sSub>
              </m:e>
            </m:d>
            <m:r>
              <w:rPr>
                <w:rFonts w:ascii="Cambria Math" w:hAnsi="Cambria Math" w:cstheme="majorBidi"/>
                <w:color w:val="000000" w:themeColor="text1"/>
              </w:rPr>
              <m:t>V</m:t>
            </m:r>
          </m:num>
          <m:den>
            <m:r>
              <w:rPr>
                <w:rFonts w:ascii="Cambria Math" w:hAnsi="Cambria Math" w:cstheme="majorBidi"/>
                <w:color w:val="000000" w:themeColor="text1"/>
              </w:rPr>
              <m:t>m</m:t>
            </m:r>
          </m:den>
        </m:f>
      </m:oMath>
      <w:r w:rsidR="00DE416E" w:rsidRPr="005E7A84">
        <w:rPr>
          <w:rFonts w:asciiTheme="majorBidi" w:hAnsiTheme="majorBidi" w:cstheme="majorBidi"/>
          <w:color w:val="000000" w:themeColor="text1"/>
        </w:rPr>
        <w:tab/>
      </w:r>
      <w:r w:rsidR="00DE416E" w:rsidRPr="005E7A84">
        <w:rPr>
          <w:rFonts w:asciiTheme="majorBidi" w:hAnsiTheme="majorBidi" w:cstheme="majorBidi"/>
          <w:color w:val="000000" w:themeColor="text1"/>
        </w:rPr>
        <w:tab/>
      </w:r>
      <w:r w:rsidR="00DE416E" w:rsidRPr="005E7A84">
        <w:rPr>
          <w:rFonts w:asciiTheme="majorBidi" w:hAnsiTheme="majorBidi" w:cstheme="majorBidi"/>
          <w:color w:val="000000" w:themeColor="text1"/>
        </w:rPr>
        <w:tab/>
      </w:r>
      <w:r w:rsidR="00DE416E" w:rsidRPr="005E7A84">
        <w:rPr>
          <w:rFonts w:asciiTheme="majorBidi" w:hAnsiTheme="majorBidi" w:cstheme="majorBidi"/>
          <w:color w:val="000000" w:themeColor="text1"/>
        </w:rPr>
        <w:tab/>
      </w:r>
      <w:r w:rsidR="00DE416E" w:rsidRPr="005E7A84">
        <w:rPr>
          <w:rFonts w:asciiTheme="majorBidi" w:hAnsiTheme="majorBidi" w:cstheme="majorBidi"/>
          <w:color w:val="000000" w:themeColor="text1"/>
        </w:rPr>
        <w:tab/>
        <w:t>(i)</w:t>
      </w:r>
    </w:p>
    <w:p w:rsidR="00DE416E" w:rsidRPr="005E7A84" w:rsidRDefault="00DE416E" w:rsidP="00DE416E">
      <w:pPr>
        <w:pStyle w:val="NormalWeb"/>
        <w:spacing w:before="0" w:beforeAutospacing="0" w:after="0" w:afterAutospacing="0" w:line="480" w:lineRule="auto"/>
        <w:ind w:firstLine="720"/>
        <w:jc w:val="both"/>
        <w:rPr>
          <w:rFonts w:asciiTheme="majorBidi" w:hAnsiTheme="majorBidi" w:cstheme="majorBidi"/>
          <w:color w:val="000000" w:themeColor="text1"/>
        </w:rPr>
      </w:pPr>
      <m:oMath>
        <m:r>
          <w:rPr>
            <w:rFonts w:ascii="Cambria Math" w:hAnsi="Cambria Math" w:cstheme="majorBidi"/>
            <w:color w:val="000000" w:themeColor="text1"/>
          </w:rPr>
          <m:t>R</m:t>
        </m:r>
        <m:r>
          <w:rPr>
            <w:rFonts w:ascii="Cambria Math" w:hAnsiTheme="majorBidi" w:cstheme="majorBidi"/>
            <w:color w:val="000000" w:themeColor="text1"/>
          </w:rPr>
          <m:t>(%)=</m:t>
        </m:r>
        <m:f>
          <m:fPr>
            <m:ctrlPr>
              <w:rPr>
                <w:rFonts w:ascii="Cambria Math" w:hAnsiTheme="majorBidi" w:cstheme="majorBidi"/>
                <w:i/>
                <w:color w:val="000000" w:themeColor="text1"/>
              </w:rPr>
            </m:ctrlPr>
          </m:fPr>
          <m:num>
            <m:d>
              <m:dPr>
                <m:ctrlPr>
                  <w:rPr>
                    <w:rFonts w:ascii="Cambria Math" w:hAnsiTheme="majorBidi" w:cstheme="majorBidi"/>
                    <w:i/>
                    <w:color w:val="000000" w:themeColor="text1"/>
                  </w:rPr>
                </m:ctrlPr>
              </m:dPr>
              <m:e>
                <m:sSub>
                  <m:sSubPr>
                    <m:ctrlPr>
                      <w:rPr>
                        <w:rFonts w:ascii="Cambria Math" w:hAnsiTheme="majorBidi" w:cstheme="majorBidi"/>
                        <w:i/>
                        <w:color w:val="000000" w:themeColor="text1"/>
                      </w:rPr>
                    </m:ctrlPr>
                  </m:sSubPr>
                  <m:e>
                    <m:r>
                      <w:rPr>
                        <w:rFonts w:ascii="Cambria Math" w:hAnsi="Cambria Math" w:cstheme="majorBidi"/>
                        <w:color w:val="000000" w:themeColor="text1"/>
                      </w:rPr>
                      <m:t>C</m:t>
                    </m:r>
                  </m:e>
                  <m:sub>
                    <m:r>
                      <w:rPr>
                        <w:rFonts w:ascii="Cambria Math" w:hAnsiTheme="majorBidi" w:cstheme="majorBidi"/>
                        <w:color w:val="000000" w:themeColor="text1"/>
                      </w:rPr>
                      <m:t>0</m:t>
                    </m:r>
                  </m:sub>
                </m:sSub>
                <m:r>
                  <w:rPr>
                    <w:rFonts w:ascii="Cambria Math" w:hAnsiTheme="majorBidi" w:cstheme="majorBidi"/>
                    <w:color w:val="000000" w:themeColor="text1"/>
                  </w:rPr>
                  <m:t>-</m:t>
                </m:r>
                <m:sSub>
                  <m:sSubPr>
                    <m:ctrlPr>
                      <w:rPr>
                        <w:rFonts w:ascii="Cambria Math" w:hAnsiTheme="majorBidi" w:cstheme="majorBidi"/>
                        <w:i/>
                        <w:color w:val="000000" w:themeColor="text1"/>
                      </w:rPr>
                    </m:ctrlPr>
                  </m:sSubPr>
                  <m:e>
                    <m:r>
                      <w:rPr>
                        <w:rFonts w:ascii="Cambria Math" w:hAnsi="Cambria Math" w:cstheme="majorBidi"/>
                        <w:color w:val="000000" w:themeColor="text1"/>
                      </w:rPr>
                      <m:t>C</m:t>
                    </m:r>
                  </m:e>
                  <m:sub>
                    <m:r>
                      <w:rPr>
                        <w:rFonts w:ascii="Cambria Math" w:hAnsi="Cambria Math" w:cstheme="majorBidi"/>
                        <w:color w:val="000000" w:themeColor="text1"/>
                      </w:rPr>
                      <m:t>e</m:t>
                    </m:r>
                  </m:sub>
                </m:sSub>
              </m:e>
            </m:d>
            <m:r>
              <w:rPr>
                <w:rFonts w:ascii="Cambria Math" w:hAnsiTheme="majorBidi" w:cstheme="majorBidi"/>
                <w:color w:val="000000" w:themeColor="text1"/>
              </w:rPr>
              <m:t>100</m:t>
            </m:r>
          </m:num>
          <m:den>
            <m:sSub>
              <m:sSubPr>
                <m:ctrlPr>
                  <w:rPr>
                    <w:rFonts w:ascii="Cambria Math" w:hAnsiTheme="majorBidi" w:cstheme="majorBidi"/>
                    <w:i/>
                    <w:color w:val="000000" w:themeColor="text1"/>
                  </w:rPr>
                </m:ctrlPr>
              </m:sSubPr>
              <m:e>
                <m:r>
                  <w:rPr>
                    <w:rFonts w:ascii="Cambria Math" w:hAnsi="Cambria Math" w:cstheme="majorBidi"/>
                    <w:color w:val="000000" w:themeColor="text1"/>
                  </w:rPr>
                  <m:t>C</m:t>
                </m:r>
              </m:e>
              <m:sub>
                <m:r>
                  <w:rPr>
                    <w:rFonts w:ascii="Cambria Math" w:hAnsiTheme="majorBidi" w:cstheme="majorBidi"/>
                    <w:color w:val="000000" w:themeColor="text1"/>
                  </w:rPr>
                  <m:t>0</m:t>
                </m:r>
              </m:sub>
            </m:sSub>
          </m:den>
        </m:f>
      </m:oMath>
      <w:r w:rsidRPr="005E7A84">
        <w:rPr>
          <w:rFonts w:asciiTheme="majorBidi" w:hAnsiTheme="majorBidi" w:cstheme="majorBidi"/>
          <w:color w:val="000000" w:themeColor="text1"/>
        </w:rPr>
        <w:tab/>
      </w:r>
      <w:r w:rsidRPr="005E7A84">
        <w:rPr>
          <w:rFonts w:asciiTheme="majorBidi" w:hAnsiTheme="majorBidi" w:cstheme="majorBidi"/>
          <w:color w:val="000000" w:themeColor="text1"/>
        </w:rPr>
        <w:tab/>
      </w:r>
      <w:r w:rsidRPr="005E7A84">
        <w:rPr>
          <w:rFonts w:asciiTheme="majorBidi" w:hAnsiTheme="majorBidi" w:cstheme="majorBidi"/>
          <w:color w:val="000000" w:themeColor="text1"/>
        </w:rPr>
        <w:tab/>
      </w:r>
      <w:r w:rsidRPr="005E7A84">
        <w:rPr>
          <w:rFonts w:asciiTheme="majorBidi" w:hAnsiTheme="majorBidi" w:cstheme="majorBidi"/>
          <w:color w:val="000000" w:themeColor="text1"/>
        </w:rPr>
        <w:tab/>
        <w:t>(ii)</w:t>
      </w:r>
    </w:p>
    <w:p w:rsidR="00DE416E" w:rsidRDefault="00DE416E" w:rsidP="006020B5">
      <w:pPr>
        <w:pStyle w:val="NormalWeb"/>
        <w:spacing w:before="0" w:beforeAutospacing="0" w:after="0" w:afterAutospacing="0" w:line="480" w:lineRule="auto"/>
        <w:jc w:val="both"/>
        <w:rPr>
          <w:rFonts w:asciiTheme="majorBidi" w:hAnsiTheme="majorBidi" w:cstheme="majorBidi"/>
          <w:color w:val="000000" w:themeColor="text1"/>
        </w:rPr>
      </w:pPr>
      <w:r w:rsidRPr="005E7A84">
        <w:rPr>
          <w:rFonts w:asciiTheme="majorBidi" w:hAnsiTheme="majorBidi" w:cstheme="majorBidi"/>
          <w:color w:val="000000" w:themeColor="text1"/>
        </w:rPr>
        <w:t>Where </w:t>
      </w:r>
      <w:r w:rsidRPr="005E7A84">
        <w:rPr>
          <w:rStyle w:val="mjxassistivemathml"/>
          <w:rFonts w:asciiTheme="majorBidi" w:eastAsiaTheme="majorEastAsia" w:hAnsiTheme="majorBidi"/>
          <w:color w:val="000000" w:themeColor="text1"/>
          <w:bdr w:val="none" w:sz="0" w:space="0" w:color="auto" w:frame="1"/>
        </w:rPr>
        <w:t>C</w:t>
      </w:r>
      <w:r w:rsidRPr="005E7A84">
        <w:rPr>
          <w:rStyle w:val="mjxassistivemathml"/>
          <w:rFonts w:asciiTheme="majorBidi" w:eastAsiaTheme="majorEastAsia" w:hAnsiTheme="majorBidi"/>
          <w:color w:val="000000" w:themeColor="text1"/>
          <w:bdr w:val="none" w:sz="0" w:space="0" w:color="auto" w:frame="1"/>
          <w:vertAlign w:val="subscript"/>
        </w:rPr>
        <w:t>0</w:t>
      </w:r>
      <w:r w:rsidRPr="005E7A84">
        <w:rPr>
          <w:rFonts w:asciiTheme="majorBidi" w:hAnsiTheme="majorBidi" w:cstheme="majorBidi"/>
          <w:color w:val="000000" w:themeColor="text1"/>
        </w:rPr>
        <w:t> and </w:t>
      </w:r>
      <w:r w:rsidRPr="005E7A84">
        <w:rPr>
          <w:rStyle w:val="mjxassistivemathml"/>
          <w:rFonts w:asciiTheme="majorBidi" w:eastAsiaTheme="majorEastAsia" w:hAnsiTheme="majorBidi"/>
          <w:color w:val="000000" w:themeColor="text1"/>
          <w:bdr w:val="none" w:sz="0" w:space="0" w:color="auto" w:frame="1"/>
        </w:rPr>
        <w:t>C</w:t>
      </w:r>
      <w:r w:rsidRPr="005E7A84">
        <w:rPr>
          <w:rStyle w:val="mjxassistivemathml"/>
          <w:rFonts w:asciiTheme="majorBidi" w:eastAsiaTheme="majorEastAsia" w:hAnsiTheme="majorBidi"/>
          <w:color w:val="000000" w:themeColor="text1"/>
          <w:bdr w:val="none" w:sz="0" w:space="0" w:color="auto" w:frame="1"/>
          <w:vertAlign w:val="subscript"/>
        </w:rPr>
        <w:t>e</w:t>
      </w:r>
      <w:r w:rsidRPr="005E7A84">
        <w:rPr>
          <w:rFonts w:asciiTheme="majorBidi" w:hAnsiTheme="majorBidi" w:cstheme="majorBidi"/>
          <w:color w:val="000000" w:themeColor="text1"/>
        </w:rPr>
        <w:t xml:space="preserve"> are the initial and equilibrium concentrations of </w:t>
      </w:r>
      <w:r w:rsidR="006020B5">
        <w:rPr>
          <w:rFonts w:asciiTheme="majorBidi" w:hAnsiTheme="majorBidi" w:cstheme="majorBidi"/>
          <w:color w:val="000000" w:themeColor="text1"/>
        </w:rPr>
        <w:t>BPA</w:t>
      </w:r>
      <w:r w:rsidRPr="005E7A84">
        <w:rPr>
          <w:rFonts w:asciiTheme="majorBidi" w:hAnsiTheme="majorBidi" w:cstheme="majorBidi"/>
          <w:color w:val="000000" w:themeColor="text1"/>
        </w:rPr>
        <w:t xml:space="preserve"> (mg/L), respectively; </w:t>
      </w:r>
      <w:r w:rsidRPr="005E7A84">
        <w:rPr>
          <w:rStyle w:val="mjxassistivemathml"/>
          <w:rFonts w:asciiTheme="majorBidi" w:eastAsiaTheme="majorEastAsia" w:hAnsiTheme="majorBidi"/>
          <w:color w:val="000000" w:themeColor="text1"/>
          <w:bdr w:val="none" w:sz="0" w:space="0" w:color="auto" w:frame="1"/>
        </w:rPr>
        <w:t>V</w:t>
      </w:r>
      <w:r w:rsidRPr="005E7A84">
        <w:rPr>
          <w:rFonts w:asciiTheme="majorBidi" w:hAnsiTheme="majorBidi" w:cstheme="majorBidi"/>
          <w:color w:val="000000" w:themeColor="text1"/>
        </w:rPr>
        <w:t> is volume of solution (L), and </w:t>
      </w:r>
      <w:r w:rsidRPr="005E7A84">
        <w:rPr>
          <w:rStyle w:val="mjxassistivemathml"/>
          <w:rFonts w:asciiTheme="majorBidi" w:eastAsiaTheme="majorEastAsia" w:hAnsiTheme="majorBidi"/>
          <w:color w:val="000000" w:themeColor="text1"/>
          <w:bdr w:val="none" w:sz="0" w:space="0" w:color="auto" w:frame="1"/>
        </w:rPr>
        <w:t>m</w:t>
      </w:r>
      <w:r w:rsidRPr="005E7A84">
        <w:rPr>
          <w:rFonts w:asciiTheme="majorBidi" w:hAnsiTheme="majorBidi" w:cstheme="majorBidi"/>
          <w:color w:val="000000" w:themeColor="text1"/>
        </w:rPr>
        <w:t xml:space="preserve"> is the mass (g) of </w:t>
      </w:r>
      <w:r w:rsidR="006020B5">
        <w:rPr>
          <w:rFonts w:asciiTheme="majorBidi" w:hAnsiTheme="majorBidi" w:cstheme="majorBidi"/>
          <w:color w:val="000000" w:themeColor="text1"/>
        </w:rPr>
        <w:t>NDC</w:t>
      </w:r>
      <w:r w:rsidRPr="005E7A84">
        <w:rPr>
          <w:rFonts w:asciiTheme="majorBidi" w:hAnsiTheme="majorBidi" w:cstheme="majorBidi"/>
          <w:color w:val="000000" w:themeColor="text1"/>
        </w:rPr>
        <w:t xml:space="preserve">. Desorption of </w:t>
      </w:r>
      <w:r w:rsidR="006020B5">
        <w:rPr>
          <w:rFonts w:asciiTheme="majorBidi" w:hAnsiTheme="majorBidi" w:cstheme="majorBidi"/>
          <w:color w:val="000000" w:themeColor="text1"/>
        </w:rPr>
        <w:t>BPA</w:t>
      </w:r>
      <w:r w:rsidRPr="005E7A84">
        <w:rPr>
          <w:rFonts w:asciiTheme="majorBidi" w:hAnsiTheme="majorBidi" w:cstheme="majorBidi"/>
          <w:color w:val="000000" w:themeColor="text1"/>
        </w:rPr>
        <w:t xml:space="preserve"> form the </w:t>
      </w:r>
      <w:r w:rsidR="006020B5">
        <w:rPr>
          <w:rFonts w:asciiTheme="majorBidi" w:hAnsiTheme="majorBidi" w:cstheme="majorBidi"/>
          <w:color w:val="000000" w:themeColor="text1"/>
        </w:rPr>
        <w:t>NDC</w:t>
      </w:r>
      <w:r w:rsidRPr="005E7A84">
        <w:rPr>
          <w:rFonts w:asciiTheme="majorBidi" w:hAnsiTheme="majorBidi" w:cstheme="majorBidi"/>
          <w:color w:val="000000" w:themeColor="text1"/>
        </w:rPr>
        <w:t xml:space="preserve"> was carried out using </w:t>
      </w:r>
      <w:r w:rsidR="006020B5">
        <w:rPr>
          <w:rFonts w:asciiTheme="majorBidi" w:hAnsiTheme="majorBidi" w:cstheme="majorBidi"/>
          <w:color w:val="000000" w:themeColor="text1"/>
        </w:rPr>
        <w:t>methanol</w:t>
      </w:r>
      <w:r w:rsidRPr="005E7A84">
        <w:rPr>
          <w:rFonts w:asciiTheme="majorBidi" w:hAnsiTheme="majorBidi" w:cstheme="majorBidi"/>
          <w:color w:val="000000" w:themeColor="text1"/>
        </w:rPr>
        <w:t xml:space="preserve"> solution and the regenerated </w:t>
      </w:r>
      <w:r w:rsidR="006020B5">
        <w:rPr>
          <w:rFonts w:asciiTheme="majorBidi" w:hAnsiTheme="majorBidi" w:cstheme="majorBidi"/>
          <w:color w:val="000000" w:themeColor="text1"/>
        </w:rPr>
        <w:t>NDC</w:t>
      </w:r>
      <w:r w:rsidRPr="005E7A84">
        <w:rPr>
          <w:rFonts w:asciiTheme="majorBidi" w:hAnsiTheme="majorBidi" w:cstheme="majorBidi"/>
          <w:color w:val="000000" w:themeColor="text1"/>
        </w:rPr>
        <w:t xml:space="preserve"> adsorbent was further used for next cycle. </w:t>
      </w:r>
    </w:p>
    <w:p w:rsidR="00BB1F0D" w:rsidRPr="006339E8" w:rsidRDefault="00BB1F0D" w:rsidP="00BB1F0D">
      <w:pPr>
        <w:spacing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3. </w:t>
      </w:r>
      <w:r w:rsidRPr="006339E8">
        <w:rPr>
          <w:rFonts w:asciiTheme="majorBidi" w:eastAsia="Times New Roman" w:hAnsiTheme="majorBidi" w:cstheme="majorBidi"/>
          <w:b/>
          <w:bCs/>
          <w:sz w:val="24"/>
          <w:szCs w:val="24"/>
        </w:rPr>
        <w:t>Adsorption kinetics</w:t>
      </w:r>
    </w:p>
    <w:p w:rsidR="00BB1F0D" w:rsidRPr="006339E8" w:rsidRDefault="00BB1F0D" w:rsidP="00943721">
      <w:pPr>
        <w:spacing w:line="480" w:lineRule="auto"/>
        <w:jc w:val="both"/>
        <w:rPr>
          <w:rFonts w:asciiTheme="majorBidi" w:hAnsiTheme="majorBidi" w:cstheme="majorBidi"/>
          <w:sz w:val="24"/>
          <w:szCs w:val="24"/>
        </w:rPr>
      </w:pPr>
      <w:r w:rsidRPr="006339E8">
        <w:rPr>
          <w:rFonts w:asciiTheme="majorBidi" w:eastAsia="Times New Roman" w:hAnsiTheme="majorBidi" w:cstheme="majorBidi"/>
          <w:sz w:val="24"/>
          <w:szCs w:val="24"/>
        </w:rPr>
        <w:t xml:space="preserve">The kinetic studies of adsorption play an important role in understanding the adsorption dynamics and mechanism through the order of the rate constant. </w:t>
      </w:r>
      <w:r w:rsidRPr="006339E8">
        <w:rPr>
          <w:rFonts w:asciiTheme="majorBidi" w:hAnsiTheme="majorBidi" w:cstheme="majorBidi"/>
          <w:sz w:val="24"/>
          <w:szCs w:val="24"/>
        </w:rPr>
        <w:t>Three commonly used kinetics models-pseudo-first-order, pseudo-second-order and intra-particle diffusion model were applied to interpret the kinetics data</w:t>
      </w:r>
      <w:r w:rsidRPr="006339E8">
        <w:rPr>
          <w:rFonts w:asciiTheme="majorBidi" w:hAnsiTheme="majorBidi" w:cstheme="majorBidi"/>
          <w:sz w:val="24"/>
          <w:szCs w:val="24"/>
        </w:rPr>
        <w:fldChar w:fldCharType="begin">
          <w:fldData xml:space="preserve">PEVuZE5vdGU+PENpdGU+PEF1dGhvcj5BbGhva2Jhbnk8L0F1dGhvcj48WWVhcj4yMDE5PC9ZZWFy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</w:fldData>
        </w:fldChar>
      </w:r>
      <w:r w:rsidR="00943721">
        <w:rPr>
          <w:rFonts w:asciiTheme="majorBidi" w:hAnsiTheme="majorBidi" w:cstheme="majorBidi"/>
          <w:sz w:val="24"/>
          <w:szCs w:val="24"/>
        </w:rPr>
        <w:instrText xml:space="preserve"> ADDIN EN.CITE </w:instrText>
      </w:r>
      <w:r w:rsidR="00943721">
        <w:rPr>
          <w:rFonts w:asciiTheme="majorBidi" w:hAnsiTheme="majorBidi" w:cstheme="majorBidi"/>
          <w:sz w:val="24"/>
          <w:szCs w:val="24"/>
        </w:rPr>
        <w:fldChar w:fldCharType="begin">
          <w:fldData xml:space="preserve">PEVuZE5vdGU+PENpdGU+PEF1dGhvcj5BbGhva2Jhbnk8L0F1dGhvcj48WWVhcj4yMDE5PC9ZZWFy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</w:fldData>
        </w:fldChar>
      </w:r>
      <w:r w:rsidR="00943721">
        <w:rPr>
          <w:rFonts w:asciiTheme="majorBidi" w:hAnsiTheme="majorBidi" w:cstheme="majorBidi"/>
          <w:sz w:val="24"/>
          <w:szCs w:val="24"/>
        </w:rPr>
        <w:instrText xml:space="preserve"> ADDIN EN.CITE.DATA </w:instrText>
      </w:r>
      <w:r w:rsidR="00943721">
        <w:rPr>
          <w:rFonts w:asciiTheme="majorBidi" w:hAnsiTheme="majorBidi" w:cstheme="majorBidi"/>
          <w:sz w:val="24"/>
          <w:szCs w:val="24"/>
        </w:rPr>
      </w:r>
      <w:r w:rsidR="00943721">
        <w:rPr>
          <w:rFonts w:asciiTheme="majorBidi" w:hAnsiTheme="majorBidi" w:cstheme="majorBidi"/>
          <w:sz w:val="24"/>
          <w:szCs w:val="24"/>
        </w:rPr>
        <w:fldChar w:fldCharType="end"/>
      </w:r>
      <w:r w:rsidRPr="006339E8">
        <w:rPr>
          <w:rFonts w:asciiTheme="majorBidi" w:hAnsiTheme="majorBidi" w:cstheme="majorBidi"/>
          <w:sz w:val="24"/>
          <w:szCs w:val="24"/>
        </w:rPr>
      </w:r>
      <w:r w:rsidRPr="006339E8">
        <w:rPr>
          <w:rFonts w:asciiTheme="majorBidi" w:hAnsiTheme="majorBidi" w:cstheme="majorBidi"/>
          <w:sz w:val="24"/>
          <w:szCs w:val="24"/>
        </w:rPr>
        <w:fldChar w:fldCharType="separate"/>
      </w:r>
      <w:r w:rsidR="00943721">
        <w:rPr>
          <w:rFonts w:asciiTheme="majorBidi" w:hAnsiTheme="majorBidi" w:cstheme="majorBidi"/>
          <w:noProof/>
          <w:sz w:val="24"/>
          <w:szCs w:val="24"/>
        </w:rPr>
        <w:t>(Al-Kahtani et al., 2019; Alhokbany et al., 2019; Naushad et al., 2019a)</w:t>
      </w:r>
      <w:r w:rsidRPr="006339E8">
        <w:rPr>
          <w:rFonts w:asciiTheme="majorBidi" w:hAnsiTheme="majorBidi" w:cstheme="majorBidi"/>
          <w:sz w:val="24"/>
          <w:szCs w:val="24"/>
        </w:rPr>
        <w:fldChar w:fldCharType="end"/>
      </w:r>
      <w:r w:rsidRPr="006339E8">
        <w:rPr>
          <w:rFonts w:asciiTheme="majorBidi" w:hAnsiTheme="majorBidi" w:cstheme="majorBidi"/>
          <w:sz w:val="24"/>
          <w:szCs w:val="24"/>
        </w:rPr>
        <w:t>. The nonlinear forms of the models</w:t>
      </w:r>
      <w:r w:rsidR="00FB3ABC">
        <w:rPr>
          <w:rFonts w:asciiTheme="majorBidi" w:hAnsiTheme="majorBidi" w:cstheme="majorBidi"/>
          <w:sz w:val="24"/>
          <w:szCs w:val="24"/>
        </w:rPr>
        <w:t xml:space="preserve"> </w:t>
      </w:r>
      <w:r w:rsidRPr="006339E8">
        <w:rPr>
          <w:rFonts w:asciiTheme="majorBidi" w:hAnsiTheme="majorBidi" w:cstheme="majorBidi"/>
          <w:sz w:val="24"/>
          <w:szCs w:val="24"/>
        </w:rPr>
        <w:t xml:space="preserve">are shown as in </w:t>
      </w:r>
      <w:proofErr w:type="spellStart"/>
      <w:r w:rsidRPr="006339E8">
        <w:rPr>
          <w:rFonts w:asciiTheme="majorBidi" w:hAnsiTheme="majorBidi" w:cstheme="majorBidi"/>
          <w:sz w:val="24"/>
          <w:szCs w:val="24"/>
        </w:rPr>
        <w:t>eq</w:t>
      </w:r>
      <w:proofErr w:type="spellEnd"/>
      <w:r w:rsidRPr="006339E8">
        <w:rPr>
          <w:rFonts w:asciiTheme="majorBidi" w:hAnsiTheme="majorBidi" w:cstheme="majorBidi"/>
          <w:sz w:val="24"/>
          <w:szCs w:val="24"/>
        </w:rPr>
        <w:t xml:space="preserve"> (3-5).</w:t>
      </w:r>
    </w:p>
    <w:p w:rsidR="00BB1F0D" w:rsidRPr="006339E8" w:rsidRDefault="0012053C" w:rsidP="00BB1F0D">
      <w:pPr>
        <w:pStyle w:val="NormalWeb"/>
        <w:shd w:val="clear" w:color="auto" w:fill="FFFFFF"/>
        <w:spacing w:before="0" w:beforeAutospacing="0" w:after="0" w:afterAutospacing="0" w:line="480" w:lineRule="auto"/>
        <w:jc w:val="both"/>
        <w:textAlignment w:val="baseline"/>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t</m:t>
            </m:r>
          </m:sub>
        </m:sSub>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e</m:t>
            </m:r>
          </m:sub>
        </m:sSub>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e</m:t>
            </m:r>
          </m:sub>
        </m:sSub>
        <m:sSup>
          <m:sSupPr>
            <m:ctrlPr>
              <w:rPr>
                <w:rFonts w:ascii="Cambria Math" w:hAnsiTheme="majorBidi" w:cstheme="majorBidi"/>
                <w:i/>
              </w:rPr>
            </m:ctrlPr>
          </m:sSupPr>
          <m:e>
            <m:r>
              <w:rPr>
                <w:rFonts w:ascii="Cambria Math" w:hAnsi="Cambria Math" w:cstheme="majorBidi"/>
              </w:rPr>
              <m:t>e</m:t>
            </m:r>
          </m:e>
          <m:sup>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k</m:t>
                </m:r>
              </m:e>
              <m:sub>
                <m:r>
                  <w:rPr>
                    <w:rFonts w:ascii="Cambria Math" w:hAnsiTheme="majorBidi" w:cstheme="majorBidi"/>
                  </w:rPr>
                  <m:t>1</m:t>
                </m:r>
              </m:sub>
            </m:sSub>
            <m:r>
              <w:rPr>
                <w:rFonts w:ascii="Cambria Math" w:hAnsi="Cambria Math" w:cstheme="majorBidi"/>
              </w:rPr>
              <m:t>t</m:t>
            </m:r>
          </m:sup>
        </m:sSup>
      </m:oMath>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t>(4)</w:t>
      </w:r>
    </w:p>
    <w:p w:rsidR="00BB1F0D" w:rsidRPr="006339E8" w:rsidRDefault="0012053C" w:rsidP="00BB1F0D">
      <w:pPr>
        <w:pStyle w:val="NormalWeb"/>
        <w:shd w:val="clear" w:color="auto" w:fill="FFFFFF"/>
        <w:spacing w:before="0" w:beforeAutospacing="0" w:after="0" w:afterAutospacing="0" w:line="480" w:lineRule="auto"/>
        <w:jc w:val="both"/>
        <w:textAlignment w:val="baseline"/>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t</m:t>
            </m:r>
          </m:sub>
        </m:sSub>
        <m:r>
          <w:rPr>
            <w:rFonts w:ascii="Cambria Math" w:hAnsiTheme="majorBidi" w:cstheme="majorBidi"/>
          </w:rPr>
          <m:t>=</m:t>
        </m:r>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k</m:t>
                </m:r>
              </m:e>
              <m:sub>
                <m:r>
                  <w:rPr>
                    <w:rFonts w:ascii="Cambria Math" w:hAnsiTheme="majorBidi" w:cstheme="majorBidi"/>
                  </w:rPr>
                  <m:t>2</m:t>
                </m:r>
              </m:sub>
            </m:sSub>
            <m:sSup>
              <m:sSupPr>
                <m:ctrlPr>
                  <w:rPr>
                    <w:rFonts w:ascii="Cambria Math" w:hAnsiTheme="majorBidi" w:cstheme="majorBidi"/>
                    <w:i/>
                  </w:rPr>
                </m:ctrlPr>
              </m:sSupPr>
              <m:e>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e</m:t>
                    </m:r>
                  </m:sub>
                </m:sSub>
              </m:e>
              <m:sup>
                <m:r>
                  <w:rPr>
                    <w:rFonts w:ascii="Cambria Math" w:hAnsiTheme="majorBidi" w:cstheme="majorBidi"/>
                  </w:rPr>
                  <m:t>2</m:t>
                </m:r>
              </m:sup>
            </m:sSup>
            <m:r>
              <w:rPr>
                <w:rFonts w:ascii="Cambria Math" w:hAnsi="Cambria Math" w:cstheme="majorBidi"/>
              </w:rPr>
              <m:t>t</m:t>
            </m:r>
          </m:num>
          <m:den>
            <m:r>
              <w:rPr>
                <w:rFonts w:ascii="Cambria Math" w:hAnsiTheme="majorBidi" w:cstheme="majorBidi"/>
              </w:rPr>
              <m:t>1+</m:t>
            </m:r>
            <m:sSub>
              <m:sSubPr>
                <m:ctrlPr>
                  <w:rPr>
                    <w:rFonts w:ascii="Cambria Math" w:hAnsiTheme="majorBidi" w:cstheme="majorBidi"/>
                    <w:i/>
                  </w:rPr>
                </m:ctrlPr>
              </m:sSubPr>
              <m:e>
                <m:r>
                  <w:rPr>
                    <w:rFonts w:ascii="Cambria Math" w:hAnsi="Cambria Math" w:cstheme="majorBidi"/>
                  </w:rPr>
                  <m:t>k</m:t>
                </m:r>
              </m:e>
              <m:sub>
                <m:r>
                  <w:rPr>
                    <w:rFonts w:ascii="Cambria Math" w:hAnsiTheme="majorBidi" w:cstheme="majorBidi"/>
                  </w:rPr>
                  <m:t>2</m:t>
                </m:r>
              </m:sub>
            </m:sSub>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e</m:t>
                </m:r>
              </m:sub>
            </m:sSub>
            <m:r>
              <w:rPr>
                <w:rFonts w:ascii="Cambria Math" w:hAnsi="Cambria Math" w:cstheme="majorBidi"/>
              </w:rPr>
              <m:t>t</m:t>
            </m:r>
          </m:den>
        </m:f>
      </m:oMath>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t>(5)</w:t>
      </w:r>
    </w:p>
    <w:p w:rsidR="00BB1F0D" w:rsidRPr="006339E8" w:rsidRDefault="0012053C" w:rsidP="00BB1F0D">
      <w:pPr>
        <w:pStyle w:val="NormalWeb"/>
        <w:spacing w:before="0" w:beforeAutospacing="0" w:after="0" w:afterAutospacing="0" w:line="480" w:lineRule="auto"/>
        <w:jc w:val="both"/>
        <w:rPr>
          <w:rFonts w:asciiTheme="majorBidi" w:eastAsiaTheme="minorEastAsia"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t</m:t>
            </m:r>
          </m:sub>
        </m:sSub>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K</m:t>
            </m:r>
          </m:e>
          <m:sub>
            <m:r>
              <w:rPr>
                <w:rFonts w:ascii="Cambria Math" w:hAnsi="Cambria Math" w:cstheme="majorBidi"/>
              </w:rPr>
              <m:t>dif</m:t>
            </m:r>
          </m:sub>
        </m:sSub>
        <m:sSup>
          <m:sSupPr>
            <m:ctrlPr>
              <w:rPr>
                <w:rFonts w:ascii="Cambria Math" w:hAnsiTheme="majorBidi" w:cstheme="majorBidi"/>
                <w:i/>
              </w:rPr>
            </m:ctrlPr>
          </m:sSupPr>
          <m:e>
            <m:r>
              <w:rPr>
                <w:rFonts w:ascii="Cambria Math" w:hAnsi="Cambria Math" w:cstheme="majorBidi"/>
              </w:rPr>
              <m:t>t</m:t>
            </m:r>
          </m:e>
          <m:sup>
            <m:f>
              <m:fPr>
                <m:ctrlPr>
                  <w:rPr>
                    <w:rFonts w:ascii="Cambria Math" w:hAnsiTheme="majorBidi" w:cstheme="majorBidi"/>
                    <w:i/>
                  </w:rPr>
                </m:ctrlPr>
              </m:fPr>
              <m:num>
                <m:r>
                  <w:rPr>
                    <w:rFonts w:ascii="Cambria Math" w:hAnsiTheme="majorBidi" w:cstheme="majorBidi"/>
                  </w:rPr>
                  <m:t>1</m:t>
                </m:r>
              </m:num>
              <m:den>
                <m:r>
                  <w:rPr>
                    <w:rFonts w:ascii="Cambria Math" w:hAnsiTheme="majorBidi" w:cstheme="majorBidi"/>
                  </w:rPr>
                  <m:t>2</m:t>
                </m:r>
              </m:den>
            </m:f>
          </m:sup>
        </m:sSup>
        <m:r>
          <w:rPr>
            <w:rFonts w:ascii="Cambria Math" w:hAnsiTheme="majorBidi" w:cstheme="majorBidi"/>
          </w:rPr>
          <m:t>+</m:t>
        </m:r>
        <m:r>
          <w:rPr>
            <w:rFonts w:ascii="Cambria Math" w:hAnsi="Cambria Math" w:cstheme="majorBidi"/>
          </w:rPr>
          <m:t>C</m:t>
        </m:r>
      </m:oMath>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t>(6)</w:t>
      </w:r>
    </w:p>
    <w:p w:rsidR="00BB1F0D" w:rsidRDefault="00BB1F0D" w:rsidP="00BB1F0D">
      <w:pPr>
        <w:spacing w:line="480" w:lineRule="auto"/>
        <w:jc w:val="both"/>
        <w:rPr>
          <w:rFonts w:asciiTheme="majorBidi" w:hAnsiTheme="majorBidi" w:cstheme="majorBidi"/>
          <w:sz w:val="24"/>
          <w:szCs w:val="24"/>
        </w:rPr>
      </w:pPr>
      <w:r w:rsidRPr="006339E8">
        <w:rPr>
          <w:rFonts w:asciiTheme="majorBidi" w:hAnsiTheme="majorBidi" w:cstheme="majorBidi"/>
          <w:sz w:val="24"/>
          <w:szCs w:val="24"/>
        </w:rPr>
        <w:t>Where</w:t>
      </w:r>
      <w:r>
        <w:rPr>
          <w:rFonts w:asciiTheme="majorBidi" w:hAnsiTheme="majorBidi" w:cstheme="majorBidi"/>
          <w:sz w:val="24"/>
          <w:szCs w:val="24"/>
        </w:rPr>
        <w:t xml:space="preserve"> </w:t>
      </w:r>
      <w:proofErr w:type="spellStart"/>
      <w:r w:rsidRPr="006339E8">
        <w:rPr>
          <w:rStyle w:val="Emphasis"/>
          <w:rFonts w:asciiTheme="majorBidi" w:hAnsiTheme="majorBidi" w:cstheme="majorBidi"/>
        </w:rPr>
        <w:t>q</w:t>
      </w:r>
      <w:r w:rsidRPr="006339E8">
        <w:rPr>
          <w:rStyle w:val="Emphasis"/>
          <w:rFonts w:asciiTheme="majorBidi" w:hAnsiTheme="majorBidi" w:cstheme="majorBidi"/>
          <w:vertAlign w:val="subscript"/>
        </w:rPr>
        <w:t>e</w:t>
      </w:r>
      <w:proofErr w:type="spellEnd"/>
      <w:r w:rsidRPr="006339E8">
        <w:rPr>
          <w:rFonts w:asciiTheme="majorBidi" w:hAnsiTheme="majorBidi" w:cstheme="majorBidi"/>
          <w:sz w:val="24"/>
          <w:szCs w:val="24"/>
        </w:rPr>
        <w:t> (mg/g) was the equilibrium adsorption capacity and </w:t>
      </w:r>
      <w:proofErr w:type="spellStart"/>
      <w:r w:rsidRPr="006339E8">
        <w:rPr>
          <w:rStyle w:val="Emphasis"/>
          <w:rFonts w:asciiTheme="majorBidi" w:hAnsiTheme="majorBidi" w:cstheme="majorBidi"/>
        </w:rPr>
        <w:t>q</w:t>
      </w:r>
      <w:r w:rsidRPr="006339E8">
        <w:rPr>
          <w:rStyle w:val="Emphasis"/>
          <w:rFonts w:asciiTheme="majorBidi" w:hAnsiTheme="majorBidi" w:cstheme="majorBidi"/>
          <w:vertAlign w:val="subscript"/>
        </w:rPr>
        <w:t>t</w:t>
      </w:r>
      <w:proofErr w:type="spellEnd"/>
      <w:r w:rsidRPr="006339E8">
        <w:rPr>
          <w:rFonts w:asciiTheme="majorBidi" w:hAnsiTheme="majorBidi" w:cstheme="majorBidi"/>
          <w:sz w:val="24"/>
          <w:szCs w:val="24"/>
        </w:rPr>
        <w:t> (mg/g) was the time-dependent amount of BPA adsorbed per unit mass of NDC microspheres. </w:t>
      </w:r>
      <w:r w:rsidRPr="006339E8">
        <w:rPr>
          <w:rStyle w:val="Emphasis"/>
          <w:rFonts w:asciiTheme="majorBidi" w:hAnsiTheme="majorBidi" w:cstheme="majorBidi"/>
        </w:rPr>
        <w:t>k</w:t>
      </w:r>
      <w:r w:rsidRPr="006339E8">
        <w:rPr>
          <w:rFonts w:asciiTheme="majorBidi" w:hAnsiTheme="majorBidi" w:cstheme="majorBidi"/>
          <w:sz w:val="24"/>
          <w:szCs w:val="24"/>
          <w:vertAlign w:val="subscript"/>
        </w:rPr>
        <w:t>1</w:t>
      </w:r>
      <w:r w:rsidRPr="006339E8">
        <w:rPr>
          <w:rFonts w:asciiTheme="majorBidi" w:hAnsiTheme="majorBidi" w:cstheme="majorBidi"/>
          <w:sz w:val="24"/>
          <w:szCs w:val="24"/>
        </w:rPr>
        <w:t> (min</w:t>
      </w:r>
      <w:r w:rsidRPr="006339E8">
        <w:rPr>
          <w:rFonts w:asciiTheme="majorBidi" w:hAnsiTheme="majorBidi" w:cstheme="majorBidi"/>
          <w:sz w:val="24"/>
          <w:szCs w:val="24"/>
          <w:vertAlign w:val="superscript"/>
        </w:rPr>
        <w:t>−1</w:t>
      </w:r>
      <w:r w:rsidRPr="006339E8">
        <w:rPr>
          <w:rFonts w:asciiTheme="majorBidi" w:hAnsiTheme="majorBidi" w:cstheme="majorBidi"/>
          <w:sz w:val="24"/>
          <w:szCs w:val="24"/>
        </w:rPr>
        <w:t>) and </w:t>
      </w:r>
      <w:r w:rsidRPr="006339E8">
        <w:rPr>
          <w:rStyle w:val="Emphasis"/>
          <w:rFonts w:asciiTheme="majorBidi" w:hAnsiTheme="majorBidi" w:cstheme="majorBidi"/>
        </w:rPr>
        <w:t>k</w:t>
      </w:r>
      <w:r w:rsidRPr="006339E8">
        <w:rPr>
          <w:rFonts w:asciiTheme="majorBidi" w:hAnsiTheme="majorBidi" w:cstheme="majorBidi"/>
          <w:sz w:val="24"/>
          <w:szCs w:val="24"/>
          <w:vertAlign w:val="subscript"/>
        </w:rPr>
        <w:t>2</w:t>
      </w:r>
      <w:r w:rsidRPr="006339E8">
        <w:rPr>
          <w:rFonts w:asciiTheme="majorBidi" w:hAnsiTheme="majorBidi" w:cstheme="majorBidi"/>
          <w:sz w:val="24"/>
          <w:szCs w:val="24"/>
        </w:rPr>
        <w:t> (g·(</w:t>
      </w:r>
      <w:proofErr w:type="spellStart"/>
      <w:r w:rsidRPr="006339E8">
        <w:rPr>
          <w:rFonts w:asciiTheme="majorBidi" w:hAnsiTheme="majorBidi" w:cstheme="majorBidi"/>
          <w:sz w:val="24"/>
          <w:szCs w:val="24"/>
        </w:rPr>
        <w:t>mg·</w:t>
      </w:r>
      <w:proofErr w:type="gramStart"/>
      <w:r w:rsidRPr="006339E8">
        <w:rPr>
          <w:rFonts w:asciiTheme="majorBidi" w:hAnsiTheme="majorBidi" w:cstheme="majorBidi"/>
          <w:sz w:val="24"/>
          <w:szCs w:val="24"/>
        </w:rPr>
        <w:t>min</w:t>
      </w:r>
      <w:proofErr w:type="spellEnd"/>
      <w:r w:rsidRPr="006339E8">
        <w:rPr>
          <w:rFonts w:asciiTheme="majorBidi" w:hAnsiTheme="majorBidi" w:cstheme="majorBidi"/>
          <w:sz w:val="24"/>
          <w:szCs w:val="24"/>
        </w:rPr>
        <w:t>)</w:t>
      </w:r>
      <w:r w:rsidRPr="006339E8">
        <w:rPr>
          <w:rFonts w:asciiTheme="majorBidi" w:hAnsiTheme="majorBidi" w:cstheme="majorBidi"/>
          <w:sz w:val="24"/>
          <w:szCs w:val="24"/>
          <w:vertAlign w:val="superscript"/>
        </w:rPr>
        <w:t>−</w:t>
      </w:r>
      <w:proofErr w:type="gramEnd"/>
      <w:r w:rsidRPr="006339E8">
        <w:rPr>
          <w:rFonts w:asciiTheme="majorBidi" w:hAnsiTheme="majorBidi" w:cstheme="majorBidi"/>
          <w:sz w:val="24"/>
          <w:szCs w:val="24"/>
          <w:vertAlign w:val="superscript"/>
        </w:rPr>
        <w:t>1</w:t>
      </w:r>
      <w:r w:rsidRPr="006339E8">
        <w:rPr>
          <w:rFonts w:asciiTheme="majorBidi" w:hAnsiTheme="majorBidi" w:cstheme="majorBidi"/>
          <w:sz w:val="24"/>
          <w:szCs w:val="24"/>
        </w:rPr>
        <w:t>) were the equilibrium constant of pseudo-first-order and pseudo-second-order models, respectively.</w:t>
      </w:r>
      <w:r>
        <w:rPr>
          <w:rFonts w:asciiTheme="majorBidi" w:hAnsiTheme="majorBidi" w:cstheme="majorBidi"/>
          <w:sz w:val="24"/>
          <w:szCs w:val="24"/>
        </w:rPr>
        <w:t xml:space="preserve"> </w:t>
      </w:r>
      <w:proofErr w:type="spellStart"/>
      <w:r w:rsidRPr="006339E8">
        <w:rPr>
          <w:rFonts w:asciiTheme="majorBidi" w:hAnsiTheme="majorBidi" w:cstheme="majorBidi"/>
          <w:sz w:val="24"/>
          <w:szCs w:val="24"/>
        </w:rPr>
        <w:t>K</w:t>
      </w:r>
      <w:r w:rsidRPr="006339E8">
        <w:rPr>
          <w:rFonts w:asciiTheme="majorBidi" w:hAnsiTheme="majorBidi" w:cstheme="majorBidi"/>
          <w:sz w:val="24"/>
          <w:szCs w:val="24"/>
          <w:vertAlign w:val="subscript"/>
        </w:rPr>
        <w:t>dif</w:t>
      </w:r>
      <w:proofErr w:type="spellEnd"/>
      <w:r w:rsidRPr="006339E8">
        <w:rPr>
          <w:rFonts w:asciiTheme="majorBidi" w:hAnsiTheme="majorBidi" w:cstheme="majorBidi"/>
          <w:sz w:val="24"/>
          <w:szCs w:val="24"/>
        </w:rPr>
        <w:t xml:space="preserve"> (mg/gmin</w:t>
      </w:r>
      <w:r w:rsidRPr="006339E8">
        <w:rPr>
          <w:rFonts w:asciiTheme="majorBidi" w:hAnsiTheme="majorBidi" w:cstheme="majorBidi"/>
          <w:sz w:val="24"/>
          <w:szCs w:val="24"/>
          <w:vertAlign w:val="superscript"/>
        </w:rPr>
        <w:t>−1/2</w:t>
      </w:r>
      <w:r w:rsidRPr="006339E8">
        <w:rPr>
          <w:rFonts w:asciiTheme="majorBidi" w:hAnsiTheme="majorBidi" w:cstheme="majorBidi"/>
          <w:sz w:val="24"/>
          <w:szCs w:val="24"/>
        </w:rPr>
        <w:t>) is the intra-particle diffusion rate constant, while C is the boundary layer thickness.</w:t>
      </w:r>
    </w:p>
    <w:p w:rsidR="00BB1F0D" w:rsidRPr="00BB1F0D" w:rsidRDefault="00BB1F0D" w:rsidP="00BB1F0D">
      <w:pPr>
        <w:spacing w:line="480" w:lineRule="auto"/>
        <w:jc w:val="both"/>
        <w:rPr>
          <w:rFonts w:asciiTheme="majorBidi" w:hAnsiTheme="majorBidi" w:cstheme="majorBidi"/>
          <w:b/>
          <w:bCs/>
          <w:sz w:val="24"/>
          <w:szCs w:val="24"/>
        </w:rPr>
      </w:pPr>
      <w:r w:rsidRPr="00BB1F0D">
        <w:rPr>
          <w:rFonts w:asciiTheme="majorBidi" w:hAnsiTheme="majorBidi" w:cstheme="majorBidi"/>
          <w:b/>
          <w:bCs/>
          <w:sz w:val="24"/>
          <w:szCs w:val="24"/>
        </w:rPr>
        <w:t>4. Adsorption Isotherm:</w:t>
      </w:r>
    </w:p>
    <w:p w:rsidR="00BB1F0D" w:rsidRPr="006339E8" w:rsidRDefault="00BB1F0D" w:rsidP="00943721">
      <w:pPr>
        <w:spacing w:line="480" w:lineRule="auto"/>
        <w:jc w:val="both"/>
        <w:rPr>
          <w:rFonts w:asciiTheme="majorBidi" w:hAnsiTheme="majorBidi" w:cstheme="majorBidi"/>
          <w:sz w:val="24"/>
          <w:szCs w:val="24"/>
        </w:rPr>
      </w:pPr>
      <w:r w:rsidRPr="006339E8">
        <w:rPr>
          <w:rFonts w:asciiTheme="majorBidi" w:hAnsiTheme="majorBidi" w:cstheme="majorBidi"/>
          <w:sz w:val="24"/>
          <w:szCs w:val="24"/>
        </w:rPr>
        <w:t xml:space="preserve">Three commonly used adsorption isotherms, namely Langmuir, </w:t>
      </w:r>
      <w:proofErr w:type="spellStart"/>
      <w:r w:rsidRPr="006339E8">
        <w:rPr>
          <w:rFonts w:asciiTheme="majorBidi" w:hAnsiTheme="majorBidi" w:cstheme="majorBidi"/>
          <w:sz w:val="24"/>
          <w:szCs w:val="24"/>
        </w:rPr>
        <w:t>Freundlich</w:t>
      </w:r>
      <w:proofErr w:type="spellEnd"/>
      <w:r w:rsidRPr="006339E8">
        <w:rPr>
          <w:rFonts w:asciiTheme="majorBidi" w:hAnsiTheme="majorBidi" w:cstheme="majorBidi"/>
          <w:sz w:val="24"/>
          <w:szCs w:val="24"/>
        </w:rPr>
        <w:t xml:space="preserve">, and </w:t>
      </w:r>
      <w:proofErr w:type="spellStart"/>
      <w:r w:rsidRPr="006339E8">
        <w:rPr>
          <w:rFonts w:asciiTheme="majorBidi" w:hAnsiTheme="majorBidi" w:cstheme="majorBidi"/>
          <w:sz w:val="24"/>
          <w:szCs w:val="24"/>
        </w:rPr>
        <w:t>Temkin</w:t>
      </w:r>
      <w:proofErr w:type="spellEnd"/>
      <w:r w:rsidRPr="006339E8">
        <w:rPr>
          <w:rFonts w:asciiTheme="majorBidi" w:hAnsiTheme="majorBidi" w:cstheme="majorBidi"/>
          <w:sz w:val="24"/>
          <w:szCs w:val="24"/>
        </w:rPr>
        <w:t>, were used</w:t>
      </w:r>
      <w:r w:rsidRPr="006339E8">
        <w:rPr>
          <w:rFonts w:asciiTheme="majorBidi" w:hAnsiTheme="majorBidi" w:cstheme="majorBidi"/>
          <w:sz w:val="24"/>
          <w:szCs w:val="24"/>
        </w:rPr>
        <w:fldChar w:fldCharType="begin">
          <w:fldData xml:space="preserve">PEVuZE5vdGU+PENpdGU+PEF1dGhvcj5OYXVzaGFkPC9BdXRob3I+PFllYXI+MjAxOTwvWWVhcj48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</w:fldData>
        </w:fldChar>
      </w:r>
      <w:r w:rsidR="00943721">
        <w:rPr>
          <w:rFonts w:asciiTheme="majorBidi" w:hAnsiTheme="majorBidi" w:cstheme="majorBidi"/>
          <w:sz w:val="24"/>
          <w:szCs w:val="24"/>
        </w:rPr>
        <w:instrText xml:space="preserve"> ADDIN EN.CITE </w:instrText>
      </w:r>
      <w:r w:rsidR="00943721">
        <w:rPr>
          <w:rFonts w:asciiTheme="majorBidi" w:hAnsiTheme="majorBidi" w:cstheme="majorBidi"/>
          <w:sz w:val="24"/>
          <w:szCs w:val="24"/>
        </w:rPr>
        <w:fldChar w:fldCharType="begin">
          <w:fldData xml:space="preserve">PEVuZE5vdGU+PENpdGU+PEF1dGhvcj5OYXVzaGFkPC9BdXRob3I+PFllYXI+MjAxOTwvWWVhcj48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</w:fldData>
        </w:fldChar>
      </w:r>
      <w:r w:rsidR="00943721">
        <w:rPr>
          <w:rFonts w:asciiTheme="majorBidi" w:hAnsiTheme="majorBidi" w:cstheme="majorBidi"/>
          <w:sz w:val="24"/>
          <w:szCs w:val="24"/>
        </w:rPr>
        <w:instrText xml:space="preserve"> ADDIN EN.CITE.DATA </w:instrText>
      </w:r>
      <w:r w:rsidR="00943721">
        <w:rPr>
          <w:rFonts w:asciiTheme="majorBidi" w:hAnsiTheme="majorBidi" w:cstheme="majorBidi"/>
          <w:sz w:val="24"/>
          <w:szCs w:val="24"/>
        </w:rPr>
      </w:r>
      <w:r w:rsidR="00943721">
        <w:rPr>
          <w:rFonts w:asciiTheme="majorBidi" w:hAnsiTheme="majorBidi" w:cstheme="majorBidi"/>
          <w:sz w:val="24"/>
          <w:szCs w:val="24"/>
        </w:rPr>
        <w:fldChar w:fldCharType="end"/>
      </w:r>
      <w:r w:rsidRPr="006339E8">
        <w:rPr>
          <w:rFonts w:asciiTheme="majorBidi" w:hAnsiTheme="majorBidi" w:cstheme="majorBidi"/>
          <w:sz w:val="24"/>
          <w:szCs w:val="24"/>
        </w:rPr>
      </w:r>
      <w:r w:rsidRPr="006339E8">
        <w:rPr>
          <w:rFonts w:asciiTheme="majorBidi" w:hAnsiTheme="majorBidi" w:cstheme="majorBidi"/>
          <w:sz w:val="24"/>
          <w:szCs w:val="24"/>
        </w:rPr>
        <w:fldChar w:fldCharType="separate"/>
      </w:r>
      <w:r w:rsidR="00943721">
        <w:rPr>
          <w:rFonts w:asciiTheme="majorBidi" w:hAnsiTheme="majorBidi" w:cstheme="majorBidi"/>
          <w:noProof/>
          <w:sz w:val="24"/>
          <w:szCs w:val="24"/>
        </w:rPr>
        <w:t>(Naushad et al., 2019b; Sharma et al., 2019a; Sharma et al., 2019b)</w:t>
      </w:r>
      <w:r w:rsidRPr="006339E8">
        <w:rPr>
          <w:rFonts w:asciiTheme="majorBidi" w:hAnsiTheme="majorBidi" w:cstheme="majorBidi"/>
          <w:sz w:val="24"/>
          <w:szCs w:val="24"/>
        </w:rPr>
        <w:fldChar w:fldCharType="end"/>
      </w:r>
      <w:r w:rsidRPr="006339E8">
        <w:rPr>
          <w:rFonts w:asciiTheme="majorBidi" w:hAnsiTheme="majorBidi" w:cstheme="majorBidi"/>
          <w:sz w:val="24"/>
          <w:szCs w:val="24"/>
        </w:rPr>
        <w:t>, the nonlinear equation of these isotherm shown as shown in equation (6-8):</w:t>
      </w:r>
    </w:p>
    <w:p w:rsidR="00BB1F0D" w:rsidRPr="006339E8" w:rsidRDefault="0012053C" w:rsidP="00BB1F0D">
      <w:pPr>
        <w:spacing w:line="480" w:lineRule="auto"/>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e</m:t>
            </m:r>
          </m:sub>
        </m:sSub>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L</m:t>
                </m:r>
              </m:sub>
            </m:sSub>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max</m:t>
                </m:r>
              </m:sub>
            </m:sSub>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num>
          <m:den>
            <m:r>
              <w:rPr>
                <w:rFonts w:ascii="Cambria Math" w:hAnsiTheme="majorBidi" w:cstheme="majorBidi"/>
                <w:sz w:val="24"/>
                <w:szCs w:val="24"/>
              </w:rPr>
              <m:t xml:space="preserve">1+ </m:t>
            </m:r>
            <m:sSub>
              <m:sSubPr>
                <m:ctrlPr>
                  <w:rPr>
                    <w:rFonts w:ascii="Cambria Math" w:hAnsiTheme="majorBidi"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L</m:t>
                </m:r>
              </m:sub>
            </m:sSub>
            <m:sSub>
              <m:sSubPr>
                <m:ctrlPr>
                  <w:rPr>
                    <w:rFonts w:ascii="Cambria Math" w:hAnsiTheme="majorBidi"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den>
        </m:f>
      </m:oMath>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t>(6)</w:t>
      </w:r>
    </w:p>
    <w:p w:rsidR="00BB1F0D" w:rsidRPr="006339E8" w:rsidRDefault="0012053C" w:rsidP="00BB1F0D">
      <w:pPr>
        <w:spacing w:line="480" w:lineRule="auto"/>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e</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f</m:t>
            </m:r>
          </m:sub>
        </m:sSub>
        <m:sSubSup>
          <m:sSubSupPr>
            <m:ctrlPr>
              <w:rPr>
                <w:rFonts w:ascii="Cambria Math" w:hAnsiTheme="majorBidi" w:cstheme="majorBidi"/>
                <w:i/>
                <w:sz w:val="24"/>
                <w:szCs w:val="24"/>
              </w:rPr>
            </m:ctrlPr>
          </m:sSubSupPr>
          <m:e>
            <m:r>
              <w:rPr>
                <w:rFonts w:ascii="Cambria Math" w:hAnsi="Cambria Math" w:cstheme="majorBidi"/>
                <w:sz w:val="24"/>
                <w:szCs w:val="24"/>
              </w:rPr>
              <m:t>C</m:t>
            </m:r>
          </m:e>
          <m:sub>
            <m:r>
              <w:rPr>
                <w:rFonts w:ascii="Cambria Math" w:hAnsi="Cambria Math" w:cstheme="majorBidi"/>
                <w:sz w:val="24"/>
                <w:szCs w:val="24"/>
              </w:rPr>
              <m:t>e</m:t>
            </m:r>
          </m:sub>
          <m:sup>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Cambria Math" w:cstheme="majorBidi"/>
                    <w:sz w:val="24"/>
                    <w:szCs w:val="24"/>
                  </w:rPr>
                  <m:t>n</m:t>
                </m:r>
              </m:den>
            </m:f>
          </m:sup>
        </m:sSubSup>
      </m:oMath>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r>
      <w:r w:rsidR="00BB1F0D" w:rsidRPr="006339E8">
        <w:rPr>
          <w:rFonts w:asciiTheme="majorBidi" w:hAnsiTheme="majorBidi" w:cstheme="majorBidi"/>
          <w:sz w:val="24"/>
          <w:szCs w:val="24"/>
        </w:rPr>
        <w:tab/>
        <w:t>(7)</w:t>
      </w:r>
    </w:p>
    <w:p w:rsidR="00BB1F0D" w:rsidRPr="006339E8" w:rsidRDefault="0012053C" w:rsidP="00BB1F0D">
      <w:pPr>
        <w:pStyle w:val="NormalWeb"/>
        <w:spacing w:before="0" w:beforeAutospacing="0" w:after="0" w:afterAutospacing="0" w:line="480" w:lineRule="auto"/>
        <w:jc w:val="both"/>
        <w:rPr>
          <w:rFonts w:asciiTheme="majorBidi" w:hAnsiTheme="majorBidi" w:cstheme="majorBidi"/>
        </w:rPr>
      </w:pPr>
      <m:oMath>
        <m:sSub>
          <m:sSubPr>
            <m:ctrlPr>
              <w:rPr>
                <w:rFonts w:ascii="Cambria Math" w:hAnsiTheme="majorBidi" w:cstheme="majorBidi"/>
                <w:i/>
              </w:rPr>
            </m:ctrlPr>
          </m:sSubPr>
          <m:e>
            <m:r>
              <w:rPr>
                <w:rFonts w:ascii="Cambria Math" w:hAnsi="Cambria Math" w:cstheme="majorBidi"/>
              </w:rPr>
              <m:t>q</m:t>
            </m:r>
          </m:e>
          <m:sub>
            <m:r>
              <w:rPr>
                <w:rFonts w:ascii="Cambria Math" w:hAnsi="Cambria Math" w:cstheme="majorBidi"/>
              </w:rPr>
              <m:t>e</m:t>
            </m:r>
          </m:sub>
        </m:sSub>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RT</m:t>
            </m:r>
          </m:num>
          <m:den>
            <m:sSub>
              <m:sSubPr>
                <m:ctrlPr>
                  <w:rPr>
                    <w:rFonts w:ascii="Cambria Math" w:hAnsiTheme="majorBidi" w:cstheme="majorBidi"/>
                    <w:i/>
                  </w:rPr>
                </m:ctrlPr>
              </m:sSubPr>
              <m:e>
                <m:r>
                  <w:rPr>
                    <w:rFonts w:ascii="Cambria Math" w:hAnsi="Cambria Math" w:cstheme="majorBidi"/>
                  </w:rPr>
                  <m:t>b</m:t>
                </m:r>
              </m:e>
              <m:sub>
                <m:r>
                  <w:rPr>
                    <w:rFonts w:ascii="Cambria Math" w:hAnsi="Cambria Math" w:cstheme="majorBidi"/>
                  </w:rPr>
                  <m:t>t</m:t>
                </m:r>
              </m:sub>
            </m:sSub>
          </m:den>
        </m:f>
        <m:r>
          <w:rPr>
            <w:rFonts w:ascii="Cambria Math" w:hAnsi="Cambria Math" w:cstheme="majorBidi"/>
          </w:rPr>
          <m:t>ln</m:t>
        </m:r>
        <m:sSub>
          <m:sSubPr>
            <m:ctrlPr>
              <w:rPr>
                <w:rFonts w:ascii="Cambria Math" w:hAnsiTheme="majorBidi" w:cstheme="majorBidi"/>
                <w:i/>
              </w:rPr>
            </m:ctrlPr>
          </m:sSubPr>
          <m:e>
            <m:r>
              <w:rPr>
                <w:rFonts w:ascii="Cambria Math" w:hAnsi="Cambria Math" w:cstheme="majorBidi"/>
              </w:rPr>
              <m:t>K</m:t>
            </m:r>
          </m:e>
          <m:sub>
            <m:r>
              <w:rPr>
                <w:rFonts w:ascii="Cambria Math" w:hAnsi="Cambria Math" w:cstheme="majorBidi"/>
              </w:rPr>
              <m:t>t</m:t>
            </m:r>
          </m:sub>
        </m:sSub>
        <m:r>
          <w:rPr>
            <w:rFonts w:ascii="Cambria Math" w:hAnsiTheme="majorBidi" w:cstheme="majorBidi"/>
          </w:rPr>
          <m:t xml:space="preserve"> . </m:t>
        </m:r>
        <m:r>
          <w:rPr>
            <w:rFonts w:ascii="Cambria Math" w:hAnsi="Cambria Math" w:cstheme="majorBidi"/>
          </w:rPr>
          <m:t>C</m:t>
        </m:r>
      </m:oMath>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r>
      <w:r w:rsidR="00BB1F0D" w:rsidRPr="006339E8">
        <w:rPr>
          <w:rFonts w:asciiTheme="majorBidi" w:hAnsiTheme="majorBidi" w:cstheme="majorBidi"/>
        </w:rPr>
        <w:tab/>
        <w:t>(8)</w:t>
      </w:r>
    </w:p>
    <w:p w:rsidR="00C007CE" w:rsidRDefault="00BB1F0D" w:rsidP="00BB1F0D">
      <w:pPr>
        <w:spacing w:line="480" w:lineRule="auto"/>
        <w:jc w:val="both"/>
        <w:rPr>
          <w:rFonts w:asciiTheme="majorBidi" w:hAnsiTheme="majorBidi" w:cstheme="majorBidi"/>
          <w:sz w:val="24"/>
          <w:szCs w:val="24"/>
        </w:rPr>
      </w:pPr>
      <w:r w:rsidRPr="006339E8">
        <w:rPr>
          <w:rFonts w:asciiTheme="majorBidi" w:hAnsiTheme="majorBidi" w:cstheme="majorBidi"/>
          <w:sz w:val="24"/>
          <w:szCs w:val="24"/>
        </w:rPr>
        <w:t>Where</w:t>
      </w:r>
      <w:r>
        <w:rPr>
          <w:rFonts w:asciiTheme="majorBidi" w:hAnsiTheme="majorBidi" w:cstheme="majorBidi"/>
          <w:sz w:val="24"/>
          <w:szCs w:val="24"/>
        </w:rPr>
        <w:t xml:space="preserve"> </w:t>
      </w:r>
      <w:proofErr w:type="spellStart"/>
      <w:r w:rsidRPr="006339E8">
        <w:rPr>
          <w:rStyle w:val="Emphasis"/>
          <w:rFonts w:asciiTheme="majorBidi" w:hAnsiTheme="majorBidi" w:cstheme="majorBidi"/>
        </w:rPr>
        <w:t>qe</w:t>
      </w:r>
      <w:proofErr w:type="spellEnd"/>
      <w:r w:rsidRPr="006339E8">
        <w:rPr>
          <w:rFonts w:asciiTheme="majorBidi" w:hAnsiTheme="majorBidi" w:cstheme="majorBidi"/>
          <w:sz w:val="24"/>
          <w:szCs w:val="24"/>
        </w:rPr>
        <w:t xml:space="preserve"> mg/g) and </w:t>
      </w:r>
      <w:proofErr w:type="spellStart"/>
      <w:proofErr w:type="gramStart"/>
      <w:r w:rsidRPr="006339E8">
        <w:rPr>
          <w:rStyle w:val="Emphasis"/>
          <w:rFonts w:asciiTheme="majorBidi" w:hAnsiTheme="majorBidi" w:cstheme="majorBidi"/>
        </w:rPr>
        <w:t>C</w:t>
      </w:r>
      <w:r w:rsidRPr="006339E8">
        <w:rPr>
          <w:rStyle w:val="Emphasis"/>
          <w:rFonts w:asciiTheme="majorBidi" w:hAnsiTheme="majorBidi" w:cstheme="majorBidi"/>
          <w:vertAlign w:val="subscript"/>
        </w:rPr>
        <w:t>eq</w:t>
      </w:r>
      <w:proofErr w:type="spellEnd"/>
      <w:r w:rsidRPr="006339E8">
        <w:rPr>
          <w:rFonts w:asciiTheme="majorBidi" w:hAnsiTheme="majorBidi" w:cstheme="majorBidi"/>
          <w:sz w:val="24"/>
          <w:szCs w:val="24"/>
        </w:rPr>
        <w:t>(</w:t>
      </w:r>
      <w:proofErr w:type="gramEnd"/>
      <w:r w:rsidRPr="006339E8">
        <w:rPr>
          <w:rFonts w:asciiTheme="majorBidi" w:hAnsiTheme="majorBidi" w:cstheme="majorBidi"/>
          <w:sz w:val="24"/>
          <w:szCs w:val="24"/>
        </w:rPr>
        <w:t>mg/ L) are the adsorption capacity of NDC and the concentration of the BPA at equilibrium; K</w:t>
      </w:r>
      <w:r w:rsidRPr="006339E8">
        <w:rPr>
          <w:rFonts w:asciiTheme="majorBidi" w:hAnsiTheme="majorBidi" w:cstheme="majorBidi"/>
          <w:sz w:val="24"/>
          <w:szCs w:val="24"/>
          <w:vertAlign w:val="subscript"/>
        </w:rPr>
        <w:t>L</w:t>
      </w:r>
      <w:r w:rsidRPr="006339E8">
        <w:rPr>
          <w:rFonts w:asciiTheme="majorBidi" w:hAnsiTheme="majorBidi" w:cstheme="majorBidi"/>
          <w:sz w:val="24"/>
          <w:szCs w:val="24"/>
        </w:rPr>
        <w:t>(L/g), Langmuir constant related to the adsorption energy, and</w:t>
      </w:r>
      <w:r>
        <w:rPr>
          <w:rFonts w:asciiTheme="majorBidi" w:hAnsiTheme="majorBidi" w:cstheme="majorBidi"/>
          <w:sz w:val="24"/>
          <w:szCs w:val="24"/>
        </w:rPr>
        <w:t xml:space="preserve"> </w:t>
      </w:r>
      <w:proofErr w:type="spellStart"/>
      <w:r w:rsidRPr="006339E8">
        <w:rPr>
          <w:rStyle w:val="Emphasis"/>
          <w:rFonts w:asciiTheme="majorBidi" w:hAnsiTheme="majorBidi" w:cstheme="majorBidi"/>
        </w:rPr>
        <w:t>q</w:t>
      </w:r>
      <w:r w:rsidRPr="006339E8">
        <w:rPr>
          <w:rStyle w:val="Emphasis"/>
          <w:rFonts w:asciiTheme="majorBidi" w:hAnsiTheme="majorBidi" w:cstheme="majorBidi"/>
          <w:vertAlign w:val="subscript"/>
        </w:rPr>
        <w:t>m</w:t>
      </w:r>
      <w:proofErr w:type="spellEnd"/>
      <w:r w:rsidRPr="006339E8">
        <w:rPr>
          <w:rFonts w:asciiTheme="majorBidi" w:hAnsiTheme="majorBidi" w:cstheme="majorBidi"/>
          <w:sz w:val="24"/>
          <w:szCs w:val="24"/>
        </w:rPr>
        <w:t xml:space="preserve">(mg/g) is Langmuir's maximum adsorption capacity </w:t>
      </w:r>
      <w:r w:rsidRPr="006339E8">
        <w:rPr>
          <w:rStyle w:val="Emphasis"/>
          <w:rFonts w:asciiTheme="majorBidi" w:hAnsiTheme="majorBidi" w:cstheme="majorBidi"/>
        </w:rPr>
        <w:t>K</w:t>
      </w:r>
      <w:r w:rsidRPr="006339E8">
        <w:rPr>
          <w:rStyle w:val="Emphasis"/>
          <w:rFonts w:asciiTheme="majorBidi" w:hAnsiTheme="majorBidi" w:cstheme="majorBidi"/>
          <w:vertAlign w:val="subscript"/>
        </w:rPr>
        <w:t>F</w:t>
      </w:r>
      <w:r w:rsidRPr="006339E8">
        <w:rPr>
          <w:rFonts w:asciiTheme="majorBidi" w:hAnsiTheme="majorBidi" w:cstheme="majorBidi"/>
          <w:sz w:val="24"/>
          <w:szCs w:val="24"/>
        </w:rPr>
        <w:t>(mg/g)/(mg/L)</w:t>
      </w:r>
      <w:r w:rsidRPr="006339E8">
        <w:rPr>
          <w:rFonts w:asciiTheme="majorBidi" w:hAnsiTheme="majorBidi" w:cstheme="majorBidi"/>
          <w:sz w:val="24"/>
          <w:szCs w:val="24"/>
          <w:vertAlign w:val="superscript"/>
        </w:rPr>
        <w:t>1/n</w:t>
      </w:r>
      <w:r w:rsidRPr="006339E8">
        <w:rPr>
          <w:rFonts w:asciiTheme="majorBidi" w:hAnsiTheme="majorBidi" w:cstheme="majorBidi"/>
          <w:sz w:val="24"/>
          <w:szCs w:val="24"/>
        </w:rPr>
        <w:t>,  </w:t>
      </w:r>
      <w:r w:rsidRPr="006339E8">
        <w:rPr>
          <w:rStyle w:val="Emphasis"/>
          <w:rFonts w:asciiTheme="majorBidi" w:hAnsiTheme="majorBidi" w:cstheme="majorBidi"/>
        </w:rPr>
        <w:t>n</w:t>
      </w:r>
      <w:r w:rsidRPr="006339E8">
        <w:rPr>
          <w:rFonts w:asciiTheme="majorBidi" w:hAnsiTheme="majorBidi" w:cstheme="majorBidi"/>
          <w:sz w:val="24"/>
          <w:szCs w:val="24"/>
        </w:rPr>
        <w:t xml:space="preserve"> (dimensionless) is the </w:t>
      </w:r>
      <w:proofErr w:type="spellStart"/>
      <w:r w:rsidRPr="006339E8">
        <w:rPr>
          <w:rFonts w:asciiTheme="majorBidi" w:hAnsiTheme="majorBidi" w:cstheme="majorBidi"/>
          <w:sz w:val="24"/>
          <w:szCs w:val="24"/>
        </w:rPr>
        <w:t>Freundlich</w:t>
      </w:r>
      <w:proofErr w:type="spellEnd"/>
      <w:r w:rsidRPr="006339E8">
        <w:rPr>
          <w:rFonts w:asciiTheme="majorBidi" w:hAnsiTheme="majorBidi" w:cstheme="majorBidi"/>
          <w:sz w:val="24"/>
          <w:szCs w:val="24"/>
        </w:rPr>
        <w:t xml:space="preserve"> constant indicative of the sorption intensity and heterogeneity and </w:t>
      </w:r>
      <w:proofErr w:type="spellStart"/>
      <w:r w:rsidRPr="006339E8">
        <w:rPr>
          <w:rFonts w:asciiTheme="majorBidi" w:hAnsiTheme="majorBidi" w:cstheme="majorBidi"/>
          <w:sz w:val="24"/>
          <w:szCs w:val="24"/>
        </w:rPr>
        <w:t>K</w:t>
      </w:r>
      <w:r w:rsidRPr="006339E8">
        <w:rPr>
          <w:rFonts w:asciiTheme="majorBidi" w:hAnsiTheme="majorBidi" w:cstheme="majorBidi"/>
          <w:sz w:val="24"/>
          <w:szCs w:val="24"/>
          <w:vertAlign w:val="subscript"/>
        </w:rPr>
        <w:t>t</w:t>
      </w:r>
      <w:proofErr w:type="spellEnd"/>
      <w:r w:rsidRPr="006339E8">
        <w:rPr>
          <w:rFonts w:asciiTheme="majorBidi" w:hAnsiTheme="majorBidi" w:cstheme="majorBidi"/>
          <w:sz w:val="24"/>
          <w:szCs w:val="24"/>
        </w:rPr>
        <w:t xml:space="preserve">(L/g) is the </w:t>
      </w:r>
      <w:proofErr w:type="spellStart"/>
      <w:r w:rsidRPr="006339E8">
        <w:rPr>
          <w:rFonts w:asciiTheme="majorBidi" w:hAnsiTheme="majorBidi" w:cstheme="majorBidi"/>
          <w:sz w:val="24"/>
          <w:szCs w:val="24"/>
        </w:rPr>
        <w:t>Temkin</w:t>
      </w:r>
      <w:proofErr w:type="spellEnd"/>
      <w:r w:rsidRPr="006339E8">
        <w:rPr>
          <w:rFonts w:asciiTheme="majorBidi" w:hAnsiTheme="majorBidi" w:cstheme="majorBidi"/>
          <w:sz w:val="24"/>
          <w:szCs w:val="24"/>
        </w:rPr>
        <w:t xml:space="preserve"> isotherm constant.</w:t>
      </w:r>
    </w:p>
    <w:p w:rsidR="00C007CE" w:rsidRDefault="00C007CE">
      <w:pPr>
        <w:spacing w:after="160" w:line="259" w:lineRule="auto"/>
        <w:rPr>
          <w:rFonts w:asciiTheme="majorBidi" w:hAnsiTheme="majorBidi" w:cstheme="majorBidi"/>
          <w:sz w:val="24"/>
          <w:szCs w:val="24"/>
        </w:rPr>
      </w:pPr>
      <w:r>
        <w:rPr>
          <w:rFonts w:asciiTheme="majorBidi" w:hAnsiTheme="majorBidi" w:cstheme="majorBidi"/>
          <w:sz w:val="24"/>
          <w:szCs w:val="24"/>
        </w:rPr>
        <w:br w:type="page"/>
      </w:r>
    </w:p>
    <w:p w:rsidR="00C007CE" w:rsidRPr="006339E8" w:rsidRDefault="00C007CE" w:rsidP="00C007CE">
      <w:pPr>
        <w:spacing w:line="480" w:lineRule="auto"/>
        <w:jc w:val="both"/>
        <w:rPr>
          <w:rFonts w:asciiTheme="majorBidi" w:hAnsiTheme="majorBidi" w:cstheme="majorBidi"/>
          <w:b/>
          <w:bCs/>
          <w:sz w:val="24"/>
          <w:szCs w:val="24"/>
        </w:rPr>
      </w:pPr>
      <w:r w:rsidRPr="006339E8">
        <w:rPr>
          <w:rFonts w:asciiTheme="majorBidi" w:hAnsiTheme="majorBidi" w:cstheme="majorBidi"/>
          <w:b/>
          <w:bCs/>
          <w:sz w:val="24"/>
          <w:szCs w:val="24"/>
        </w:rPr>
        <w:lastRenderedPageBreak/>
        <w:t>5 Adsorption thermodynamics</w:t>
      </w:r>
    </w:p>
    <w:p w:rsidR="00C007CE" w:rsidRPr="006339E8" w:rsidRDefault="00C007CE" w:rsidP="00C007CE">
      <w:pPr>
        <w:spacing w:line="480" w:lineRule="auto"/>
        <w:jc w:val="both"/>
        <w:rPr>
          <w:rFonts w:asciiTheme="majorBidi" w:hAnsiTheme="majorBidi" w:cstheme="majorBidi"/>
          <w:sz w:val="24"/>
          <w:szCs w:val="24"/>
        </w:rPr>
      </w:pPr>
      <w:r w:rsidRPr="006339E8">
        <w:rPr>
          <w:rFonts w:asciiTheme="majorBidi" w:hAnsiTheme="majorBidi" w:cstheme="majorBidi"/>
          <w:sz w:val="24"/>
          <w:szCs w:val="24"/>
        </w:rPr>
        <w:t>For better understanding the adsorption of BPA on NDC, three thermodynamic parameters, </w:t>
      </w:r>
      <w:r w:rsidRPr="006339E8">
        <w:rPr>
          <w:rStyle w:val="Emphasis"/>
          <w:rFonts w:asciiTheme="majorBidi" w:hAnsiTheme="majorBidi" w:cstheme="majorBidi"/>
        </w:rPr>
        <w:t>ΔH</w:t>
      </w:r>
      <w:r w:rsidRPr="006339E8">
        <w:rPr>
          <w:rFonts w:asciiTheme="majorBidi" w:hAnsiTheme="majorBidi" w:cstheme="majorBidi"/>
          <w:sz w:val="24"/>
          <w:szCs w:val="24"/>
        </w:rPr>
        <w:t>, </w:t>
      </w:r>
      <w:r w:rsidRPr="006339E8">
        <w:rPr>
          <w:rStyle w:val="Emphasis"/>
          <w:rFonts w:asciiTheme="majorBidi" w:hAnsiTheme="majorBidi" w:cstheme="majorBidi"/>
        </w:rPr>
        <w:t>ΔS</w:t>
      </w:r>
      <w:r w:rsidRPr="006339E8">
        <w:rPr>
          <w:rFonts w:asciiTheme="majorBidi" w:hAnsiTheme="majorBidi" w:cstheme="majorBidi"/>
          <w:sz w:val="24"/>
          <w:szCs w:val="24"/>
        </w:rPr>
        <w:t> and </w:t>
      </w:r>
      <w:r w:rsidRPr="006339E8">
        <w:rPr>
          <w:rStyle w:val="Emphasis"/>
          <w:rFonts w:asciiTheme="majorBidi" w:hAnsiTheme="majorBidi" w:cstheme="majorBidi"/>
        </w:rPr>
        <w:t>ΔG</w:t>
      </w:r>
      <w:r w:rsidRPr="006339E8">
        <w:rPr>
          <w:rFonts w:asciiTheme="majorBidi" w:hAnsiTheme="majorBidi" w:cstheme="majorBidi"/>
          <w:sz w:val="24"/>
          <w:szCs w:val="24"/>
        </w:rPr>
        <w:t xml:space="preserve"> are investigated respectively. The thermodynamic parameters are determined by the </w:t>
      </w:r>
      <w:proofErr w:type="spellStart"/>
      <w:r w:rsidRPr="006339E8">
        <w:rPr>
          <w:rFonts w:asciiTheme="majorBidi" w:hAnsiTheme="majorBidi" w:cstheme="majorBidi"/>
          <w:sz w:val="24"/>
          <w:szCs w:val="24"/>
        </w:rPr>
        <w:t>Van't</w:t>
      </w:r>
      <w:proofErr w:type="spellEnd"/>
      <w:r w:rsidRPr="006339E8">
        <w:rPr>
          <w:rFonts w:asciiTheme="majorBidi" w:hAnsiTheme="majorBidi" w:cstheme="majorBidi"/>
          <w:sz w:val="24"/>
          <w:szCs w:val="24"/>
        </w:rPr>
        <w:t xml:space="preserve"> Hoff equation as below:</w:t>
      </w:r>
    </w:p>
    <w:p w:rsidR="00C007CE" w:rsidRPr="006339E8" w:rsidRDefault="00C007CE" w:rsidP="00C007CE">
      <w:pPr>
        <w:spacing w:line="480" w:lineRule="auto"/>
        <w:jc w:val="both"/>
        <w:rPr>
          <w:rFonts w:asciiTheme="majorBidi" w:hAnsiTheme="majorBidi" w:cstheme="majorBidi"/>
          <w:sz w:val="24"/>
          <w:szCs w:val="24"/>
        </w:rPr>
      </w:pPr>
      <m:oMath>
        <m:r>
          <w:rPr>
            <w:rFonts w:asciiTheme="majorBidi"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G</m:t>
            </m:r>
          </m:e>
          <m:sup>
            <m:r>
              <w:rPr>
                <w:rFonts w:ascii="Cambria Math" w:hAnsi="Cambria Math" w:cstheme="majorBidi"/>
                <w:sz w:val="24"/>
                <w:szCs w:val="24"/>
              </w:rPr>
              <m:t>o</m:t>
            </m:r>
          </m:sup>
        </m:sSup>
        <m:r>
          <w:rPr>
            <w:rFonts w:ascii="Cambria Math" w:hAnsiTheme="majorBidi" w:cstheme="majorBidi"/>
            <w:sz w:val="24"/>
            <w:szCs w:val="24"/>
          </w:rPr>
          <m:t>=</m:t>
        </m:r>
        <m:r>
          <w:rPr>
            <w:rFonts w:asciiTheme="majorBidi" w:hAnsiTheme="majorBidi" w:cstheme="majorBidi"/>
            <w:sz w:val="24"/>
            <w:szCs w:val="24"/>
          </w:rPr>
          <m:t>-</m:t>
        </m:r>
        <m:r>
          <w:rPr>
            <w:rFonts w:ascii="Cambria Math" w:hAnsi="Cambria Math" w:cstheme="majorBidi"/>
            <w:sz w:val="24"/>
            <w:szCs w:val="24"/>
          </w:rPr>
          <m:t>RTln</m:t>
        </m:r>
        <m:sSub>
          <m:sSubPr>
            <m:ctrlPr>
              <w:rPr>
                <w:rFonts w:ascii="Cambria Math" w:hAnsiTheme="majorBidi"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d</m:t>
            </m:r>
          </m:sub>
        </m:sSub>
      </m:oMath>
      <w:r w:rsidRPr="006339E8">
        <w:rPr>
          <w:rFonts w:asciiTheme="majorBidi" w:hAnsiTheme="majorBidi" w:cstheme="majorBidi"/>
          <w:sz w:val="24"/>
          <w:szCs w:val="24"/>
        </w:rPr>
        <w:tab/>
      </w:r>
      <w:r w:rsidRPr="006339E8">
        <w:rPr>
          <w:rFonts w:asciiTheme="majorBidi" w:hAnsiTheme="majorBidi" w:cstheme="majorBidi"/>
          <w:sz w:val="24"/>
          <w:szCs w:val="24"/>
        </w:rPr>
        <w:tab/>
      </w:r>
      <w:r w:rsidRPr="006339E8">
        <w:rPr>
          <w:rFonts w:asciiTheme="majorBidi" w:hAnsiTheme="majorBidi" w:cstheme="majorBidi"/>
          <w:sz w:val="24"/>
          <w:szCs w:val="24"/>
        </w:rPr>
        <w:tab/>
      </w:r>
      <w:r w:rsidRPr="006339E8">
        <w:rPr>
          <w:rFonts w:asciiTheme="majorBidi" w:hAnsiTheme="majorBidi" w:cstheme="majorBidi"/>
          <w:sz w:val="24"/>
          <w:szCs w:val="24"/>
        </w:rPr>
        <w:tab/>
      </w:r>
      <w:r w:rsidRPr="006339E8">
        <w:rPr>
          <w:rFonts w:asciiTheme="majorBidi" w:hAnsiTheme="majorBidi" w:cstheme="majorBidi"/>
          <w:sz w:val="24"/>
          <w:szCs w:val="24"/>
        </w:rPr>
        <w:tab/>
      </w:r>
      <w:r w:rsidRPr="006339E8">
        <w:rPr>
          <w:rFonts w:asciiTheme="majorBidi" w:hAnsiTheme="majorBidi" w:cstheme="majorBidi"/>
          <w:sz w:val="24"/>
          <w:szCs w:val="24"/>
        </w:rPr>
        <w:tab/>
        <w:t>(7)</w:t>
      </w:r>
    </w:p>
    <w:p w:rsidR="00C007CE" w:rsidRPr="006339E8" w:rsidRDefault="00C007CE" w:rsidP="00C007CE">
      <w:pPr>
        <w:spacing w:line="480" w:lineRule="auto"/>
        <w:jc w:val="both"/>
        <w:rPr>
          <w:rFonts w:asciiTheme="majorBidi" w:hAnsiTheme="majorBidi" w:cstheme="majorBidi"/>
          <w:sz w:val="24"/>
          <w:szCs w:val="24"/>
        </w:rPr>
      </w:pPr>
      <m:oMath>
        <m:r>
          <w:rPr>
            <w:rFonts w:asciiTheme="majorBidi"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G</m:t>
            </m:r>
          </m:e>
          <m:sup>
            <m:r>
              <w:rPr>
                <w:rFonts w:ascii="Cambria Math" w:hAnsi="Cambria Math" w:cstheme="majorBidi"/>
                <w:sz w:val="24"/>
                <w:szCs w:val="24"/>
              </w:rPr>
              <m:t>o</m:t>
            </m:r>
          </m:sup>
        </m:sSup>
        <m:r>
          <w:rPr>
            <w:rFonts w:ascii="Cambria Math" w:hAnsiTheme="majorBidi" w:cstheme="majorBidi"/>
            <w:sz w:val="24"/>
            <w:szCs w:val="24"/>
          </w:rPr>
          <m:t>=</m:t>
        </m:r>
        <m:r>
          <w:rPr>
            <w:rFonts w:asciiTheme="majorBidi"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H</m:t>
            </m:r>
          </m:e>
          <m:sup>
            <m:r>
              <w:rPr>
                <w:rFonts w:ascii="Cambria Math" w:hAnsi="Cambria Math" w:cstheme="majorBidi"/>
                <w:sz w:val="24"/>
                <w:szCs w:val="24"/>
              </w:rPr>
              <m:t>o</m:t>
            </m:r>
          </m:sup>
        </m:sSup>
        <m:r>
          <w:rPr>
            <w:rFonts w:asciiTheme="majorBidi" w:hAnsiTheme="majorBidi" w:cstheme="majorBidi"/>
            <w:sz w:val="24"/>
            <w:szCs w:val="24"/>
          </w:rPr>
          <m:t>-</m:t>
        </m:r>
        <m:r>
          <w:rPr>
            <w:rFonts w:ascii="Cambria Math" w:hAnsi="Cambria Math" w:cstheme="majorBidi"/>
            <w:sz w:val="24"/>
            <w:szCs w:val="24"/>
          </w:rPr>
          <m:t>T</m:t>
        </m:r>
        <m:r>
          <w:rPr>
            <w:rFonts w:asciiTheme="majorBidi"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Cambria Math" w:cstheme="majorBidi"/>
                <w:sz w:val="24"/>
                <w:szCs w:val="24"/>
              </w:rPr>
              <m:t>o</m:t>
            </m:r>
          </m:sup>
        </m:sSup>
      </m:oMath>
      <w:r w:rsidRPr="006339E8">
        <w:rPr>
          <w:rFonts w:asciiTheme="majorBidi" w:eastAsiaTheme="minorEastAsia" w:hAnsiTheme="majorBidi" w:cstheme="majorBidi"/>
          <w:sz w:val="24"/>
          <w:szCs w:val="24"/>
        </w:rPr>
        <w:tab/>
      </w:r>
      <w:r w:rsidRPr="006339E8">
        <w:rPr>
          <w:rFonts w:asciiTheme="majorBidi" w:eastAsiaTheme="minorEastAsia" w:hAnsiTheme="majorBidi" w:cstheme="majorBidi"/>
          <w:sz w:val="24"/>
          <w:szCs w:val="24"/>
        </w:rPr>
        <w:tab/>
      </w:r>
      <w:r w:rsidRPr="006339E8">
        <w:rPr>
          <w:rFonts w:asciiTheme="majorBidi" w:eastAsiaTheme="minorEastAsia" w:hAnsiTheme="majorBidi" w:cstheme="majorBidi"/>
          <w:sz w:val="24"/>
          <w:szCs w:val="24"/>
        </w:rPr>
        <w:tab/>
      </w:r>
      <w:r w:rsidRPr="006339E8">
        <w:rPr>
          <w:rFonts w:asciiTheme="majorBidi" w:eastAsiaTheme="minorEastAsia" w:hAnsiTheme="majorBidi" w:cstheme="majorBidi"/>
          <w:sz w:val="24"/>
          <w:szCs w:val="24"/>
        </w:rPr>
        <w:tab/>
      </w:r>
      <w:r w:rsidRPr="006339E8">
        <w:rPr>
          <w:rFonts w:asciiTheme="majorBidi" w:eastAsiaTheme="minorEastAsia" w:hAnsiTheme="majorBidi" w:cstheme="majorBidi"/>
          <w:sz w:val="24"/>
          <w:szCs w:val="24"/>
        </w:rPr>
        <w:tab/>
        <w:t>(8)</w:t>
      </w:r>
    </w:p>
    <w:p w:rsidR="00BB1F0D" w:rsidRPr="006339E8" w:rsidRDefault="00C007CE" w:rsidP="00C007CE">
      <w:pPr>
        <w:spacing w:line="480" w:lineRule="auto"/>
        <w:jc w:val="both"/>
        <w:rPr>
          <w:rFonts w:asciiTheme="majorBidi" w:hAnsiTheme="majorBidi" w:cstheme="majorBidi"/>
          <w:sz w:val="24"/>
          <w:szCs w:val="24"/>
        </w:rPr>
      </w:pPr>
      <w:r w:rsidRPr="006339E8">
        <w:rPr>
          <w:rFonts w:asciiTheme="majorBidi" w:hAnsiTheme="majorBidi" w:cstheme="majorBidi"/>
          <w:sz w:val="24"/>
          <w:szCs w:val="24"/>
        </w:rPr>
        <w:t>Where</w:t>
      </w:r>
      <w:r>
        <w:rPr>
          <w:rFonts w:asciiTheme="majorBidi" w:hAnsiTheme="majorBidi" w:cstheme="majorBidi"/>
          <w:sz w:val="24"/>
          <w:szCs w:val="24"/>
        </w:rPr>
        <w:t>, R (J/</w:t>
      </w:r>
      <w:proofErr w:type="spellStart"/>
      <w:r>
        <w:rPr>
          <w:rFonts w:asciiTheme="majorBidi" w:hAnsiTheme="majorBidi" w:cstheme="majorBidi"/>
          <w:sz w:val="24"/>
          <w:szCs w:val="24"/>
        </w:rPr>
        <w:t>mol</w:t>
      </w:r>
      <w:proofErr w:type="spellEnd"/>
      <w:r>
        <w:rPr>
          <w:rFonts w:asciiTheme="majorBidi" w:hAnsiTheme="majorBidi" w:cstheme="majorBidi"/>
          <w:sz w:val="24"/>
          <w:szCs w:val="24"/>
        </w:rPr>
        <w:t xml:space="preserve"> </w:t>
      </w:r>
      <w:r w:rsidRPr="006339E8">
        <w:rPr>
          <w:rFonts w:asciiTheme="majorBidi" w:hAnsiTheme="majorBidi" w:cstheme="majorBidi"/>
          <w:sz w:val="24"/>
          <w:szCs w:val="24"/>
        </w:rPr>
        <w:t xml:space="preserve">K) represents the gas constant (8.314), T (K) is adsorption temperature, and </w:t>
      </w:r>
      <w:proofErr w:type="spellStart"/>
      <w:r w:rsidRPr="006339E8">
        <w:rPr>
          <w:rFonts w:asciiTheme="majorBidi" w:hAnsiTheme="majorBidi" w:cstheme="majorBidi"/>
          <w:sz w:val="24"/>
          <w:szCs w:val="24"/>
        </w:rPr>
        <w:t>K</w:t>
      </w:r>
      <w:r w:rsidRPr="006339E8">
        <w:rPr>
          <w:rFonts w:asciiTheme="majorBidi" w:hAnsiTheme="majorBidi" w:cstheme="majorBidi"/>
          <w:sz w:val="24"/>
          <w:szCs w:val="24"/>
          <w:vertAlign w:val="subscript"/>
        </w:rPr>
        <w:t>d</w:t>
      </w:r>
      <w:proofErr w:type="spellEnd"/>
      <w:r w:rsidRPr="006339E8">
        <w:rPr>
          <w:rFonts w:asciiTheme="majorBidi" w:hAnsiTheme="majorBidi" w:cstheme="majorBidi"/>
          <w:sz w:val="24"/>
          <w:szCs w:val="24"/>
        </w:rPr>
        <w:t> is the distribution coefficient for adsorption.</w:t>
      </w:r>
      <w:r w:rsidRPr="00C007CE">
        <w:rPr>
          <w:rFonts w:asciiTheme="majorBidi" w:hAnsiTheme="majorBidi" w:cstheme="majorBidi"/>
          <w:sz w:val="24"/>
          <w:szCs w:val="24"/>
        </w:rPr>
        <w:t xml:space="preserve"> </w:t>
      </w:r>
      <w:r>
        <w:rPr>
          <w:rFonts w:asciiTheme="majorBidi" w:hAnsiTheme="majorBidi" w:cstheme="majorBidi"/>
          <w:sz w:val="24"/>
          <w:szCs w:val="24"/>
        </w:rPr>
        <w:t xml:space="preserve">The linear fitting </w:t>
      </w:r>
      <w:r w:rsidRPr="006339E8">
        <w:rPr>
          <w:rFonts w:asciiTheme="majorBidi" w:hAnsiTheme="majorBidi" w:cstheme="majorBidi"/>
          <w:sz w:val="24"/>
          <w:szCs w:val="24"/>
        </w:rPr>
        <w:t xml:space="preserve">by plotting </w:t>
      </w:r>
      <w:proofErr w:type="spellStart"/>
      <w:r w:rsidRPr="006339E8">
        <w:rPr>
          <w:rFonts w:asciiTheme="majorBidi" w:hAnsiTheme="majorBidi" w:cstheme="majorBidi"/>
          <w:sz w:val="24"/>
          <w:szCs w:val="24"/>
        </w:rPr>
        <w:t>lnK</w:t>
      </w:r>
      <w:r w:rsidRPr="006339E8">
        <w:rPr>
          <w:rFonts w:asciiTheme="majorBidi" w:hAnsiTheme="majorBidi" w:cstheme="majorBidi"/>
          <w:sz w:val="24"/>
          <w:szCs w:val="24"/>
          <w:vertAlign w:val="subscript"/>
        </w:rPr>
        <w:t>d</w:t>
      </w:r>
      <w:proofErr w:type="spellEnd"/>
      <w:r>
        <w:rPr>
          <w:rFonts w:asciiTheme="majorBidi" w:hAnsiTheme="majorBidi" w:cstheme="majorBidi"/>
          <w:sz w:val="24"/>
          <w:szCs w:val="24"/>
        </w:rPr>
        <w:t xml:space="preserve"> against 1/T and the</w:t>
      </w:r>
      <w:r w:rsidRPr="006339E8">
        <w:rPr>
          <w:rFonts w:asciiTheme="majorBidi" w:hAnsiTheme="majorBidi" w:cstheme="majorBidi"/>
          <w:sz w:val="24"/>
          <w:szCs w:val="24"/>
        </w:rPr>
        <w:t xml:space="preserve"> ΔH</w:t>
      </w:r>
      <w:r w:rsidRPr="006339E8">
        <w:rPr>
          <w:rFonts w:asciiTheme="majorBidi" w:hAnsiTheme="majorBidi" w:cstheme="majorBidi"/>
          <w:sz w:val="24"/>
          <w:szCs w:val="24"/>
          <w:vertAlign w:val="superscript"/>
        </w:rPr>
        <w:t>0</w:t>
      </w:r>
      <w:r w:rsidRPr="006339E8">
        <w:rPr>
          <w:rFonts w:asciiTheme="majorBidi" w:hAnsiTheme="majorBidi" w:cstheme="majorBidi"/>
          <w:sz w:val="24"/>
          <w:szCs w:val="24"/>
        </w:rPr>
        <w:t xml:space="preserve"> and ΔS</w:t>
      </w:r>
      <w:r w:rsidRPr="006339E8">
        <w:rPr>
          <w:rFonts w:asciiTheme="majorBidi" w:hAnsiTheme="majorBidi" w:cstheme="majorBidi"/>
          <w:sz w:val="24"/>
          <w:szCs w:val="24"/>
          <w:vertAlign w:val="superscript"/>
        </w:rPr>
        <w:t>0</w:t>
      </w:r>
      <w:r w:rsidRPr="006339E8">
        <w:rPr>
          <w:rFonts w:asciiTheme="majorBidi" w:hAnsiTheme="majorBidi" w:cstheme="majorBidi"/>
          <w:sz w:val="24"/>
          <w:szCs w:val="24"/>
        </w:rPr>
        <w:t xml:space="preserve"> values were calculated from the slope and the</w:t>
      </w:r>
      <w:r>
        <w:rPr>
          <w:rFonts w:asciiTheme="majorBidi" w:hAnsiTheme="majorBidi" w:cstheme="majorBidi"/>
          <w:sz w:val="24"/>
          <w:szCs w:val="24"/>
        </w:rPr>
        <w:t xml:space="preserve"> respectively</w:t>
      </w:r>
      <w:r w:rsidRPr="006339E8">
        <w:rPr>
          <w:rFonts w:asciiTheme="majorBidi" w:hAnsiTheme="majorBidi" w:cstheme="majorBidi"/>
          <w:sz w:val="24"/>
          <w:szCs w:val="24"/>
        </w:rPr>
        <w:t>.</w:t>
      </w:r>
    </w:p>
    <w:p w:rsidR="00BB1F0D" w:rsidRPr="006339E8" w:rsidRDefault="00BB1F0D" w:rsidP="00BB1F0D">
      <w:pPr>
        <w:spacing w:line="480" w:lineRule="auto"/>
        <w:jc w:val="both"/>
        <w:rPr>
          <w:rFonts w:asciiTheme="majorBidi" w:hAnsiTheme="majorBidi" w:cstheme="majorBidi"/>
          <w:sz w:val="24"/>
          <w:szCs w:val="24"/>
        </w:rPr>
      </w:pPr>
    </w:p>
    <w:p w:rsidR="00BB1F0D" w:rsidRPr="005E7A84" w:rsidRDefault="00BB1F0D" w:rsidP="006020B5">
      <w:pPr>
        <w:pStyle w:val="NormalWeb"/>
        <w:spacing w:before="0" w:beforeAutospacing="0" w:after="0" w:afterAutospacing="0" w:line="480" w:lineRule="auto"/>
        <w:jc w:val="both"/>
        <w:rPr>
          <w:rFonts w:asciiTheme="majorBidi" w:hAnsiTheme="majorBidi" w:cstheme="majorBidi"/>
          <w:color w:val="000000" w:themeColor="text1"/>
        </w:rPr>
      </w:pPr>
    </w:p>
    <w:p w:rsidR="00262F6F" w:rsidRDefault="00262F6F" w:rsidP="00262F6F">
      <w:r w:rsidRPr="00F8224E">
        <w:rPr>
          <w:noProof/>
        </w:rPr>
        <w:drawing>
          <wp:inline distT="0" distB="0" distL="0" distR="0">
            <wp:extent cx="5820780"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t="8494" r="6425"/>
                    <a:stretch>
                      <a:fillRect/>
                    </a:stretch>
                  </pic:blipFill>
                  <pic:spPr bwMode="auto">
                    <a:xfrm>
                      <a:off x="0" y="0"/>
                      <a:ext cx="5820780" cy="2362200"/>
                    </a:xfrm>
                    <a:prstGeom prst="rect">
                      <a:avLst/>
                    </a:prstGeom>
                    <a:noFill/>
                    <a:ln w="9525">
                      <a:noFill/>
                      <a:miter lim="800000"/>
                      <a:headEnd/>
                      <a:tailEnd/>
                    </a:ln>
                  </pic:spPr>
                </pic:pic>
              </a:graphicData>
            </a:graphic>
          </wp:inline>
        </w:drawing>
      </w:r>
    </w:p>
    <w:p w:rsidR="00262F6F" w:rsidRDefault="00262F6F" w:rsidP="00262F6F">
      <w:pPr>
        <w:rPr>
          <w:rFonts w:ascii="Times New Roman" w:hAnsi="Times New Roman" w:cs="Times New Roman"/>
          <w:spacing w:val="-5"/>
          <w:sz w:val="24"/>
          <w:szCs w:val="24"/>
          <w:shd w:val="clear" w:color="auto" w:fill="FFFFFF"/>
        </w:rPr>
      </w:pPr>
      <w:r w:rsidRPr="000A3DE0">
        <w:rPr>
          <w:rFonts w:ascii="Times New Roman" w:hAnsi="Times New Roman" w:cs="Times New Roman"/>
          <w:sz w:val="24"/>
          <w:szCs w:val="24"/>
        </w:rPr>
        <w:t xml:space="preserve">Figure </w:t>
      </w:r>
      <w:r>
        <w:rPr>
          <w:rFonts w:ascii="Times New Roman" w:hAnsi="Times New Roman" w:cs="Times New Roman"/>
          <w:sz w:val="24"/>
          <w:szCs w:val="24"/>
        </w:rPr>
        <w:t>SF1</w:t>
      </w:r>
      <w:r w:rsidRPr="000A3DE0">
        <w:rPr>
          <w:rFonts w:ascii="Times New Roman" w:hAnsi="Times New Roman" w:cs="Times New Roman"/>
          <w:sz w:val="24"/>
          <w:szCs w:val="24"/>
        </w:rPr>
        <w:t xml:space="preserve">: (a) </w:t>
      </w:r>
      <w:r w:rsidRPr="000A3DE0">
        <w:rPr>
          <w:rFonts w:ascii="Times New Roman" w:hAnsi="Times New Roman" w:cs="Times New Roman"/>
          <w:spacing w:val="-5"/>
          <w:sz w:val="24"/>
          <w:szCs w:val="24"/>
          <w:shd w:val="clear" w:color="auto" w:fill="FFFFFF"/>
        </w:rPr>
        <w:t>N</w:t>
      </w:r>
      <w:r w:rsidRPr="000A3DE0">
        <w:rPr>
          <w:rFonts w:ascii="Times New Roman" w:hAnsi="Times New Roman" w:cs="Times New Roman"/>
          <w:spacing w:val="-5"/>
          <w:sz w:val="24"/>
          <w:szCs w:val="24"/>
          <w:shd w:val="clear" w:color="auto" w:fill="FFFFFF"/>
          <w:vertAlign w:val="subscript"/>
        </w:rPr>
        <w:t>2</w:t>
      </w:r>
      <w:r w:rsidRPr="000A3DE0">
        <w:rPr>
          <w:rFonts w:ascii="Times New Roman" w:hAnsi="Times New Roman" w:cs="Times New Roman"/>
          <w:spacing w:val="-5"/>
          <w:sz w:val="24"/>
          <w:szCs w:val="24"/>
          <w:shd w:val="clear" w:color="auto" w:fill="FFFFFF"/>
        </w:rPr>
        <w:t xml:space="preserve"> a</w:t>
      </w:r>
      <w:r>
        <w:rPr>
          <w:rFonts w:ascii="Times New Roman" w:hAnsi="Times New Roman" w:cs="Times New Roman"/>
          <w:spacing w:val="-5"/>
          <w:sz w:val="24"/>
          <w:szCs w:val="24"/>
          <w:shd w:val="clear" w:color="auto" w:fill="FFFFFF"/>
        </w:rPr>
        <w:t xml:space="preserve">dsorption-desorption isotherms for NDC (b) </w:t>
      </w:r>
      <w:r w:rsidRPr="000A3DE0">
        <w:rPr>
          <w:rFonts w:ascii="Times New Roman" w:hAnsi="Times New Roman" w:cs="Times New Roman"/>
          <w:spacing w:val="-5"/>
          <w:sz w:val="24"/>
          <w:szCs w:val="24"/>
          <w:shd w:val="clear" w:color="auto" w:fill="FFFFFF"/>
        </w:rPr>
        <w:t xml:space="preserve">the pore size </w:t>
      </w:r>
      <w:proofErr w:type="gramStart"/>
      <w:r w:rsidRPr="000A3DE0">
        <w:rPr>
          <w:rFonts w:ascii="Times New Roman" w:hAnsi="Times New Roman" w:cs="Times New Roman"/>
          <w:spacing w:val="-5"/>
          <w:sz w:val="24"/>
          <w:szCs w:val="24"/>
          <w:shd w:val="clear" w:color="auto" w:fill="FFFFFF"/>
        </w:rPr>
        <w:t xml:space="preserve">distributions </w:t>
      </w:r>
      <w:r>
        <w:rPr>
          <w:rFonts w:ascii="Times New Roman" w:hAnsi="Times New Roman" w:cs="Times New Roman"/>
          <w:spacing w:val="-5"/>
          <w:sz w:val="24"/>
          <w:szCs w:val="24"/>
          <w:shd w:val="clear" w:color="auto" w:fill="FFFFFF"/>
        </w:rPr>
        <w:t xml:space="preserve"> of</w:t>
      </w:r>
      <w:proofErr w:type="gramEnd"/>
      <w:r>
        <w:rPr>
          <w:rFonts w:ascii="Times New Roman" w:hAnsi="Times New Roman" w:cs="Times New Roman"/>
          <w:spacing w:val="-5"/>
          <w:sz w:val="24"/>
          <w:szCs w:val="24"/>
          <w:shd w:val="clear" w:color="auto" w:fill="FFFFFF"/>
        </w:rPr>
        <w:t xml:space="preserve"> NDC</w:t>
      </w:r>
    </w:p>
    <w:p w:rsidR="00262F6F" w:rsidRDefault="00262F6F">
      <w:pPr>
        <w:spacing w:after="160" w:line="259" w:lineRule="auto"/>
        <w:rPr>
          <w:rFonts w:ascii="Times New Roman" w:hAnsi="Times New Roman" w:cs="Times New Roman"/>
          <w:spacing w:val="-5"/>
          <w:sz w:val="24"/>
          <w:szCs w:val="24"/>
          <w:shd w:val="clear" w:color="auto" w:fill="FFFFFF"/>
        </w:rPr>
      </w:pPr>
    </w:p>
    <w:p w:rsidR="00262F6F" w:rsidRPr="008C4765" w:rsidRDefault="00262F6F" w:rsidP="00262F6F">
      <w:pPr>
        <w:jc w:val="center"/>
        <w:rPr>
          <w:rFonts w:asciiTheme="majorBidi" w:hAnsiTheme="majorBidi" w:cstheme="majorBidi"/>
          <w:sz w:val="24"/>
          <w:szCs w:val="24"/>
        </w:rPr>
      </w:pPr>
      <w:r w:rsidRPr="008C4765">
        <w:rPr>
          <w:rFonts w:asciiTheme="majorBidi" w:hAnsiTheme="majorBidi" w:cstheme="majorBidi"/>
          <w:noProof/>
          <w:sz w:val="24"/>
          <w:szCs w:val="24"/>
        </w:rPr>
        <w:lastRenderedPageBreak/>
        <w:drawing>
          <wp:inline distT="0" distB="0" distL="0" distR="0">
            <wp:extent cx="5943600" cy="4772408"/>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772408"/>
                    </a:xfrm>
                    <a:prstGeom prst="rect">
                      <a:avLst/>
                    </a:prstGeom>
                    <a:noFill/>
                    <a:ln w="9525">
                      <a:noFill/>
                      <a:miter lim="800000"/>
                      <a:headEnd/>
                      <a:tailEnd/>
                    </a:ln>
                  </pic:spPr>
                </pic:pic>
              </a:graphicData>
            </a:graphic>
          </wp:inline>
        </w:drawing>
      </w:r>
    </w:p>
    <w:p w:rsidR="00262F6F" w:rsidRDefault="00262F6F" w:rsidP="00262F6F">
      <w:pPr>
        <w:jc w:val="center"/>
        <w:rPr>
          <w:rFonts w:asciiTheme="majorBidi" w:hAnsiTheme="majorBidi" w:cstheme="majorBidi"/>
          <w:sz w:val="24"/>
          <w:szCs w:val="24"/>
        </w:rPr>
      </w:pPr>
      <w:r>
        <w:rPr>
          <w:rFonts w:asciiTheme="majorBidi" w:hAnsiTheme="majorBidi" w:cstheme="majorBidi"/>
          <w:sz w:val="24"/>
          <w:szCs w:val="24"/>
        </w:rPr>
        <w:t>Figure SF2</w:t>
      </w:r>
      <w:r w:rsidRPr="008C4765">
        <w:rPr>
          <w:rFonts w:asciiTheme="majorBidi" w:hAnsiTheme="majorBidi" w:cstheme="majorBidi"/>
          <w:sz w:val="24"/>
          <w:szCs w:val="24"/>
        </w:rPr>
        <w:t>: (a) adsorption mechanism (b) FTIR spectra of NDC after BPA adsorption (b) XRD of NDC after BPA adsorption (d) XPS of the NDC after BPA adsorption</w:t>
      </w:r>
    </w:p>
    <w:p w:rsidR="00262F6F" w:rsidRDefault="00262F6F">
      <w:pPr>
        <w:spacing w:after="160" w:line="259" w:lineRule="auto"/>
        <w:rPr>
          <w:rFonts w:asciiTheme="majorBidi" w:hAnsiTheme="majorBidi" w:cstheme="majorBidi"/>
          <w:sz w:val="24"/>
          <w:szCs w:val="24"/>
        </w:rPr>
      </w:pPr>
      <w:r>
        <w:rPr>
          <w:rFonts w:asciiTheme="majorBidi" w:hAnsiTheme="majorBidi" w:cstheme="majorBidi"/>
          <w:sz w:val="24"/>
          <w:szCs w:val="24"/>
        </w:rPr>
        <w:br w:type="page"/>
      </w:r>
    </w:p>
    <w:p w:rsidR="00262F6F" w:rsidRPr="008C4765" w:rsidRDefault="00262F6F" w:rsidP="00262F6F">
      <w:pPr>
        <w:jc w:val="center"/>
        <w:rPr>
          <w:rFonts w:asciiTheme="majorBidi" w:hAnsiTheme="majorBidi" w:cstheme="majorBidi"/>
          <w:sz w:val="24"/>
          <w:szCs w:val="24"/>
        </w:rPr>
      </w:pPr>
    </w:p>
    <w:p w:rsidR="00262F6F" w:rsidRDefault="00262F6F" w:rsidP="00262F6F">
      <w:pPr>
        <w:rPr>
          <w:rFonts w:ascii="Times New Roman" w:hAnsi="Times New Roman" w:cs="Times New Roman"/>
          <w:spacing w:val="-5"/>
          <w:sz w:val="24"/>
          <w:szCs w:val="24"/>
          <w:shd w:val="clear" w:color="auto" w:fill="FFFFFF"/>
        </w:rPr>
      </w:pPr>
    </w:p>
    <w:p w:rsidR="00262F6F" w:rsidRDefault="00262F6F" w:rsidP="00262F6F">
      <w:pPr>
        <w:rPr>
          <w:rFonts w:asciiTheme="majorBidi" w:hAnsiTheme="majorBidi" w:cstheme="majorBidi"/>
          <w:b/>
          <w:bCs/>
          <w:sz w:val="24"/>
          <w:szCs w:val="24"/>
        </w:rPr>
      </w:pPr>
    </w:p>
    <w:p w:rsidR="00262F6F" w:rsidRDefault="00262F6F" w:rsidP="002D1E04">
      <w:pPr>
        <w:rPr>
          <w:rFonts w:asciiTheme="majorBidi" w:hAnsiTheme="majorBidi" w:cstheme="majorBidi"/>
          <w:sz w:val="24"/>
          <w:szCs w:val="24"/>
        </w:rPr>
      </w:pPr>
      <w:r>
        <w:rPr>
          <w:rFonts w:asciiTheme="majorBidi" w:hAnsiTheme="majorBidi" w:cstheme="majorBidi"/>
          <w:b/>
          <w:bCs/>
          <w:sz w:val="24"/>
          <w:szCs w:val="24"/>
        </w:rPr>
        <w:t xml:space="preserve">Table </w:t>
      </w:r>
      <w:r w:rsidR="002D1E04">
        <w:rPr>
          <w:rFonts w:asciiTheme="majorBidi" w:hAnsiTheme="majorBidi" w:cstheme="majorBidi"/>
          <w:b/>
          <w:bCs/>
          <w:sz w:val="24"/>
          <w:szCs w:val="24"/>
        </w:rPr>
        <w:t>ST 1</w:t>
      </w:r>
      <w:r>
        <w:rPr>
          <w:rFonts w:asciiTheme="majorBidi" w:hAnsiTheme="majorBidi" w:cstheme="majorBidi"/>
          <w:b/>
          <w:bCs/>
          <w:sz w:val="24"/>
          <w:szCs w:val="24"/>
        </w:rPr>
        <w:t xml:space="preserve">: </w:t>
      </w:r>
      <w:r w:rsidRPr="00A147D2">
        <w:rPr>
          <w:rFonts w:asciiTheme="majorBidi" w:hAnsiTheme="majorBidi" w:cstheme="majorBidi"/>
          <w:sz w:val="24"/>
          <w:szCs w:val="24"/>
        </w:rPr>
        <w:t>Thermodynamics parameters for the adsorption of BPA over NDC</w:t>
      </w:r>
    </w:p>
    <w:tbl>
      <w:tblPr>
        <w:tblStyle w:val="TableGrid"/>
        <w:tblW w:w="0" w:type="auto"/>
        <w:tblLook w:val="04A0" w:firstRow="1" w:lastRow="0" w:firstColumn="1" w:lastColumn="0" w:noHBand="0" w:noVBand="1"/>
      </w:tblPr>
      <w:tblGrid>
        <w:gridCol w:w="2231"/>
        <w:gridCol w:w="1629"/>
        <w:gridCol w:w="1610"/>
        <w:gridCol w:w="1329"/>
        <w:gridCol w:w="1329"/>
      </w:tblGrid>
      <w:tr w:rsidR="00262F6F" w:rsidRPr="002931CF" w:rsidTr="00A518B0">
        <w:trPr>
          <w:trHeight w:val="499"/>
        </w:trPr>
        <w:tc>
          <w:tcPr>
            <w:tcW w:w="2231" w:type="dxa"/>
            <w:vMerge w:val="restart"/>
            <w:vAlign w:val="center"/>
          </w:tcPr>
          <w:p w:rsidR="00262F6F" w:rsidRPr="002931CF" w:rsidRDefault="00262F6F" w:rsidP="00A518B0">
            <w:pPr>
              <w:pStyle w:val="MDPI42tablebody"/>
              <w:spacing w:line="240" w:lineRule="auto"/>
              <w:rPr>
                <w:rFonts w:asciiTheme="majorBidi" w:hAnsiTheme="majorBidi" w:cstheme="majorBidi"/>
                <w:b/>
                <w:bCs/>
                <w:sz w:val="24"/>
                <w:szCs w:val="24"/>
              </w:rPr>
            </w:pPr>
            <w:r w:rsidRPr="002931CF">
              <w:rPr>
                <w:rFonts w:asciiTheme="majorBidi" w:hAnsiTheme="majorBidi" w:cstheme="majorBidi"/>
                <w:b/>
                <w:bCs/>
                <w:sz w:val="24"/>
                <w:szCs w:val="24"/>
              </w:rPr>
              <w:t>Temperature (K)</w:t>
            </w:r>
          </w:p>
        </w:tc>
        <w:tc>
          <w:tcPr>
            <w:tcW w:w="5897" w:type="dxa"/>
            <w:gridSpan w:val="4"/>
            <w:vAlign w:val="center"/>
          </w:tcPr>
          <w:p w:rsidR="00262F6F" w:rsidRPr="002931CF" w:rsidRDefault="00262F6F" w:rsidP="00A518B0">
            <w:pPr>
              <w:jc w:val="center"/>
              <w:rPr>
                <w:rFonts w:asciiTheme="majorBidi" w:hAnsiTheme="majorBidi" w:cstheme="majorBidi"/>
                <w:b/>
                <w:bCs/>
                <w:sz w:val="24"/>
                <w:szCs w:val="24"/>
              </w:rPr>
            </w:pPr>
            <w:r w:rsidRPr="002931CF">
              <w:rPr>
                <w:rFonts w:asciiTheme="majorBidi" w:hAnsiTheme="majorBidi" w:cstheme="majorBidi"/>
                <w:b/>
                <w:bCs/>
                <w:sz w:val="24"/>
                <w:szCs w:val="24"/>
              </w:rPr>
              <w:t>Thermodynamics Parameters</w:t>
            </w:r>
          </w:p>
        </w:tc>
      </w:tr>
      <w:tr w:rsidR="00262F6F" w:rsidRPr="002931CF" w:rsidTr="00A518B0">
        <w:trPr>
          <w:trHeight w:val="499"/>
        </w:trPr>
        <w:tc>
          <w:tcPr>
            <w:tcW w:w="2231" w:type="dxa"/>
            <w:vMerge/>
            <w:vAlign w:val="center"/>
          </w:tcPr>
          <w:p w:rsidR="00262F6F" w:rsidRPr="002931CF" w:rsidRDefault="00262F6F" w:rsidP="00A518B0">
            <w:pPr>
              <w:jc w:val="center"/>
              <w:rPr>
                <w:rFonts w:asciiTheme="majorBidi" w:hAnsiTheme="majorBidi" w:cstheme="majorBidi"/>
                <w:sz w:val="24"/>
                <w:szCs w:val="24"/>
              </w:rPr>
            </w:pPr>
          </w:p>
        </w:tc>
        <w:tc>
          <w:tcPr>
            <w:tcW w:w="1629" w:type="dxa"/>
            <w:vAlign w:val="center"/>
          </w:tcPr>
          <w:p w:rsidR="00262F6F" w:rsidRPr="002931CF" w:rsidRDefault="00262F6F" w:rsidP="00A518B0">
            <w:pPr>
              <w:jc w:val="center"/>
              <w:rPr>
                <w:rFonts w:asciiTheme="majorBidi" w:hAnsiTheme="majorBidi" w:cstheme="majorBidi"/>
                <w:sz w:val="24"/>
                <w:szCs w:val="24"/>
              </w:rPr>
            </w:pPr>
            <w:proofErr w:type="spellStart"/>
            <w:r w:rsidRPr="002931CF">
              <w:rPr>
                <w:rFonts w:asciiTheme="majorBidi" w:hAnsiTheme="majorBidi" w:cstheme="majorBidi"/>
                <w:sz w:val="24"/>
                <w:szCs w:val="24"/>
              </w:rPr>
              <w:t>lnK</w:t>
            </w:r>
            <w:r w:rsidRPr="002931CF">
              <w:rPr>
                <w:rFonts w:asciiTheme="majorBidi" w:hAnsiTheme="majorBidi" w:cstheme="majorBidi"/>
                <w:sz w:val="24"/>
                <w:szCs w:val="24"/>
                <w:vertAlign w:val="subscript"/>
              </w:rPr>
              <w:t>c</w:t>
            </w:r>
            <w:proofErr w:type="spellEnd"/>
          </w:p>
        </w:tc>
        <w:tc>
          <w:tcPr>
            <w:tcW w:w="1610"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color w:val="000000" w:themeColor="text1"/>
                <w:sz w:val="24"/>
                <w:szCs w:val="24"/>
              </w:rPr>
              <w:t>ΔS (</w:t>
            </w:r>
            <w:r w:rsidRPr="002931CF">
              <w:rPr>
                <w:rFonts w:asciiTheme="majorBidi" w:hAnsiTheme="majorBidi" w:cstheme="majorBidi"/>
                <w:color w:val="2E2E2E"/>
                <w:sz w:val="24"/>
                <w:szCs w:val="24"/>
              </w:rPr>
              <w:t>kJ/mol/k)</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color w:val="000000" w:themeColor="text1"/>
                <w:sz w:val="24"/>
                <w:szCs w:val="24"/>
              </w:rPr>
              <w:t>ΔH (</w:t>
            </w:r>
            <w:r w:rsidRPr="002931CF">
              <w:rPr>
                <w:rFonts w:asciiTheme="majorBidi" w:hAnsiTheme="majorBidi" w:cstheme="majorBidi"/>
                <w:color w:val="2E2E2E"/>
                <w:sz w:val="24"/>
                <w:szCs w:val="24"/>
              </w:rPr>
              <w:t>kJ/mol)</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color w:val="000000" w:themeColor="text1"/>
                <w:sz w:val="24"/>
                <w:szCs w:val="24"/>
              </w:rPr>
              <w:t>ΔG (</w:t>
            </w:r>
            <w:r w:rsidRPr="002931CF">
              <w:rPr>
                <w:rFonts w:asciiTheme="majorBidi" w:hAnsiTheme="majorBidi" w:cstheme="majorBidi"/>
                <w:color w:val="2E2E2E"/>
                <w:sz w:val="24"/>
                <w:szCs w:val="24"/>
              </w:rPr>
              <w:t>kJ/mol)</w:t>
            </w:r>
          </w:p>
        </w:tc>
      </w:tr>
      <w:tr w:rsidR="00262F6F" w:rsidRPr="002931CF" w:rsidTr="00A518B0">
        <w:trPr>
          <w:trHeight w:val="499"/>
        </w:trPr>
        <w:tc>
          <w:tcPr>
            <w:tcW w:w="2231"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298</w:t>
            </w:r>
          </w:p>
        </w:tc>
        <w:tc>
          <w:tcPr>
            <w:tcW w:w="16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1.875771</w:t>
            </w:r>
          </w:p>
        </w:tc>
        <w:tc>
          <w:tcPr>
            <w:tcW w:w="1610"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color w:val="000000"/>
                <w:sz w:val="24"/>
                <w:szCs w:val="24"/>
              </w:rPr>
              <w:t>0.0292</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color w:val="000000"/>
                <w:sz w:val="24"/>
                <w:szCs w:val="24"/>
              </w:rPr>
              <w:t>4.071</w:t>
            </w:r>
          </w:p>
        </w:tc>
        <w:tc>
          <w:tcPr>
            <w:tcW w:w="13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-4.64</w:t>
            </w:r>
          </w:p>
        </w:tc>
      </w:tr>
      <w:tr w:rsidR="00262F6F" w:rsidRPr="002931CF" w:rsidTr="00A518B0">
        <w:trPr>
          <w:trHeight w:val="499"/>
        </w:trPr>
        <w:tc>
          <w:tcPr>
            <w:tcW w:w="2231"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303</w:t>
            </w:r>
          </w:p>
        </w:tc>
        <w:tc>
          <w:tcPr>
            <w:tcW w:w="16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1.90756</w:t>
            </w:r>
          </w:p>
        </w:tc>
        <w:tc>
          <w:tcPr>
            <w:tcW w:w="1610"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-4.79</w:t>
            </w:r>
          </w:p>
        </w:tc>
      </w:tr>
      <w:tr w:rsidR="00262F6F" w:rsidRPr="002931CF" w:rsidTr="00A518B0">
        <w:trPr>
          <w:trHeight w:val="499"/>
        </w:trPr>
        <w:tc>
          <w:tcPr>
            <w:tcW w:w="2231"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308</w:t>
            </w:r>
          </w:p>
        </w:tc>
        <w:tc>
          <w:tcPr>
            <w:tcW w:w="16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1.933285</w:t>
            </w:r>
          </w:p>
        </w:tc>
        <w:tc>
          <w:tcPr>
            <w:tcW w:w="1610"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-4.94</w:t>
            </w:r>
          </w:p>
        </w:tc>
      </w:tr>
      <w:tr w:rsidR="00262F6F" w:rsidRPr="002931CF" w:rsidTr="00A518B0">
        <w:trPr>
          <w:trHeight w:val="499"/>
        </w:trPr>
        <w:tc>
          <w:tcPr>
            <w:tcW w:w="2231"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313</w:t>
            </w:r>
          </w:p>
        </w:tc>
        <w:tc>
          <w:tcPr>
            <w:tcW w:w="16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1.961272</w:t>
            </w:r>
          </w:p>
        </w:tc>
        <w:tc>
          <w:tcPr>
            <w:tcW w:w="1610"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-5.08</w:t>
            </w:r>
          </w:p>
        </w:tc>
      </w:tr>
      <w:tr w:rsidR="00262F6F" w:rsidRPr="002931CF" w:rsidTr="00A518B0">
        <w:trPr>
          <w:trHeight w:val="499"/>
        </w:trPr>
        <w:tc>
          <w:tcPr>
            <w:tcW w:w="2231"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318</w:t>
            </w:r>
          </w:p>
        </w:tc>
        <w:tc>
          <w:tcPr>
            <w:tcW w:w="16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1.977903</w:t>
            </w:r>
          </w:p>
        </w:tc>
        <w:tc>
          <w:tcPr>
            <w:tcW w:w="1610"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sz w:val="24"/>
                <w:szCs w:val="24"/>
              </w:rPr>
            </w:pPr>
            <w:r w:rsidRPr="002931CF">
              <w:rPr>
                <w:rFonts w:asciiTheme="majorBidi" w:hAnsiTheme="majorBidi" w:cstheme="majorBidi"/>
                <w:sz w:val="24"/>
                <w:szCs w:val="24"/>
              </w:rPr>
              <w:t>-</w:t>
            </w:r>
          </w:p>
        </w:tc>
        <w:tc>
          <w:tcPr>
            <w:tcW w:w="1329" w:type="dxa"/>
            <w:vAlign w:val="center"/>
          </w:tcPr>
          <w:p w:rsidR="00262F6F" w:rsidRPr="002931CF" w:rsidRDefault="00262F6F" w:rsidP="00A518B0">
            <w:pPr>
              <w:jc w:val="center"/>
              <w:rPr>
                <w:rFonts w:asciiTheme="majorBidi" w:hAnsiTheme="majorBidi" w:cstheme="majorBidi"/>
                <w:color w:val="000000"/>
                <w:sz w:val="24"/>
                <w:szCs w:val="24"/>
              </w:rPr>
            </w:pPr>
            <w:r w:rsidRPr="002931CF">
              <w:rPr>
                <w:rFonts w:asciiTheme="majorBidi" w:hAnsiTheme="majorBidi" w:cstheme="majorBidi"/>
                <w:color w:val="000000"/>
                <w:sz w:val="24"/>
                <w:szCs w:val="24"/>
              </w:rPr>
              <w:t>-5.23</w:t>
            </w:r>
          </w:p>
        </w:tc>
      </w:tr>
    </w:tbl>
    <w:p w:rsidR="00262F6F" w:rsidRPr="00A147D2" w:rsidRDefault="00262F6F" w:rsidP="00262F6F">
      <w:pPr>
        <w:rPr>
          <w:rFonts w:asciiTheme="majorBidi" w:hAnsiTheme="majorBidi" w:cstheme="majorBidi"/>
          <w:sz w:val="24"/>
          <w:szCs w:val="24"/>
        </w:rPr>
      </w:pPr>
    </w:p>
    <w:p w:rsidR="00262F6F" w:rsidRDefault="00262F6F" w:rsidP="00262F6F">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br w:type="page"/>
      </w:r>
    </w:p>
    <w:p w:rsidR="006020B5" w:rsidRPr="006020B5" w:rsidRDefault="006020B5">
      <w:pPr>
        <w:rPr>
          <w:b/>
          <w:bCs/>
        </w:rPr>
      </w:pPr>
    </w:p>
    <w:p w:rsidR="006020B5" w:rsidRPr="006020B5" w:rsidRDefault="006020B5">
      <w:pPr>
        <w:rPr>
          <w:b/>
          <w:bCs/>
        </w:rPr>
      </w:pPr>
      <w:r w:rsidRPr="006020B5">
        <w:rPr>
          <w:b/>
          <w:bCs/>
        </w:rPr>
        <w:t xml:space="preserve">References: </w:t>
      </w:r>
    </w:p>
    <w:p w:rsidR="00943721" w:rsidRPr="00943721" w:rsidRDefault="009E02E4" w:rsidP="00943721">
      <w:pPr>
        <w:pStyle w:val="EndNoteBibliography"/>
        <w:spacing w:after="0"/>
      </w:pPr>
      <w:r>
        <w:fldChar w:fldCharType="begin"/>
      </w:r>
      <w:r w:rsidR="006020B5">
        <w:instrText xml:space="preserve"> ADDIN EN.REFLIST </w:instrText>
      </w:r>
      <w:r>
        <w:fldChar w:fldCharType="separate"/>
      </w:r>
      <w:r w:rsidR="00943721" w:rsidRPr="00943721">
        <w:t>Al-Kahtani, A.A., Alshehri, S.M., Naushad, M., Ruksana, Ahamad, T., 2019. Fabrication of highly porous N/S doped carbon embedded with ZnS as highly efficient photocatalyst for degradation of bisphenol. International Journal of Biological Macromolecules 121, 415-423.</w:t>
      </w:r>
    </w:p>
    <w:p w:rsidR="00943721" w:rsidRPr="00943721" w:rsidRDefault="00943721" w:rsidP="00943721">
      <w:pPr>
        <w:pStyle w:val="EndNoteBibliography"/>
        <w:spacing w:after="0"/>
      </w:pPr>
      <w:r w:rsidRPr="00943721">
        <w:t>Alhokbany, N., Ahamad, T., Naushad, M., Alshehri, S.M., 2019. Feasibility of toxic metal removal from aqueous medium using Schiff-base based highly porous nanocomposite: Adsorption characteristics and post characterization. Journal of Molecular Liquids 294, 111598.</w:t>
      </w:r>
    </w:p>
    <w:p w:rsidR="00943721" w:rsidRPr="00943721" w:rsidRDefault="00943721" w:rsidP="00943721">
      <w:pPr>
        <w:pStyle w:val="EndNoteBibliography"/>
        <w:spacing w:after="0"/>
      </w:pPr>
      <w:r w:rsidRPr="00943721">
        <w:t>He, J., Shang, H., Zhang, X., Sun, X., 2018. Synthesis and application of ion imprinting polymer coated magnetic multi-walled carbon nanotubes for selective adsorption of nickel ion. Applied Surface Science 428, 110-117.</w:t>
      </w:r>
    </w:p>
    <w:p w:rsidR="00943721" w:rsidRPr="00943721" w:rsidRDefault="00943721" w:rsidP="00943721">
      <w:pPr>
        <w:pStyle w:val="EndNoteBibliography"/>
        <w:spacing w:after="0"/>
      </w:pPr>
      <w:r w:rsidRPr="00943721">
        <w:t>Huang, J., Geng, X., Tissue, B.M., Turner, S.R., 2018. Microgels from hydrophobic solid monomers via miniemulsion polymerization for aqueous lead and copper ion removal. Reactive and Functional Polymers 133, 136-142.</w:t>
      </w:r>
    </w:p>
    <w:p w:rsidR="00943721" w:rsidRPr="00943721" w:rsidRDefault="00943721" w:rsidP="00943721">
      <w:pPr>
        <w:pStyle w:val="EndNoteBibliography"/>
        <w:spacing w:after="0"/>
      </w:pPr>
      <w:r w:rsidRPr="00943721">
        <w:t>Naushad, M., Ahamad, T., Al-Ghanim, K.A., Al-Muhtaseb, A.a.H., Eldesoky, G.E., Khan, A.A., 2019a. A highly porous nanocomposite (Fe3O4@BFR) for the removal of toxic Cd(II) ions from aqueous environment: Adsorption modelling and regeneration study. Composites Part B: Engineering 172, 179-185.</w:t>
      </w:r>
    </w:p>
    <w:p w:rsidR="00943721" w:rsidRPr="00943721" w:rsidRDefault="00943721" w:rsidP="00943721">
      <w:pPr>
        <w:pStyle w:val="EndNoteBibliography"/>
        <w:spacing w:after="0"/>
      </w:pPr>
      <w:r w:rsidRPr="00943721">
        <w:t>Naushad, M., Ahamad, T., AlOthman, Z.A., Al-Muhtaseb, A.a.H., 2019b. Green and eco-friendly nanocomposite for the removal of toxic Hg(II) metal ion from aqueous environment: Adsorption kinetics &amp; isotherm modelling. Journal of Molecular Liquids 279, 1-8.</w:t>
      </w:r>
    </w:p>
    <w:p w:rsidR="00943721" w:rsidRPr="00943721" w:rsidRDefault="00943721" w:rsidP="00943721">
      <w:pPr>
        <w:pStyle w:val="EndNoteBibliography"/>
        <w:spacing w:after="0"/>
      </w:pPr>
      <w:r w:rsidRPr="00943721">
        <w:t>Sharma, G., Kumar, A., Sharma, S., Al-Muhtaseb, A.a.H., Naushad, M., Ghfar, A.A., Ahamad, T., Stadler, F.J., 2019a. Fabrication and characterization of novel Fe0@Guar gum-crosslinked-soya lecithin nanocomposite hydrogel for photocatalytic degradation of methyl violet dye. Separation and Purification Technology 211, 895-908.</w:t>
      </w:r>
    </w:p>
    <w:p w:rsidR="00943721" w:rsidRPr="00943721" w:rsidRDefault="00943721" w:rsidP="00943721">
      <w:pPr>
        <w:pStyle w:val="EndNoteBibliography"/>
      </w:pPr>
      <w:r w:rsidRPr="00943721">
        <w:t>Sharma, G., Kumar, A., Sharma, S., Al-Saeedi, S.I., Al-Senani, G.M., Nafady, A., Ahamad, T., Naushad, M., Stadler, F.J., 2019b. Fabrication of oxidized graphite supported La2O3/ZrO2 nanocomposite for the photoremediation of toxic fast green dye. Journal of Molecular Liquids 277, 738-748.</w:t>
      </w:r>
    </w:p>
    <w:p w:rsidR="005C36EB" w:rsidRDefault="009E02E4" w:rsidP="00943721">
      <w:r>
        <w:fldChar w:fldCharType="end"/>
      </w:r>
    </w:p>
    <w:sectPr w:rsidR="005C36EB" w:rsidSect="005C3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2e364b11">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Chemosphe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E416E"/>
    <w:rsid w:val="000E4210"/>
    <w:rsid w:val="0012053C"/>
    <w:rsid w:val="00212099"/>
    <w:rsid w:val="00262F6F"/>
    <w:rsid w:val="002D1E04"/>
    <w:rsid w:val="0034056D"/>
    <w:rsid w:val="004F4F84"/>
    <w:rsid w:val="005C36EB"/>
    <w:rsid w:val="006020B5"/>
    <w:rsid w:val="00614CB3"/>
    <w:rsid w:val="00690570"/>
    <w:rsid w:val="00943721"/>
    <w:rsid w:val="009D668A"/>
    <w:rsid w:val="009E02E4"/>
    <w:rsid w:val="00AA2EBD"/>
    <w:rsid w:val="00BB1F0D"/>
    <w:rsid w:val="00BB4866"/>
    <w:rsid w:val="00C007CE"/>
    <w:rsid w:val="00C06E0E"/>
    <w:rsid w:val="00D5296B"/>
    <w:rsid w:val="00DB74E4"/>
    <w:rsid w:val="00DE416E"/>
    <w:rsid w:val="00F10E09"/>
    <w:rsid w:val="00F237F6"/>
    <w:rsid w:val="00F25CFA"/>
    <w:rsid w:val="00FB3ABC"/>
    <w:rsid w:val="00FB49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844B7-098D-4F45-9E25-6250FE7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6E"/>
    <w:pPr>
      <w:spacing w:after="200" w:line="276" w:lineRule="auto"/>
    </w:pPr>
  </w:style>
  <w:style w:type="paragraph" w:styleId="Heading1">
    <w:name w:val="heading 1"/>
    <w:basedOn w:val="Normal"/>
    <w:next w:val="Normal"/>
    <w:link w:val="Heading1Char"/>
    <w:uiPriority w:val="9"/>
    <w:qFormat/>
    <w:rsid w:val="00DE41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DE416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416E"/>
    <w:rPr>
      <w:rFonts w:asciiTheme="majorHAnsi" w:eastAsiaTheme="majorEastAsia" w:hAnsiTheme="majorHAnsi" w:cstheme="majorBidi"/>
      <w:b/>
      <w:bCs/>
      <w:color w:val="5B9BD5" w:themeColor="accent1"/>
    </w:rPr>
  </w:style>
  <w:style w:type="paragraph" w:styleId="NormalWeb">
    <w:name w:val="Normal (Web)"/>
    <w:basedOn w:val="Normal"/>
    <w:link w:val="NormalWebChar"/>
    <w:uiPriority w:val="99"/>
    <w:unhideWhenUsed/>
    <w:rsid w:val="00DE4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DE416E"/>
  </w:style>
  <w:style w:type="character" w:customStyle="1" w:styleId="NormalWebChar">
    <w:name w:val="Normal (Web) Char"/>
    <w:basedOn w:val="DefaultParagraphFont"/>
    <w:link w:val="NormalWeb"/>
    <w:uiPriority w:val="99"/>
    <w:rsid w:val="00DE41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6E"/>
    <w:rPr>
      <w:rFonts w:ascii="Tahoma" w:hAnsi="Tahoma" w:cs="Tahoma"/>
      <w:sz w:val="16"/>
      <w:szCs w:val="16"/>
    </w:rPr>
  </w:style>
  <w:style w:type="character" w:customStyle="1" w:styleId="Heading1Char">
    <w:name w:val="Heading 1 Char"/>
    <w:basedOn w:val="DefaultParagraphFont"/>
    <w:link w:val="Heading1"/>
    <w:uiPriority w:val="9"/>
    <w:rsid w:val="00DE416E"/>
    <w:rPr>
      <w:rFonts w:asciiTheme="majorHAnsi" w:eastAsiaTheme="majorEastAsia" w:hAnsiTheme="majorHAnsi" w:cstheme="majorBidi"/>
      <w:b/>
      <w:bCs/>
      <w:color w:val="2E74B5" w:themeColor="accent1" w:themeShade="BF"/>
      <w:sz w:val="28"/>
      <w:szCs w:val="28"/>
    </w:rPr>
  </w:style>
  <w:style w:type="character" w:customStyle="1" w:styleId="fontstyle01">
    <w:name w:val="fontstyle01"/>
    <w:rsid w:val="00DE416E"/>
    <w:rPr>
      <w:rFonts w:ascii="AdvOT2e364b11" w:hAnsi="AdvOT2e364b11" w:hint="default"/>
      <w:b w:val="0"/>
      <w:bCs w:val="0"/>
      <w:i w:val="0"/>
      <w:iCs w:val="0"/>
      <w:color w:val="000000"/>
      <w:sz w:val="20"/>
      <w:szCs w:val="20"/>
    </w:rPr>
  </w:style>
  <w:style w:type="paragraph" w:styleId="ListParagraph">
    <w:name w:val="List Paragraph"/>
    <w:basedOn w:val="Normal"/>
    <w:link w:val="ListParagraphChar"/>
    <w:uiPriority w:val="34"/>
    <w:qFormat/>
    <w:rsid w:val="006020B5"/>
    <w:pPr>
      <w:spacing w:after="160" w:line="259" w:lineRule="auto"/>
      <w:ind w:left="720"/>
      <w:contextualSpacing/>
    </w:pPr>
  </w:style>
  <w:style w:type="character" w:customStyle="1" w:styleId="ListParagraphChar">
    <w:name w:val="List Paragraph Char"/>
    <w:basedOn w:val="DefaultParagraphFont"/>
    <w:link w:val="ListParagraph"/>
    <w:uiPriority w:val="34"/>
    <w:rsid w:val="006020B5"/>
  </w:style>
  <w:style w:type="paragraph" w:customStyle="1" w:styleId="EndNoteBibliographyTitle">
    <w:name w:val="EndNote Bibliography Title"/>
    <w:basedOn w:val="Normal"/>
    <w:link w:val="EndNoteBibliographyTitleChar"/>
    <w:rsid w:val="006020B5"/>
    <w:pPr>
      <w:spacing w:after="0"/>
      <w:jc w:val="center"/>
    </w:pPr>
    <w:rPr>
      <w:rFonts w:ascii="Calibri" w:hAnsi="Calibri" w:cs="Calibri"/>
      <w:noProof/>
    </w:rPr>
  </w:style>
  <w:style w:type="character" w:customStyle="1" w:styleId="EndNoteBibliographyTitleChar">
    <w:name w:val="EndNote Bibliography Title Char"/>
    <w:basedOn w:val="NormalWebChar"/>
    <w:link w:val="EndNoteBibliographyTitle"/>
    <w:rsid w:val="006020B5"/>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6020B5"/>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6020B5"/>
    <w:rPr>
      <w:rFonts w:ascii="Calibri" w:eastAsia="Times New Roman" w:hAnsi="Calibri" w:cs="Calibri"/>
      <w:noProof/>
      <w:sz w:val="24"/>
      <w:szCs w:val="24"/>
    </w:rPr>
  </w:style>
  <w:style w:type="table" w:styleId="TableGrid">
    <w:name w:val="Table Grid"/>
    <w:basedOn w:val="TableNormal"/>
    <w:uiPriority w:val="59"/>
    <w:rsid w:val="00262F6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2tablebody">
    <w:name w:val="MDPI_4.2_table_body"/>
    <w:qFormat/>
    <w:rsid w:val="00262F6F"/>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Emphasis">
    <w:name w:val="Emphasis"/>
    <w:basedOn w:val="DefaultParagraphFont"/>
    <w:uiPriority w:val="20"/>
    <w:qFormat/>
    <w:rsid w:val="00BB1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T.Ahmed</dc:creator>
  <cp:lastModifiedBy>Tansir Ahamed</cp:lastModifiedBy>
  <cp:revision>7</cp:revision>
  <dcterms:created xsi:type="dcterms:W3CDTF">2020-07-05T12:31:00Z</dcterms:created>
  <dcterms:modified xsi:type="dcterms:W3CDTF">2020-07-08T12:56:00Z</dcterms:modified>
</cp:coreProperties>
</file>