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76EE" w14:textId="77777777" w:rsidR="00EA0661" w:rsidRPr="00617736" w:rsidRDefault="00EA0661" w:rsidP="00EA0661">
      <w:pPr>
        <w:bidi w:val="0"/>
        <w:jc w:val="center"/>
        <w:rPr>
          <w:rFonts w:ascii="Georgia" w:eastAsiaTheme="minorEastAsia" w:hAnsi="Georgia" w:cstheme="majorBidi"/>
          <w:b/>
          <w:bCs/>
          <w:sz w:val="24"/>
          <w:szCs w:val="24"/>
        </w:rPr>
      </w:pPr>
      <w:bookmarkStart w:id="0" w:name="_Hlk8679521"/>
      <w:r w:rsidRPr="00617736">
        <w:rPr>
          <w:rFonts w:ascii="Georgia" w:hAnsi="Georgia" w:cstheme="majorBidi"/>
          <w:b/>
          <w:bCs/>
          <w:sz w:val="24"/>
          <w:szCs w:val="24"/>
        </w:rPr>
        <w:t xml:space="preserve">DFT investigation on the linear and nonlinear optical properties of the tautomers and derivatives of 2-aminobenzothiazole (ABT) in the gas phase and different solvents </w:t>
      </w:r>
    </w:p>
    <w:bookmarkEnd w:id="0"/>
    <w:p w14:paraId="31DCAEFD" w14:textId="77777777" w:rsidR="00EE773D" w:rsidRPr="00974848" w:rsidRDefault="00EE773D" w:rsidP="00EE773D">
      <w:pPr>
        <w:bidi w:val="0"/>
        <w:spacing w:line="360" w:lineRule="auto"/>
        <w:jc w:val="center"/>
        <w:rPr>
          <w:rFonts w:ascii="Georgia" w:hAnsi="Georgia" w:cstheme="majorBidi"/>
          <w:sz w:val="24"/>
          <w:szCs w:val="24"/>
        </w:rPr>
      </w:pPr>
      <w:r w:rsidRPr="00974848">
        <w:rPr>
          <w:rFonts w:ascii="Georgia" w:eastAsiaTheme="minorEastAsia" w:hAnsi="Georgia" w:cstheme="majorBidi"/>
          <w:sz w:val="24"/>
          <w:szCs w:val="24"/>
        </w:rPr>
        <w:t xml:space="preserve">Nuha Wazzan </w:t>
      </w:r>
      <w:r w:rsidRPr="00974848">
        <w:rPr>
          <w:rFonts w:ascii="Georgia" w:eastAsiaTheme="minorEastAsia" w:hAnsi="Georgia" w:cstheme="majorBidi"/>
          <w:sz w:val="24"/>
          <w:szCs w:val="24"/>
          <w:vertAlign w:val="superscript"/>
        </w:rPr>
        <w:t>a ‡</w:t>
      </w:r>
      <w:r w:rsidRPr="00974848">
        <w:rPr>
          <w:rFonts w:ascii="Georgia" w:eastAsiaTheme="minorEastAsia" w:hAnsi="Georgia" w:cstheme="majorBidi"/>
          <w:sz w:val="24"/>
          <w:szCs w:val="24"/>
        </w:rPr>
        <w:t xml:space="preserve">, , Zaki Safi </w:t>
      </w:r>
      <w:r w:rsidRPr="00974848">
        <w:rPr>
          <w:rFonts w:ascii="Georgia" w:eastAsiaTheme="minorEastAsia" w:hAnsi="Georgia" w:cstheme="majorBidi"/>
          <w:sz w:val="24"/>
          <w:szCs w:val="24"/>
          <w:vertAlign w:val="superscript"/>
        </w:rPr>
        <w:t>b</w:t>
      </w:r>
      <w:r w:rsidRPr="00974848">
        <w:rPr>
          <w:rFonts w:ascii="Georgia" w:eastAsiaTheme="minorEastAsia" w:hAnsi="Georgia" w:cstheme="majorBidi"/>
          <w:sz w:val="24"/>
          <w:szCs w:val="24"/>
        </w:rPr>
        <w:t>,</w:t>
      </w:r>
      <w:r w:rsidRPr="00974848">
        <w:rPr>
          <w:rFonts w:ascii="Georgia" w:hAnsi="Georgia" w:cstheme="majorBidi"/>
          <w:sz w:val="24"/>
          <w:szCs w:val="24"/>
        </w:rPr>
        <w:t xml:space="preserve"> Ohoud Al-</w:t>
      </w:r>
      <w:proofErr w:type="spellStart"/>
      <w:r w:rsidRPr="00974848">
        <w:rPr>
          <w:rFonts w:ascii="Georgia" w:hAnsi="Georgia" w:cstheme="majorBidi"/>
          <w:sz w:val="24"/>
          <w:szCs w:val="24"/>
        </w:rPr>
        <w:t>Qurashi</w:t>
      </w:r>
      <w:proofErr w:type="spellEnd"/>
      <w:r w:rsidRPr="00974848">
        <w:rPr>
          <w:rFonts w:ascii="Georgia" w:hAnsi="Georgia" w:cstheme="majorBidi"/>
          <w:sz w:val="24"/>
          <w:szCs w:val="24"/>
        </w:rPr>
        <w:t xml:space="preserve"> </w:t>
      </w:r>
      <w:r w:rsidRPr="00974848">
        <w:rPr>
          <w:rFonts w:ascii="Georgia" w:hAnsi="Georgia" w:cstheme="majorBidi"/>
          <w:sz w:val="24"/>
          <w:szCs w:val="24"/>
          <w:vertAlign w:val="superscript"/>
        </w:rPr>
        <w:t>a, c</w:t>
      </w:r>
    </w:p>
    <w:p w14:paraId="7A31EDC2" w14:textId="77777777" w:rsidR="00EE773D" w:rsidRPr="00617736" w:rsidRDefault="00EE773D" w:rsidP="00EE773D">
      <w:pPr>
        <w:bidi w:val="0"/>
        <w:spacing w:after="0" w:line="240" w:lineRule="auto"/>
        <w:rPr>
          <w:rFonts w:ascii="Georgia" w:hAnsi="Georgia" w:cstheme="majorBidi"/>
          <w:sz w:val="24"/>
          <w:szCs w:val="24"/>
          <w:vertAlign w:val="superscript"/>
        </w:rPr>
      </w:pPr>
      <w:r w:rsidRPr="00617736">
        <w:rPr>
          <w:rFonts w:ascii="Georgia" w:hAnsi="Georgia" w:cstheme="majorBidi"/>
          <w:sz w:val="24"/>
          <w:szCs w:val="24"/>
          <w:vertAlign w:val="superscript"/>
        </w:rPr>
        <w:t>a</w:t>
      </w:r>
      <w:r w:rsidRPr="00617736">
        <w:rPr>
          <w:rFonts w:ascii="Georgia" w:hAnsi="Georgia" w:cstheme="majorBidi"/>
          <w:sz w:val="24"/>
          <w:szCs w:val="24"/>
        </w:rPr>
        <w:t xml:space="preserve"> Department of Chemistry, Faculty of Science, King Abdulaziz University, P. O. Box 42805, Jeddah 21589, Saudi Arabia</w:t>
      </w:r>
      <w:r w:rsidRPr="00617736">
        <w:rPr>
          <w:rFonts w:ascii="Georgia" w:hAnsi="Georgia" w:cstheme="majorBidi"/>
          <w:sz w:val="24"/>
          <w:szCs w:val="24"/>
          <w:vertAlign w:val="superscript"/>
        </w:rPr>
        <w:t xml:space="preserve"> </w:t>
      </w:r>
    </w:p>
    <w:p w14:paraId="687B211D" w14:textId="77777777" w:rsidR="00EE773D" w:rsidRPr="00617736" w:rsidRDefault="00EE773D" w:rsidP="00EE773D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theme="majorBidi"/>
          <w:sz w:val="24"/>
          <w:szCs w:val="24"/>
        </w:rPr>
      </w:pPr>
      <w:r w:rsidRPr="00617736">
        <w:rPr>
          <w:rFonts w:ascii="Georgia" w:hAnsi="Georgia" w:cstheme="majorBidi"/>
          <w:sz w:val="24"/>
          <w:szCs w:val="24"/>
          <w:vertAlign w:val="superscript"/>
        </w:rPr>
        <w:t>b</w:t>
      </w:r>
      <w:r w:rsidRPr="00617736">
        <w:rPr>
          <w:rFonts w:ascii="Georgia" w:hAnsi="Georgia" w:cstheme="majorBidi"/>
          <w:sz w:val="24"/>
          <w:szCs w:val="24"/>
        </w:rPr>
        <w:t xml:space="preserve"> Department of Chemistry, Faculty of Science, Al </w:t>
      </w:r>
      <w:proofErr w:type="spellStart"/>
      <w:r w:rsidRPr="00617736">
        <w:rPr>
          <w:rFonts w:ascii="Georgia" w:hAnsi="Georgia" w:cstheme="majorBidi"/>
          <w:sz w:val="24"/>
          <w:szCs w:val="24"/>
        </w:rPr>
        <w:t>Azhar</w:t>
      </w:r>
      <w:proofErr w:type="spellEnd"/>
      <w:r w:rsidRPr="00617736">
        <w:rPr>
          <w:rFonts w:ascii="Georgia" w:hAnsi="Georgia" w:cstheme="majorBidi"/>
          <w:sz w:val="24"/>
          <w:szCs w:val="24"/>
        </w:rPr>
        <w:t xml:space="preserve"> University-Gaza, Gaza City, P. O. Box 1277, Palestine </w:t>
      </w:r>
    </w:p>
    <w:p w14:paraId="56B23644" w14:textId="77777777" w:rsidR="00EE773D" w:rsidRPr="00617736" w:rsidRDefault="00EE773D" w:rsidP="00EE773D">
      <w:pPr>
        <w:bidi w:val="0"/>
        <w:spacing w:after="0" w:line="240" w:lineRule="auto"/>
        <w:rPr>
          <w:rFonts w:ascii="Georgia" w:hAnsi="Georgia" w:cstheme="majorBidi"/>
          <w:sz w:val="24"/>
          <w:szCs w:val="24"/>
        </w:rPr>
      </w:pPr>
      <w:r w:rsidRPr="00617736">
        <w:rPr>
          <w:rFonts w:ascii="Georgia" w:hAnsi="Georgia"/>
          <w:sz w:val="24"/>
          <w:szCs w:val="24"/>
          <w:vertAlign w:val="superscript"/>
        </w:rPr>
        <w:t>c</w:t>
      </w:r>
      <w:r w:rsidRPr="00617736">
        <w:rPr>
          <w:rFonts w:ascii="Georgia" w:hAnsi="Georgia" w:cstheme="majorBidi"/>
          <w:sz w:val="24"/>
          <w:szCs w:val="24"/>
        </w:rPr>
        <w:t xml:space="preserve"> University of Jeddah, Chemistry Department, Faculty of Science, P.O Box 42805 Jeddah 21589, Saudi Arabia</w:t>
      </w:r>
    </w:p>
    <w:p w14:paraId="0DD8BBA7" w14:textId="77777777" w:rsidR="00EE773D" w:rsidRPr="00617736" w:rsidRDefault="00EE773D" w:rsidP="00EE773D">
      <w:pPr>
        <w:pBdr>
          <w:bottom w:val="single" w:sz="4" w:space="1" w:color="auto"/>
        </w:pBdr>
        <w:bidi w:val="0"/>
        <w:spacing w:line="240" w:lineRule="auto"/>
        <w:rPr>
          <w:rFonts w:ascii="Georgia" w:eastAsiaTheme="minorEastAsia" w:hAnsi="Georgia" w:cstheme="majorBidi"/>
          <w:b/>
          <w:bCs/>
          <w:sz w:val="24"/>
          <w:szCs w:val="24"/>
          <w:rtl/>
        </w:rPr>
      </w:pPr>
      <w:r w:rsidRPr="00617736">
        <w:rPr>
          <w:rFonts w:ascii="Georgia" w:eastAsiaTheme="minorEastAsia" w:hAnsi="Georgia" w:cstheme="majorBidi"/>
          <w:sz w:val="24"/>
          <w:szCs w:val="24"/>
          <w:vertAlign w:val="superscript"/>
        </w:rPr>
        <w:t xml:space="preserve">‡ </w:t>
      </w:r>
      <w:r w:rsidRPr="00617736">
        <w:rPr>
          <w:rFonts w:ascii="Georgia" w:hAnsi="Georgia" w:cstheme="majorBidi"/>
          <w:sz w:val="24"/>
          <w:szCs w:val="24"/>
        </w:rPr>
        <w:t xml:space="preserve">Corresponding author: E-Mail: </w:t>
      </w:r>
      <w:hyperlink r:id="rId4" w:history="1">
        <w:r w:rsidRPr="00617736">
          <w:rPr>
            <w:rFonts w:ascii="Georgia" w:hAnsi="Georgia" w:cstheme="majorBidi"/>
            <w:sz w:val="24"/>
            <w:szCs w:val="24"/>
          </w:rPr>
          <w:t>nwazzan@kau.edu.sa</w:t>
        </w:r>
      </w:hyperlink>
      <w:r w:rsidRPr="00617736">
        <w:rPr>
          <w:rFonts w:ascii="Georgia" w:hAnsi="Georgia" w:cstheme="majorBidi"/>
          <w:sz w:val="24"/>
          <w:szCs w:val="24"/>
        </w:rPr>
        <w:t>; Fax: + 966 2 695 2000/63170; Tel: + 966561404754</w:t>
      </w:r>
    </w:p>
    <w:p w14:paraId="6314CAE4" w14:textId="77777777" w:rsidR="00FA6E9A" w:rsidRPr="00617736" w:rsidRDefault="00EA0661" w:rsidP="00EA0661">
      <w:pPr>
        <w:jc w:val="right"/>
        <w:rPr>
          <w:rFonts w:ascii="Georgia" w:hAnsi="Georgia" w:cstheme="majorBidi"/>
          <w:b/>
          <w:bCs/>
          <w:sz w:val="24"/>
          <w:szCs w:val="24"/>
          <w:u w:val="single"/>
        </w:rPr>
      </w:pPr>
      <w:r w:rsidRPr="00617736">
        <w:rPr>
          <w:rFonts w:ascii="Georgia" w:hAnsi="Georgia" w:cstheme="majorBidi"/>
          <w:b/>
          <w:bCs/>
          <w:sz w:val="24"/>
          <w:szCs w:val="24"/>
          <w:u w:val="single"/>
        </w:rPr>
        <w:t>Supplementary data</w:t>
      </w:r>
    </w:p>
    <w:p w14:paraId="608CE2F2" w14:textId="551D30FF" w:rsidR="00E662C5" w:rsidRPr="00974848" w:rsidRDefault="00E662C5" w:rsidP="001C23E9">
      <w:pPr>
        <w:pStyle w:val="Caption"/>
        <w:keepNext/>
        <w:bidi w:val="0"/>
        <w:spacing w:after="0"/>
        <w:jc w:val="both"/>
        <w:rPr>
          <w:rFonts w:ascii="Georgia" w:hAnsi="Georgia" w:cstheme="majorBidi"/>
          <w:color w:val="auto"/>
          <w:sz w:val="24"/>
          <w:szCs w:val="24"/>
          <w:lang w:val="en-GB"/>
        </w:rPr>
      </w:pPr>
      <w:r w:rsidRPr="00974848">
        <w:rPr>
          <w:rFonts w:ascii="Georgia" w:hAnsi="Georgia" w:cstheme="majorBidi"/>
          <w:color w:val="auto"/>
          <w:sz w:val="24"/>
          <w:szCs w:val="24"/>
          <w:lang w:val="en-GB"/>
        </w:rPr>
        <w:t xml:space="preserve">Table SD </w:t>
      </w:r>
      <w:r w:rsidRPr="00974848">
        <w:rPr>
          <w:rFonts w:ascii="Georgia" w:hAnsi="Georgia" w:cstheme="majorBidi"/>
          <w:color w:val="auto"/>
          <w:sz w:val="24"/>
          <w:szCs w:val="24"/>
          <w:lang w:val="en-GB"/>
        </w:rPr>
        <w:fldChar w:fldCharType="begin"/>
      </w:r>
      <w:r w:rsidRPr="00974848">
        <w:rPr>
          <w:rFonts w:ascii="Georgia" w:hAnsi="Georgia" w:cstheme="majorBidi"/>
          <w:color w:val="auto"/>
          <w:sz w:val="24"/>
          <w:szCs w:val="24"/>
          <w:lang w:val="en-GB"/>
        </w:rPr>
        <w:instrText xml:space="preserve"> SEQ Table_SD \* ARABIC </w:instrText>
      </w:r>
      <w:r w:rsidRPr="00974848">
        <w:rPr>
          <w:rFonts w:ascii="Georgia" w:hAnsi="Georgia" w:cstheme="majorBidi"/>
          <w:color w:val="auto"/>
          <w:sz w:val="24"/>
          <w:szCs w:val="24"/>
          <w:lang w:val="en-GB"/>
        </w:rPr>
        <w:fldChar w:fldCharType="separate"/>
      </w:r>
      <w:r w:rsidRPr="00974848">
        <w:rPr>
          <w:rFonts w:ascii="Georgia" w:hAnsi="Georgia" w:cstheme="majorBidi"/>
          <w:color w:val="auto"/>
          <w:sz w:val="24"/>
          <w:szCs w:val="24"/>
          <w:lang w:val="en-GB"/>
        </w:rPr>
        <w:t>1</w:t>
      </w:r>
      <w:r w:rsidRPr="00974848">
        <w:rPr>
          <w:rFonts w:ascii="Georgia" w:hAnsi="Georgia" w:cstheme="majorBidi"/>
          <w:color w:val="auto"/>
          <w:sz w:val="24"/>
          <w:szCs w:val="24"/>
          <w:lang w:val="en-GB"/>
        </w:rPr>
        <w:fldChar w:fldCharType="end"/>
      </w:r>
      <w:r w:rsidRPr="00974848">
        <w:rPr>
          <w:rFonts w:ascii="Georgia" w:hAnsi="Georgia" w:cstheme="majorBidi"/>
          <w:color w:val="auto"/>
          <w:sz w:val="24"/>
          <w:szCs w:val="24"/>
          <w:lang w:val="en-GB"/>
        </w:rPr>
        <w:t xml:space="preserve">: Geometrical parameters, bond lengths (in Å), bond angles and dihedrals (in </w:t>
      </w:r>
      <w:r w:rsidRPr="00974848">
        <w:rPr>
          <w:rFonts w:ascii="Georgia" w:hAnsi="Georgia" w:cstheme="majorBidi"/>
          <w:color w:val="auto"/>
          <w:sz w:val="24"/>
          <w:szCs w:val="24"/>
          <w:vertAlign w:val="superscript"/>
          <w:lang w:val="en-GB"/>
        </w:rPr>
        <w:t>o</w:t>
      </w:r>
      <w:r w:rsidRPr="00974848">
        <w:rPr>
          <w:rFonts w:ascii="Georgia" w:hAnsi="Georgia" w:cstheme="majorBidi"/>
          <w:color w:val="auto"/>
          <w:sz w:val="24"/>
          <w:szCs w:val="24"/>
          <w:lang w:val="en-GB"/>
        </w:rPr>
        <w:t>) of the crystal structure of 1,3-benzothiazol-2-amine (T1 ABT).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2808"/>
        <w:gridCol w:w="2340"/>
        <w:gridCol w:w="2808"/>
        <w:gridCol w:w="1404"/>
      </w:tblGrid>
      <w:tr w:rsidR="00974848" w:rsidRPr="00974848" w14:paraId="7C0AFEB3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9DD611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S1—C1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2A2F7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1.747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6C4B5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C2—C3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931149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1.375 (4)</w:t>
            </w:r>
          </w:p>
        </w:tc>
      </w:tr>
      <w:tr w:rsidR="00974848" w:rsidRPr="00974848" w14:paraId="74D82201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DA096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S1—C7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A8396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1.760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AEA445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C3—C4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E0B6F9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1.402 (3)</w:t>
            </w:r>
          </w:p>
        </w:tc>
      </w:tr>
      <w:tr w:rsidR="00974848" w:rsidRPr="00974848" w14:paraId="4D837660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9D7F5E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N1—C6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2C0E7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1.389 (3)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34CD5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C4—C5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B66D15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1.388 (4)</w:t>
            </w:r>
          </w:p>
        </w:tc>
      </w:tr>
      <w:tr w:rsidR="00974848" w:rsidRPr="00974848" w14:paraId="2FFA318A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61201C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N1—C7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19A6D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1.303 (3)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2269B0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C5—C6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3D47DA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1.393 (3)</w:t>
            </w:r>
          </w:p>
        </w:tc>
      </w:tr>
      <w:tr w:rsidR="00974848" w:rsidRPr="00974848" w14:paraId="2F684A6B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4B4F9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N2—C7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38AF70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1.352 (3)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AF513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C2—H2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CCDDD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0.9500</w:t>
            </w:r>
          </w:p>
        </w:tc>
      </w:tr>
      <w:tr w:rsidR="00974848" w:rsidRPr="00974848" w14:paraId="45FC281A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FBAA43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N2—H2B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BF9971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0.83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6E5A5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C3—H3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8DAB9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0.9500</w:t>
            </w:r>
          </w:p>
        </w:tc>
      </w:tr>
      <w:tr w:rsidR="00974848" w:rsidRPr="00974848" w14:paraId="02C32A86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9B576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N2—H2A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74916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0.80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FA58C3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C4—H4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2BE37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0.9500</w:t>
            </w:r>
          </w:p>
        </w:tc>
      </w:tr>
      <w:tr w:rsidR="00974848" w:rsidRPr="00974848" w14:paraId="3C42BEC3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4310A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C1—C6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E386F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1.410 (3)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2BD21C6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C5—H5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C5686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0.9500</w:t>
            </w:r>
          </w:p>
        </w:tc>
      </w:tr>
      <w:tr w:rsidR="00974848" w:rsidRPr="00974848" w14:paraId="126F55DB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9D112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C1—C2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A929D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1.380 (3)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B6066C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2152B9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74848" w:rsidRPr="00974848" w14:paraId="5A98D218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3D737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82C1C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51595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DE561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74848" w:rsidRPr="00974848" w14:paraId="4181782B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C0CF9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C1—S1—C7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E8AAC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88.64 (10)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EC3C6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N1—C6—C1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D535E5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115.36 (18)</w:t>
            </w:r>
          </w:p>
        </w:tc>
      </w:tr>
      <w:tr w:rsidR="00974848" w:rsidRPr="00974848" w14:paraId="53A92F41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EBEBA1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C6—N1—C7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BB4971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110.53 (17)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FD589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N1—C6—C5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43D030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125.68 (19)</w:t>
            </w:r>
          </w:p>
        </w:tc>
      </w:tr>
      <w:tr w:rsidR="00974848" w:rsidRPr="00974848" w14:paraId="3F8564FC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C86AE0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H2A—N2—H2B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CFEF9A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117 (3)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27E0B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S1—C7—N1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E439A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116.18 (16)</w:t>
            </w:r>
          </w:p>
        </w:tc>
      </w:tr>
      <w:tr w:rsidR="00974848" w:rsidRPr="00974848" w14:paraId="1FEB39F2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7FE7C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C7—N2—H2B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EC4530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123.7 (18)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2738C0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S1—C7—N2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B8F066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118.60 (16)</w:t>
            </w:r>
          </w:p>
        </w:tc>
      </w:tr>
      <w:tr w:rsidR="00974848" w:rsidRPr="00974848" w14:paraId="0AB8EE2C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1AB7EE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C7—N2—H2A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0EF616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115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036E8E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N1—C7—N2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B4F8C9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125.1 (2)</w:t>
            </w:r>
          </w:p>
        </w:tc>
      </w:tr>
      <w:tr w:rsidR="00974848" w:rsidRPr="00974848" w14:paraId="7033F2C6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95B57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C2—C1—C6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5FB23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122.2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45622A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C1—C2—H2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D3D235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121.00</w:t>
            </w:r>
          </w:p>
        </w:tc>
      </w:tr>
      <w:tr w:rsidR="00974848" w:rsidRPr="00974848" w14:paraId="646D6912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F586A0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S1—C1—C6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3A62C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109.29 (16)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3ECE833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C3—C2—H2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94E04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121.00</w:t>
            </w:r>
          </w:p>
        </w:tc>
      </w:tr>
      <w:tr w:rsidR="00974848" w:rsidRPr="00974848" w14:paraId="5E687CDE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64D0D9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S1—C1—C2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ACF19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128.54 (17)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7BD291E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C2—C3—H3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DF0FA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120.00</w:t>
            </w:r>
          </w:p>
        </w:tc>
      </w:tr>
      <w:tr w:rsidR="00974848" w:rsidRPr="00974848" w14:paraId="422100B6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8B2C8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C1—C2—C3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376B9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118.3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275D11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C4—C3—H3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2A2D8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120.00</w:t>
            </w:r>
          </w:p>
        </w:tc>
      </w:tr>
      <w:tr w:rsidR="00974848" w:rsidRPr="00974848" w14:paraId="2699DC8D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25253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C2—C3—C4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1102A0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120.7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9E7996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C3—C4—H4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AB319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119.00</w:t>
            </w:r>
          </w:p>
        </w:tc>
      </w:tr>
      <w:tr w:rsidR="00974848" w:rsidRPr="00974848" w14:paraId="56DFBA79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AEC245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C3—C4—C5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5FC1F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121.0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A1B033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C5—C4—H4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F14B3A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120.00</w:t>
            </w:r>
          </w:p>
        </w:tc>
      </w:tr>
      <w:tr w:rsidR="00974848" w:rsidRPr="00974848" w14:paraId="45E526FC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019BF5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C4—C5—C6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C8E45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118.8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ECAB6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C4—C5—H5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7796E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121.00</w:t>
            </w:r>
          </w:p>
        </w:tc>
      </w:tr>
      <w:tr w:rsidR="00974848" w:rsidRPr="00974848" w14:paraId="548E1F6F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15702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C1—C6—C5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7D7E5C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119.0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656D9C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C6—C5—H5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2AD08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121.00</w:t>
            </w:r>
          </w:p>
        </w:tc>
      </w:tr>
      <w:tr w:rsidR="00974848" w:rsidRPr="00974848" w14:paraId="2AAD1A03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58CA1A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4E2D0C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230AE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65850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74848" w:rsidRPr="00974848" w14:paraId="3E69BF68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CBAEF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C7—S1—C1—C2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043DA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−179.8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BF110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S1—C1—C6—N1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FD2B0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0.0 (2)</w:t>
            </w:r>
          </w:p>
        </w:tc>
      </w:tr>
      <w:tr w:rsidR="00974848" w:rsidRPr="00974848" w14:paraId="32D0BDA0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E0D44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C7—S1—C1—C6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3C2C9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0.41 (17)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87684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S1—C1—C6—C5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B9752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−179.83 (17)</w:t>
            </w:r>
          </w:p>
        </w:tc>
      </w:tr>
      <w:tr w:rsidR="00974848" w:rsidRPr="00974848" w14:paraId="2DF1E697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077626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C1—S1—C7—N1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4C4D2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−0.79 (18)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43961C1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C2—C1—C6—N1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68221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−179.8 (2)</w:t>
            </w:r>
          </w:p>
        </w:tc>
      </w:tr>
      <w:tr w:rsidR="00974848" w:rsidRPr="00974848" w14:paraId="1344153D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27F4D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C1—S1—C7—N2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E8A89B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−176.53 (19)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992D9C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C2—C1—C6—C5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77715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0.4 (3)</w:t>
            </w:r>
          </w:p>
        </w:tc>
      </w:tr>
      <w:tr w:rsidR="00974848" w:rsidRPr="00974848" w14:paraId="5373999B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5EF7796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C7—N1—C6—C1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CB98B3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−0.6 (3)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ADD163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C1—C2—C3—C4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468BF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1.4 (4)</w:t>
            </w:r>
          </w:p>
        </w:tc>
      </w:tr>
      <w:tr w:rsidR="00974848" w:rsidRPr="00974848" w14:paraId="31E8D5B0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D8AF3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C7—N1—C6—C5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C6BE00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179.2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73EADA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C2—C3—C4—C5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0599C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−0.6 (4)</w:t>
            </w:r>
          </w:p>
        </w:tc>
      </w:tr>
      <w:tr w:rsidR="00974848" w:rsidRPr="00974848" w14:paraId="386B71A5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5A807A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C6—N1—C7—S1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FFA35C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0.9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2ACE7F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C3—C4—C5—C6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40C250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−0.3 (4)</w:t>
            </w:r>
          </w:p>
        </w:tc>
      </w:tr>
      <w:tr w:rsidR="00974848" w:rsidRPr="00974848" w14:paraId="22B494EC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F3A714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C6—N1—C7—N2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5D5F76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176.3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2430B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C4—C5—C6—N1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6DF09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−179.4 (2)</w:t>
            </w:r>
          </w:p>
        </w:tc>
      </w:tr>
      <w:tr w:rsidR="00974848" w:rsidRPr="00974848" w14:paraId="36BCB154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C1EC11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S1—C1—C2—C3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8A02D9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179.0 (2)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F9BFAED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C4—C5—C6—C1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F62381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0.4 (3)</w:t>
            </w:r>
          </w:p>
        </w:tc>
      </w:tr>
      <w:tr w:rsidR="00974848" w:rsidRPr="00974848" w14:paraId="4498F0D3" w14:textId="77777777" w:rsidTr="008E3C76">
        <w:tc>
          <w:tcPr>
            <w:tcW w:w="150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EBB675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C6—C1—C2—C3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C3A9A2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−1.2 (4)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4F5A88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50F377" w14:textId="77777777" w:rsidR="005E5772" w:rsidRPr="00974848" w:rsidRDefault="005E5772" w:rsidP="005E5772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14:paraId="3A5BAB44" w14:textId="77777777" w:rsidR="005E5772" w:rsidRPr="00974848" w:rsidRDefault="005E5772" w:rsidP="00E662C5">
      <w:pPr>
        <w:bidi w:val="0"/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74848">
        <w:rPr>
          <w:rFonts w:ascii="Georgia" w:eastAsia="Times New Roman" w:hAnsi="Georgia" w:cs="Times New Roman"/>
          <w:b/>
          <w:bCs/>
          <w:sz w:val="24"/>
          <w:szCs w:val="24"/>
        </w:rPr>
        <w:t>Hydrogen-bond geometry (Å, º)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737"/>
        <w:gridCol w:w="1401"/>
        <w:gridCol w:w="1402"/>
        <w:gridCol w:w="1402"/>
        <w:gridCol w:w="1402"/>
      </w:tblGrid>
      <w:tr w:rsidR="00974848" w:rsidRPr="00974848" w14:paraId="01690C29" w14:textId="77777777" w:rsidTr="00E75685">
        <w:tc>
          <w:tcPr>
            <w:tcW w:w="20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C616A8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D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—H···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602BC1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D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—H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77B8D90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H···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F2B04B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D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···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620510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D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—H···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A</w:t>
            </w:r>
          </w:p>
        </w:tc>
      </w:tr>
      <w:tr w:rsidR="00974848" w:rsidRPr="00974848" w14:paraId="071F3E50" w14:textId="77777777" w:rsidTr="00E75685">
        <w:tc>
          <w:tcPr>
            <w:tcW w:w="20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04301A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N2—H2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B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···N1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B6198E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0.83 (2)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FF4629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2.14 (2)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336A1D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2.964 (3)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C7A9E7E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172 (2)</w:t>
            </w:r>
          </w:p>
        </w:tc>
      </w:tr>
      <w:tr w:rsidR="00974848" w:rsidRPr="00974848" w14:paraId="7095E18B" w14:textId="77777777" w:rsidTr="00E75685">
        <w:tc>
          <w:tcPr>
            <w:tcW w:w="200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4A64453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N2—H2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A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···N2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  <w:vertAlign w:val="superscript"/>
              </w:rPr>
              <w:t>ii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980603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0.80 (2)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2B5D1C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2.46 (2)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9FC19B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3.217 (3)</w:t>
            </w:r>
          </w:p>
        </w:tc>
        <w:tc>
          <w:tcPr>
            <w:tcW w:w="7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D32741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157 (2)</w:t>
            </w:r>
          </w:p>
        </w:tc>
      </w:tr>
    </w:tbl>
    <w:p w14:paraId="40FA9824" w14:textId="77777777" w:rsidR="005E5772" w:rsidRPr="00974848" w:rsidRDefault="005E5772" w:rsidP="00E662C5">
      <w:pPr>
        <w:bidi w:val="0"/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974848" w:rsidRPr="00974848" w14:paraId="17598BE3" w14:textId="77777777" w:rsidTr="00E75685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AB86A6" w14:textId="77777777" w:rsidR="005E5772" w:rsidRPr="00974848" w:rsidRDefault="005E5772" w:rsidP="00E662C5">
            <w:pPr>
              <w:bidi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Symmetry codes: (</w:t>
            </w:r>
            <w:proofErr w:type="spellStart"/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i</w:t>
            </w:r>
            <w:proofErr w:type="spellEnd"/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) −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x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, −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y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+1, −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z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; (ii) −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x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, 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y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−1/2, −</w:t>
            </w:r>
            <w:r w:rsidRPr="00974848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z</w:t>
            </w:r>
            <w:r w:rsidRPr="00974848">
              <w:rPr>
                <w:rFonts w:ascii="Georgia" w:eastAsia="Times New Roman" w:hAnsi="Georgia" w:cs="Times New Roman"/>
                <w:sz w:val="24"/>
                <w:szCs w:val="24"/>
              </w:rPr>
              <w:t>+1/2.</w:t>
            </w:r>
          </w:p>
        </w:tc>
      </w:tr>
    </w:tbl>
    <w:p w14:paraId="3E726D93" w14:textId="77777777" w:rsidR="005E5772" w:rsidRPr="00974848" w:rsidRDefault="005E5772" w:rsidP="00717260">
      <w:pPr>
        <w:pStyle w:val="Caption"/>
        <w:keepNext/>
        <w:bidi w:val="0"/>
        <w:spacing w:after="0"/>
        <w:jc w:val="both"/>
        <w:rPr>
          <w:rFonts w:ascii="Georgia" w:hAnsi="Georgia" w:cstheme="majorBidi"/>
          <w:color w:val="auto"/>
          <w:sz w:val="24"/>
          <w:szCs w:val="24"/>
        </w:rPr>
      </w:pPr>
    </w:p>
    <w:p w14:paraId="79C8EA92" w14:textId="77777777" w:rsidR="005E5772" w:rsidRPr="00617736" w:rsidRDefault="005E5772" w:rsidP="005E5772">
      <w:pPr>
        <w:pStyle w:val="Caption"/>
        <w:keepNext/>
        <w:bidi w:val="0"/>
        <w:spacing w:after="0"/>
        <w:jc w:val="both"/>
        <w:rPr>
          <w:rFonts w:ascii="Georgia" w:hAnsi="Georgia" w:cstheme="majorBidi"/>
          <w:color w:val="auto"/>
          <w:sz w:val="24"/>
          <w:szCs w:val="24"/>
          <w:lang w:val="en-GB"/>
        </w:rPr>
      </w:pPr>
    </w:p>
    <w:p w14:paraId="2FB884A4" w14:textId="3AEB3868" w:rsidR="00717260" w:rsidRPr="00617736" w:rsidRDefault="00717260" w:rsidP="005E5772">
      <w:pPr>
        <w:pStyle w:val="Caption"/>
        <w:keepNext/>
        <w:bidi w:val="0"/>
        <w:spacing w:after="0"/>
        <w:jc w:val="both"/>
        <w:rPr>
          <w:rFonts w:ascii="Georgia" w:hAnsi="Georgia"/>
          <w:sz w:val="24"/>
          <w:szCs w:val="24"/>
        </w:rPr>
      </w:pP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 xml:space="preserve">Table SD 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fldChar w:fldCharType="begin"/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instrText xml:space="preserve"> SEQ Table_SD \* ARABIC </w:instrTex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fldChar w:fldCharType="separate"/>
      </w:r>
      <w:r w:rsidR="00E662C5" w:rsidRPr="00617736">
        <w:rPr>
          <w:rFonts w:ascii="Georgia" w:hAnsi="Georgia" w:cstheme="majorBidi"/>
          <w:noProof/>
          <w:color w:val="auto"/>
          <w:sz w:val="24"/>
          <w:szCs w:val="24"/>
          <w:lang w:val="en-GB"/>
        </w:rPr>
        <w:t>2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fldChar w:fldCharType="end"/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: The electronegativity (</w:t>
      </w:r>
      <m:oMath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χ</m:t>
        </m:r>
      </m:oMath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), chemical hardness (</w:t>
      </w:r>
      <m:oMath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η</m:t>
        </m:r>
      </m:oMath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), chemical softness (</w:t>
      </w:r>
      <m:oMath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σ</m:t>
        </m:r>
      </m:oMath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), and electrophilicity index (</w:t>
      </w:r>
      <m:oMath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ω</m:t>
        </m:r>
      </m:oMath>
      <w:r w:rsidRPr="00617736">
        <w:rPr>
          <w:rFonts w:ascii="Georgia" w:eastAsiaTheme="minorEastAsia" w:hAnsi="Georgia" w:cstheme="majorBidi"/>
          <w:color w:val="auto"/>
          <w:sz w:val="24"/>
          <w:szCs w:val="24"/>
          <w:lang w:val="en-GB"/>
        </w:rPr>
        <w:t>)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 xml:space="preserve"> (in eV unit) for ABT in its tautomeric forms, T1, T2, and T3, in the gas phase and in solvents of different polarities (dielectric constant </w:t>
      </w:r>
      <m:oMath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ε</m:t>
        </m:r>
      </m:oMath>
      <w:r w:rsidRPr="00617736">
        <w:rPr>
          <w:rFonts w:ascii="Georgia" w:eastAsiaTheme="minorEastAsia" w:hAnsi="Georgia" w:cstheme="majorBidi"/>
          <w:color w:val="auto"/>
          <w:sz w:val="24"/>
          <w:szCs w:val="24"/>
          <w:lang w:val="en-GB"/>
        </w:rPr>
        <w:t>) as calculated at the B3LYP/PCMB3LYP/6-311++G(</w:t>
      </w:r>
      <w:proofErr w:type="spellStart"/>
      <w:r w:rsidRPr="00617736">
        <w:rPr>
          <w:rFonts w:ascii="Georgia" w:eastAsiaTheme="minorEastAsia" w:hAnsi="Georgia" w:cstheme="majorBidi"/>
          <w:color w:val="auto"/>
          <w:sz w:val="24"/>
          <w:szCs w:val="24"/>
          <w:lang w:val="en-GB"/>
        </w:rPr>
        <w:t>d,p</w:t>
      </w:r>
      <w:proofErr w:type="spellEnd"/>
      <w:r w:rsidRPr="00617736">
        <w:rPr>
          <w:rFonts w:ascii="Georgia" w:eastAsiaTheme="minorEastAsia" w:hAnsi="Georgia" w:cstheme="majorBidi"/>
          <w:color w:val="auto"/>
          <w:sz w:val="24"/>
          <w:szCs w:val="24"/>
          <w:lang w:val="en-GB"/>
        </w:rPr>
        <w:t>) levels of theory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.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769"/>
        <w:gridCol w:w="1013"/>
        <w:gridCol w:w="1206"/>
        <w:gridCol w:w="960"/>
        <w:gridCol w:w="1258"/>
        <w:gridCol w:w="1106"/>
        <w:gridCol w:w="1026"/>
        <w:gridCol w:w="1015"/>
      </w:tblGrid>
      <w:tr w:rsidR="00717260" w:rsidRPr="00617736" w14:paraId="36BDEB26" w14:textId="77777777" w:rsidTr="00F83ADD">
        <w:trPr>
          <w:jc w:val="center"/>
        </w:trPr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54C10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3003DC6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260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Gas</w:t>
            </w:r>
          </w:p>
          <w:p w14:paraId="555F70E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1.0)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B1FE4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  <w:vertAlign w:val="subscript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CCl</w:t>
            </w:r>
            <w:r w:rsidRPr="00617736">
              <w:rPr>
                <w:rFonts w:ascii="Georgia" w:hAnsi="Georgia" w:cstheme="majorBidi"/>
                <w:sz w:val="24"/>
                <w:szCs w:val="24"/>
                <w:vertAlign w:val="subscript"/>
              </w:rPr>
              <w:t>4</w:t>
            </w:r>
          </w:p>
          <w:p w14:paraId="13833CB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2.24)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D8FA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THF</w:t>
            </w:r>
          </w:p>
          <w:p w14:paraId="7F3DAD18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7.58)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67C55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EtOH 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24.5)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CA94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MeOH 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32.7)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79CA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DMSO</w:t>
            </w:r>
          </w:p>
          <w:p w14:paraId="6871151E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46.7)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41ED3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H</w:t>
            </w:r>
            <w:r w:rsidRPr="00617736">
              <w:rPr>
                <w:rFonts w:ascii="Georgia" w:hAnsi="Georgia" w:cstheme="majorBidi"/>
                <w:sz w:val="24"/>
                <w:szCs w:val="24"/>
                <w:vertAlign w:val="subscript"/>
              </w:rPr>
              <w:t>2</w:t>
            </w:r>
            <w:r w:rsidRPr="00617736">
              <w:rPr>
                <w:rFonts w:ascii="Georgia" w:hAnsi="Georgia" w:cstheme="majorBidi"/>
                <w:sz w:val="24"/>
                <w:szCs w:val="24"/>
              </w:rPr>
              <w:t>O</w:t>
            </w:r>
          </w:p>
          <w:p w14:paraId="315F795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80.1)</w:t>
            </w:r>
          </w:p>
        </w:tc>
      </w:tr>
      <w:tr w:rsidR="00717260" w:rsidRPr="00617736" w14:paraId="05D42D26" w14:textId="77777777" w:rsidTr="00F83ADD">
        <w:trPr>
          <w:jc w:val="center"/>
        </w:trPr>
        <w:tc>
          <w:tcPr>
            <w:tcW w:w="538" w:type="pct"/>
            <w:vAlign w:val="center"/>
          </w:tcPr>
          <w:p w14:paraId="2EF2D8AA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i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χ</m:t>
                </m:r>
              </m:oMath>
            </m:oMathPara>
          </w:p>
        </w:tc>
        <w:tc>
          <w:tcPr>
            <w:tcW w:w="411" w:type="pct"/>
          </w:tcPr>
          <w:p w14:paraId="356EACA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T1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71E253AA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-3.395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12B08829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-3.449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196459D9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-3.488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39D7A23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-3.508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2076DD4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-3.509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0B143A66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-3.511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22111EB8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-3.511</w:t>
            </w:r>
          </w:p>
        </w:tc>
      </w:tr>
      <w:tr w:rsidR="00717260" w:rsidRPr="00617736" w14:paraId="4CF6906E" w14:textId="77777777" w:rsidTr="00F83ADD">
        <w:trPr>
          <w:jc w:val="center"/>
        </w:trPr>
        <w:tc>
          <w:tcPr>
            <w:tcW w:w="538" w:type="pct"/>
            <w:vAlign w:val="center"/>
          </w:tcPr>
          <w:p w14:paraId="37D4B60A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14:paraId="7658700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T2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9CF9B6F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-3.395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6C8ABCC6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-3.382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2178F4C3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-3.390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3852A7FE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-3.397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56039C3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-3.398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638D5EE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-3.398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17F5542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-3.398</w:t>
            </w:r>
          </w:p>
        </w:tc>
      </w:tr>
      <w:tr w:rsidR="00717260" w:rsidRPr="00617736" w14:paraId="566C6095" w14:textId="77777777" w:rsidTr="00F83ADD">
        <w:trPr>
          <w:jc w:val="center"/>
        </w:trPr>
        <w:tc>
          <w:tcPr>
            <w:tcW w:w="538" w:type="pct"/>
            <w:vAlign w:val="center"/>
          </w:tcPr>
          <w:p w14:paraId="2A0FA26E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14:paraId="34D720F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T3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C1876C0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-3.391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1190877C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-3.379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70AA4A74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-3.388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4FF73D00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-3.396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5AEC0263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-3.397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2B24848E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-3.398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32FE075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-3.398</w:t>
            </w:r>
          </w:p>
        </w:tc>
      </w:tr>
      <w:tr w:rsidR="00717260" w:rsidRPr="00617736" w14:paraId="67CDE559" w14:textId="77777777" w:rsidTr="00F83ADD">
        <w:trPr>
          <w:jc w:val="center"/>
        </w:trPr>
        <w:tc>
          <w:tcPr>
            <w:tcW w:w="538" w:type="pct"/>
            <w:vAlign w:val="center"/>
          </w:tcPr>
          <w:p w14:paraId="16C21504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i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η</m:t>
                </m:r>
              </m:oMath>
            </m:oMathPara>
          </w:p>
        </w:tc>
        <w:tc>
          <w:tcPr>
            <w:tcW w:w="411" w:type="pct"/>
          </w:tcPr>
          <w:p w14:paraId="2EACE89C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T1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3A647E5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2.532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3C4EB48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2.670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326F92DA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2.668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7D6194C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2.666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239673FC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2.666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5DEC5998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2.666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F360E42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2.666</w:t>
            </w:r>
          </w:p>
        </w:tc>
      </w:tr>
      <w:tr w:rsidR="00717260" w:rsidRPr="00617736" w14:paraId="5025E9FF" w14:textId="77777777" w:rsidTr="00F83ADD">
        <w:trPr>
          <w:jc w:val="center"/>
        </w:trPr>
        <w:tc>
          <w:tcPr>
            <w:tcW w:w="538" w:type="pct"/>
            <w:vAlign w:val="center"/>
          </w:tcPr>
          <w:p w14:paraId="60E46C55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14:paraId="361CF363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T2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0FB1F622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2.532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393C2FAC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2.554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54FDB199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2.573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23932BC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2.580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60041C8E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2.581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18C85F8F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2.582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5A06C0F9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2.582</w:t>
            </w:r>
          </w:p>
        </w:tc>
      </w:tr>
      <w:tr w:rsidR="00717260" w:rsidRPr="00617736" w14:paraId="0DE923FD" w14:textId="77777777" w:rsidTr="00F83ADD">
        <w:trPr>
          <w:jc w:val="center"/>
        </w:trPr>
        <w:tc>
          <w:tcPr>
            <w:tcW w:w="538" w:type="pct"/>
            <w:vAlign w:val="center"/>
          </w:tcPr>
          <w:p w14:paraId="598EB7CC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14:paraId="532DF6F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T3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2568EE4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2.528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4589CD45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2.552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5294A1B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2.574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2B0DA90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2.582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461B25F3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2.583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1A8BA708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7A93A9E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2.584</w:t>
            </w:r>
          </w:p>
        </w:tc>
      </w:tr>
      <w:tr w:rsidR="00717260" w:rsidRPr="00617736" w14:paraId="44CDD1A1" w14:textId="77777777" w:rsidTr="00F83ADD">
        <w:trPr>
          <w:jc w:val="center"/>
        </w:trPr>
        <w:tc>
          <w:tcPr>
            <w:tcW w:w="538" w:type="pct"/>
            <w:vAlign w:val="center"/>
          </w:tcPr>
          <w:p w14:paraId="44164F24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i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σ</m:t>
                </m:r>
              </m:oMath>
            </m:oMathPara>
          </w:p>
        </w:tc>
        <w:tc>
          <w:tcPr>
            <w:tcW w:w="411" w:type="pct"/>
          </w:tcPr>
          <w:p w14:paraId="26E6F4B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T1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0545F143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0.395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67454B5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0.375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686824B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0.375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7E547D34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0.375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0A542B1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0.375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5A065DFC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0.375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15068B5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0.375</w:t>
            </w:r>
          </w:p>
        </w:tc>
      </w:tr>
      <w:tr w:rsidR="00717260" w:rsidRPr="00617736" w14:paraId="42F7617F" w14:textId="77777777" w:rsidTr="00F83ADD">
        <w:trPr>
          <w:jc w:val="center"/>
        </w:trPr>
        <w:tc>
          <w:tcPr>
            <w:tcW w:w="538" w:type="pct"/>
            <w:vAlign w:val="center"/>
          </w:tcPr>
          <w:p w14:paraId="26EFDA37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14:paraId="5A9349D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T2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5F83CEF6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0.395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5EA78CC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0.392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5CCFBCB3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0.389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28871125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0.388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60A9846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0.387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6249DDC0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0.387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6CD09A2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0.387</w:t>
            </w:r>
          </w:p>
        </w:tc>
      </w:tr>
      <w:tr w:rsidR="00717260" w:rsidRPr="00617736" w14:paraId="7E826AF5" w14:textId="77777777" w:rsidTr="00F83ADD">
        <w:trPr>
          <w:jc w:val="center"/>
        </w:trPr>
        <w:tc>
          <w:tcPr>
            <w:tcW w:w="538" w:type="pct"/>
            <w:vAlign w:val="center"/>
          </w:tcPr>
          <w:p w14:paraId="27641037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14:paraId="44CEE7F8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T3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50A5F4B4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0.396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09A96E8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0.392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4402731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0.389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2D06BDE2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0.387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76AF503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0.387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3EA5CC10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0.387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7992598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0.387</w:t>
            </w:r>
          </w:p>
        </w:tc>
      </w:tr>
      <w:tr w:rsidR="00717260" w:rsidRPr="00617736" w14:paraId="7E01B82A" w14:textId="77777777" w:rsidTr="00F83ADD">
        <w:trPr>
          <w:jc w:val="center"/>
        </w:trPr>
        <w:tc>
          <w:tcPr>
            <w:tcW w:w="538" w:type="pct"/>
            <w:vAlign w:val="center"/>
          </w:tcPr>
          <w:p w14:paraId="6C4E3934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ω</m:t>
                </m:r>
              </m:oMath>
            </m:oMathPara>
          </w:p>
        </w:tc>
        <w:tc>
          <w:tcPr>
            <w:tcW w:w="411" w:type="pct"/>
          </w:tcPr>
          <w:p w14:paraId="0FF5780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T1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5709786E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2.275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215E0B66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2.228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2FE81010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2.279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74BCFEA4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2.307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1181C8B3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2.309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3AFD3CE4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2.312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2015C3B5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2.311</w:t>
            </w:r>
          </w:p>
        </w:tc>
      </w:tr>
      <w:tr w:rsidR="00717260" w:rsidRPr="00617736" w14:paraId="5B3EC92D" w14:textId="77777777" w:rsidTr="00F83ADD">
        <w:trPr>
          <w:jc w:val="center"/>
        </w:trPr>
        <w:tc>
          <w:tcPr>
            <w:tcW w:w="538" w:type="pct"/>
            <w:vAlign w:val="center"/>
          </w:tcPr>
          <w:p w14:paraId="2303130E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14:paraId="47FEB3DC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T2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1146EC78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2.275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68EA807F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2.239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07507E3A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2.233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360734B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2.236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4D7EFCF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2.236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1BBA91EE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2.236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5F7D0BE9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2.237</w:t>
            </w:r>
          </w:p>
        </w:tc>
      </w:tr>
      <w:tr w:rsidR="00717260" w:rsidRPr="00617736" w14:paraId="35CE9950" w14:textId="77777777" w:rsidTr="00F83ADD">
        <w:trPr>
          <w:jc w:val="center"/>
        </w:trPr>
        <w:tc>
          <w:tcPr>
            <w:tcW w:w="538" w:type="pct"/>
            <w:vAlign w:val="center"/>
          </w:tcPr>
          <w:p w14:paraId="12B8B3E5" w14:textId="77777777" w:rsidR="00717260" w:rsidRPr="00617736" w:rsidRDefault="00717260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14:paraId="52DA04EC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T3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10FBBC6F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2.275</w:t>
            </w:r>
          </w:p>
        </w:tc>
        <w:tc>
          <w:tcPr>
            <w:tcW w:w="644" w:type="pct"/>
            <w:shd w:val="clear" w:color="auto" w:fill="auto"/>
            <w:vAlign w:val="bottom"/>
          </w:tcPr>
          <w:p w14:paraId="2478BAFA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2.238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46A9DBB1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2.231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7D5DEB17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2.233</w:t>
            </w:r>
          </w:p>
        </w:tc>
        <w:tc>
          <w:tcPr>
            <w:tcW w:w="591" w:type="pct"/>
            <w:shd w:val="clear" w:color="auto" w:fill="auto"/>
            <w:vAlign w:val="bottom"/>
          </w:tcPr>
          <w:p w14:paraId="1710D0BD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2.234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7B248E0A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46A1C5B" w14:textId="77777777" w:rsidR="00717260" w:rsidRPr="00617736" w:rsidRDefault="00717260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2.234</w:t>
            </w:r>
          </w:p>
        </w:tc>
      </w:tr>
    </w:tbl>
    <w:p w14:paraId="51DC6C20" w14:textId="77777777" w:rsidR="00717260" w:rsidRPr="00617736" w:rsidRDefault="00717260" w:rsidP="00717260">
      <w:pPr>
        <w:bidi w:val="0"/>
        <w:rPr>
          <w:rFonts w:ascii="Georgia" w:hAnsi="Georgia" w:cstheme="majorBidi"/>
          <w:b/>
          <w:bCs/>
          <w:sz w:val="24"/>
          <w:szCs w:val="24"/>
        </w:rPr>
      </w:pPr>
    </w:p>
    <w:p w14:paraId="102CEE34" w14:textId="741C6481" w:rsidR="0039404A" w:rsidRPr="00617736" w:rsidRDefault="0039404A" w:rsidP="0039404A">
      <w:pPr>
        <w:pStyle w:val="Caption"/>
        <w:keepNext/>
        <w:bidi w:val="0"/>
        <w:spacing w:after="0"/>
        <w:jc w:val="both"/>
        <w:rPr>
          <w:rFonts w:ascii="Georgia" w:hAnsi="Georgia"/>
          <w:sz w:val="24"/>
          <w:szCs w:val="24"/>
        </w:rPr>
      </w:pP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 xml:space="preserve">Table SD 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fldChar w:fldCharType="begin"/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instrText xml:space="preserve"> SEQ Table_SD \* ARABIC </w:instrTex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fldChar w:fldCharType="separate"/>
      </w:r>
      <w:r w:rsidR="00E662C5" w:rsidRPr="00617736">
        <w:rPr>
          <w:rFonts w:ascii="Georgia" w:hAnsi="Georgia" w:cstheme="majorBidi"/>
          <w:noProof/>
          <w:color w:val="auto"/>
          <w:sz w:val="24"/>
          <w:szCs w:val="24"/>
          <w:lang w:val="en-GB"/>
        </w:rPr>
        <w:t>3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fldChar w:fldCharType="end"/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: The average linear polarizability (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color w:val="auto"/>
                <w:sz w:val="24"/>
                <w:szCs w:val="24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lang w:val="en-GB"/>
              </w:rPr>
              <m:t>α</m:t>
            </m:r>
          </m:e>
        </m:d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x</m:t>
        </m:r>
        <m:sSup>
          <m:sSupPr>
            <m:ctrlPr>
              <w:rPr>
                <w:rFonts w:ascii="Cambria Math" w:hAnsi="Cambria Math" w:cstheme="majorBidi"/>
                <w:i/>
                <w:color w:val="auto"/>
                <w:sz w:val="24"/>
                <w:szCs w:val="24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lang w:val="en-GB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vertAlign w:val="superscript"/>
                <w:lang w:val="en-GB"/>
              </w:rPr>
              <m:t>-23</m:t>
            </m:r>
          </m:sup>
        </m:sSup>
      </m:oMath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), the anisotropy of linear polarizability (</w:t>
      </w:r>
      <m:oMath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∆αx</m:t>
        </m:r>
        <m:sSup>
          <m:sSupPr>
            <m:ctrlPr>
              <w:rPr>
                <w:rFonts w:ascii="Cambria Math" w:hAnsi="Cambria Math" w:cstheme="majorBidi"/>
                <w:i/>
                <w:color w:val="auto"/>
                <w:sz w:val="24"/>
                <w:szCs w:val="24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lang w:val="en-GB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vertAlign w:val="superscript"/>
                <w:lang w:val="en-GB"/>
              </w:rPr>
              <m:t>-23</m:t>
            </m:r>
          </m:sup>
        </m:sSup>
      </m:oMath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), the second-order hyperpolarizabilities (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color w:val="auto"/>
                <w:sz w:val="24"/>
                <w:szCs w:val="24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lang w:val="en-GB"/>
              </w:rPr>
              <m:t>γ</m:t>
            </m:r>
          </m:e>
        </m:d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x</m:t>
        </m:r>
        <m:sSup>
          <m:sSupPr>
            <m:ctrlPr>
              <w:rPr>
                <w:rFonts w:ascii="Cambria Math" w:hAnsi="Cambria Math" w:cstheme="majorBidi"/>
                <w:i/>
                <w:color w:val="auto"/>
                <w:sz w:val="24"/>
                <w:szCs w:val="24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lang w:val="en-GB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vertAlign w:val="superscript"/>
                <w:lang w:val="en-GB"/>
              </w:rPr>
              <m:t>-35</m:t>
            </m:r>
          </m:sup>
        </m:sSup>
      </m:oMath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), and total hyperpolarizability (</w:t>
      </w:r>
      <m:oMath>
        <m:sSub>
          <m:sSubPr>
            <m:ctrlPr>
              <w:rPr>
                <w:rFonts w:ascii="Cambria Math" w:hAnsi="Cambria Math" w:cstheme="majorBidi"/>
                <w:i/>
                <w:color w:val="auto"/>
                <w:sz w:val="24"/>
                <w:szCs w:val="24"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lang w:val="en-GB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lang w:val="en-GB"/>
              </w:rPr>
              <m:t>tot</m:t>
            </m:r>
          </m:sub>
        </m:sSub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x</m:t>
        </m:r>
        <m:sSup>
          <m:sSupPr>
            <m:ctrlPr>
              <w:rPr>
                <w:rFonts w:ascii="Cambria Math" w:hAnsi="Cambria Math" w:cstheme="majorBidi"/>
                <w:i/>
                <w:color w:val="auto"/>
                <w:sz w:val="24"/>
                <w:szCs w:val="24"/>
                <w:lang w:val="en-GB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lang w:val="en-GB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auto"/>
                <w:sz w:val="24"/>
                <w:szCs w:val="24"/>
                <w:vertAlign w:val="superscript"/>
                <w:lang w:val="en-GB"/>
              </w:rPr>
              <m:t>-30</m:t>
            </m:r>
          </m:sup>
        </m:sSup>
      </m:oMath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 xml:space="preserve">)  (in esu unit) for ABT in its tautomeric forms, T1, T2, and T3, in the gas phase and in solvents of different polarity (dielectric constant </w:t>
      </w:r>
      <m:oMath>
        <m:r>
          <m:rPr>
            <m:sty m:val="bi"/>
          </m:rPr>
          <w:rPr>
            <w:rFonts w:ascii="Cambria Math" w:hAnsi="Cambria Math" w:cstheme="majorBidi"/>
            <w:color w:val="auto"/>
            <w:sz w:val="24"/>
            <w:szCs w:val="24"/>
            <w:lang w:val="en-GB"/>
          </w:rPr>
          <m:t>ε</m:t>
        </m:r>
      </m:oMath>
      <w:r w:rsidRPr="00617736">
        <w:rPr>
          <w:rFonts w:ascii="Georgia" w:eastAsiaTheme="minorEastAsia" w:hAnsi="Georgia" w:cstheme="majorBidi"/>
          <w:color w:val="auto"/>
          <w:sz w:val="24"/>
          <w:szCs w:val="24"/>
          <w:lang w:val="en-GB"/>
        </w:rPr>
        <w:t>) as calculated at the B3LYP/6-311++G(d,p) and PCM/B3LYP/6-311++G(d,p) levels of theory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 xml:space="preserve">. Note: For 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lastRenderedPageBreak/>
        <w:t>comparison reason, similar data for pNA are calculated in this work at the same level of theory are included.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1185"/>
        <w:gridCol w:w="907"/>
        <w:gridCol w:w="1100"/>
        <w:gridCol w:w="855"/>
        <w:gridCol w:w="1152"/>
        <w:gridCol w:w="1001"/>
        <w:gridCol w:w="932"/>
        <w:gridCol w:w="900"/>
      </w:tblGrid>
      <w:tr w:rsidR="0039404A" w:rsidRPr="00617736" w14:paraId="6DA112E5" w14:textId="77777777" w:rsidTr="0039404A">
        <w:trPr>
          <w:jc w:val="center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B0DEB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Parameter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BFB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Molecule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4DD65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Gas</w:t>
            </w:r>
          </w:p>
          <w:p w14:paraId="5CDE46B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1.0)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C420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  <w:vertAlign w:val="subscript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CCl</w:t>
            </w:r>
            <w:r w:rsidRPr="00617736">
              <w:rPr>
                <w:rFonts w:ascii="Georgia" w:hAnsi="Georgia" w:cstheme="majorBidi"/>
                <w:sz w:val="24"/>
                <w:szCs w:val="24"/>
                <w:vertAlign w:val="subscript"/>
              </w:rPr>
              <w:t>4</w:t>
            </w:r>
          </w:p>
          <w:p w14:paraId="468D2AE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2.24)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DA80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THF</w:t>
            </w:r>
          </w:p>
          <w:p w14:paraId="7ED240A1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7.58)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6626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EtOH 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24.5)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A552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MeOH 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32.7)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6813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DMSO</w:t>
            </w:r>
          </w:p>
          <w:p w14:paraId="67226F80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46.7)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C701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H</w:t>
            </w:r>
            <w:r w:rsidRPr="00617736">
              <w:rPr>
                <w:rFonts w:ascii="Georgia" w:hAnsi="Georgia" w:cstheme="majorBidi"/>
                <w:sz w:val="24"/>
                <w:szCs w:val="24"/>
                <w:vertAlign w:val="subscript"/>
              </w:rPr>
              <w:t>2</w:t>
            </w:r>
            <w:r w:rsidRPr="00617736">
              <w:rPr>
                <w:rFonts w:ascii="Georgia" w:hAnsi="Georgia" w:cstheme="majorBidi"/>
                <w:sz w:val="24"/>
                <w:szCs w:val="24"/>
              </w:rPr>
              <w:t>O</w:t>
            </w:r>
          </w:p>
          <w:p w14:paraId="71052674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(</w:t>
            </w:r>
            <w:r w:rsidRPr="00617736">
              <w:rPr>
                <w:rFonts w:ascii="Georgia" w:eastAsiaTheme="minorEastAsia" w:hAnsi="Georgia" w:cstheme="majorBidi"/>
                <w:sz w:val="24"/>
                <w:szCs w:val="24"/>
              </w:rPr>
              <w:t>80.1)</w:t>
            </w:r>
          </w:p>
        </w:tc>
      </w:tr>
      <w:tr w:rsidR="0039404A" w:rsidRPr="00617736" w14:paraId="23248245" w14:textId="77777777" w:rsidTr="0039404A">
        <w:trPr>
          <w:jc w:val="center"/>
        </w:trPr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575EC49D" w14:textId="77777777" w:rsidR="0039404A" w:rsidRPr="00617736" w:rsidRDefault="00974848" w:rsidP="00F83ADD">
            <w:pPr>
              <w:bidi w:val="0"/>
              <w:rPr>
                <w:rFonts w:ascii="Georgia" w:hAnsi="Georgia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α</m:t>
                    </m:r>
                  </m:e>
                </m:d>
              </m:oMath>
            </m:oMathPara>
          </w:p>
        </w:tc>
        <w:tc>
          <w:tcPr>
            <w:tcW w:w="600" w:type="pct"/>
            <w:tcBorders>
              <w:top w:val="single" w:sz="4" w:space="0" w:color="auto"/>
            </w:tcBorders>
          </w:tcPr>
          <w:p w14:paraId="69A9AAC0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T1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2D08814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1.73</w:t>
            </w:r>
          </w:p>
        </w:tc>
        <w:tc>
          <w:tcPr>
            <w:tcW w:w="603" w:type="pct"/>
            <w:tcBorders>
              <w:top w:val="single" w:sz="4" w:space="0" w:color="auto"/>
            </w:tcBorders>
            <w:vAlign w:val="center"/>
          </w:tcPr>
          <w:p w14:paraId="3A5498D3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2.01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5A779F2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2.28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14:paraId="3A22A15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2.40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14:paraId="5D93990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0263BF3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2.43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14:paraId="47ABC154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2.44</w:t>
            </w:r>
          </w:p>
        </w:tc>
      </w:tr>
      <w:tr w:rsidR="0039404A" w:rsidRPr="00617736" w14:paraId="3906B10A" w14:textId="77777777" w:rsidTr="0039404A">
        <w:trPr>
          <w:jc w:val="center"/>
        </w:trPr>
        <w:tc>
          <w:tcPr>
            <w:tcW w:w="635" w:type="pct"/>
            <w:vAlign w:val="center"/>
          </w:tcPr>
          <w:p w14:paraId="4AA657E0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6A85F8C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T2</w:t>
            </w:r>
          </w:p>
        </w:tc>
        <w:tc>
          <w:tcPr>
            <w:tcW w:w="500" w:type="pct"/>
            <w:vAlign w:val="center"/>
          </w:tcPr>
          <w:p w14:paraId="30A6B4CE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1.73</w:t>
            </w:r>
          </w:p>
        </w:tc>
        <w:tc>
          <w:tcPr>
            <w:tcW w:w="603" w:type="pct"/>
            <w:vAlign w:val="center"/>
          </w:tcPr>
          <w:p w14:paraId="0672FEA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2.01</w:t>
            </w:r>
          </w:p>
        </w:tc>
        <w:tc>
          <w:tcPr>
            <w:tcW w:w="472" w:type="pct"/>
            <w:vAlign w:val="center"/>
          </w:tcPr>
          <w:p w14:paraId="049F3E6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2.28</w:t>
            </w:r>
          </w:p>
        </w:tc>
        <w:tc>
          <w:tcPr>
            <w:tcW w:w="631" w:type="pct"/>
            <w:vAlign w:val="center"/>
          </w:tcPr>
          <w:p w14:paraId="6C28EB8C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2.40</w:t>
            </w:r>
          </w:p>
        </w:tc>
        <w:tc>
          <w:tcPr>
            <w:tcW w:w="550" w:type="pct"/>
            <w:vAlign w:val="center"/>
          </w:tcPr>
          <w:p w14:paraId="78E151AB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2.41</w:t>
            </w:r>
          </w:p>
        </w:tc>
        <w:tc>
          <w:tcPr>
            <w:tcW w:w="507" w:type="pct"/>
            <w:vAlign w:val="center"/>
          </w:tcPr>
          <w:p w14:paraId="7706F80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2.43</w:t>
            </w:r>
          </w:p>
        </w:tc>
        <w:tc>
          <w:tcPr>
            <w:tcW w:w="502" w:type="pct"/>
            <w:vAlign w:val="center"/>
          </w:tcPr>
          <w:p w14:paraId="61669FA0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2.44</w:t>
            </w:r>
          </w:p>
        </w:tc>
      </w:tr>
      <w:tr w:rsidR="0039404A" w:rsidRPr="00617736" w14:paraId="7F18A947" w14:textId="77777777" w:rsidTr="0039404A">
        <w:trPr>
          <w:jc w:val="center"/>
        </w:trPr>
        <w:tc>
          <w:tcPr>
            <w:tcW w:w="635" w:type="pct"/>
            <w:vAlign w:val="center"/>
          </w:tcPr>
          <w:p w14:paraId="50C2A665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567661C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T3</w:t>
            </w:r>
          </w:p>
        </w:tc>
        <w:tc>
          <w:tcPr>
            <w:tcW w:w="500" w:type="pct"/>
            <w:vAlign w:val="center"/>
          </w:tcPr>
          <w:p w14:paraId="16912CF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1.72</w:t>
            </w:r>
          </w:p>
        </w:tc>
        <w:tc>
          <w:tcPr>
            <w:tcW w:w="603" w:type="pct"/>
            <w:vAlign w:val="center"/>
          </w:tcPr>
          <w:p w14:paraId="5A77B3C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1.99</w:t>
            </w:r>
          </w:p>
        </w:tc>
        <w:tc>
          <w:tcPr>
            <w:tcW w:w="472" w:type="pct"/>
            <w:vAlign w:val="center"/>
          </w:tcPr>
          <w:p w14:paraId="3D380F1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2.27</w:t>
            </w:r>
          </w:p>
        </w:tc>
        <w:tc>
          <w:tcPr>
            <w:tcW w:w="631" w:type="pct"/>
            <w:vAlign w:val="center"/>
          </w:tcPr>
          <w:p w14:paraId="2AA8AC1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2.38</w:t>
            </w:r>
          </w:p>
        </w:tc>
        <w:tc>
          <w:tcPr>
            <w:tcW w:w="550" w:type="pct"/>
            <w:vAlign w:val="center"/>
          </w:tcPr>
          <w:p w14:paraId="23DFD9E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2.39</w:t>
            </w:r>
          </w:p>
        </w:tc>
        <w:tc>
          <w:tcPr>
            <w:tcW w:w="507" w:type="pct"/>
            <w:vAlign w:val="center"/>
          </w:tcPr>
          <w:p w14:paraId="5DB77F6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2.41</w:t>
            </w:r>
          </w:p>
        </w:tc>
        <w:tc>
          <w:tcPr>
            <w:tcW w:w="502" w:type="pct"/>
            <w:vAlign w:val="center"/>
          </w:tcPr>
          <w:p w14:paraId="639FA8B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2.42</w:t>
            </w:r>
          </w:p>
        </w:tc>
      </w:tr>
      <w:tr w:rsidR="0039404A" w:rsidRPr="00617736" w14:paraId="5F3302D9" w14:textId="77777777" w:rsidTr="0039404A">
        <w:trPr>
          <w:jc w:val="center"/>
        </w:trPr>
        <w:tc>
          <w:tcPr>
            <w:tcW w:w="635" w:type="pct"/>
            <w:vAlign w:val="center"/>
          </w:tcPr>
          <w:p w14:paraId="70231475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0CD4BC8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pNA</w:t>
            </w:r>
          </w:p>
        </w:tc>
        <w:tc>
          <w:tcPr>
            <w:tcW w:w="500" w:type="pct"/>
            <w:vAlign w:val="center"/>
          </w:tcPr>
          <w:p w14:paraId="5851296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1.51</w:t>
            </w:r>
          </w:p>
        </w:tc>
        <w:tc>
          <w:tcPr>
            <w:tcW w:w="603" w:type="pct"/>
            <w:vAlign w:val="center"/>
          </w:tcPr>
          <w:p w14:paraId="3CAF6F7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1.79</w:t>
            </w:r>
          </w:p>
        </w:tc>
        <w:tc>
          <w:tcPr>
            <w:tcW w:w="472" w:type="pct"/>
            <w:vAlign w:val="center"/>
          </w:tcPr>
          <w:p w14:paraId="3154613B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2.10</w:t>
            </w:r>
          </w:p>
        </w:tc>
        <w:tc>
          <w:tcPr>
            <w:tcW w:w="631" w:type="pct"/>
            <w:vAlign w:val="center"/>
          </w:tcPr>
          <w:p w14:paraId="0D22D9F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2.24</w:t>
            </w:r>
          </w:p>
        </w:tc>
        <w:tc>
          <w:tcPr>
            <w:tcW w:w="550" w:type="pct"/>
            <w:vAlign w:val="center"/>
          </w:tcPr>
          <w:p w14:paraId="0D10C82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2.25</w:t>
            </w:r>
          </w:p>
        </w:tc>
        <w:tc>
          <w:tcPr>
            <w:tcW w:w="507" w:type="pct"/>
            <w:vAlign w:val="center"/>
          </w:tcPr>
          <w:p w14:paraId="57DB377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2.27</w:t>
            </w:r>
          </w:p>
        </w:tc>
        <w:tc>
          <w:tcPr>
            <w:tcW w:w="502" w:type="pct"/>
            <w:vAlign w:val="center"/>
          </w:tcPr>
          <w:p w14:paraId="0FEBAC05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2.29</w:t>
            </w:r>
          </w:p>
        </w:tc>
      </w:tr>
      <w:tr w:rsidR="0039404A" w:rsidRPr="00617736" w14:paraId="58D3CA17" w14:textId="77777777" w:rsidTr="0039404A">
        <w:trPr>
          <w:jc w:val="center"/>
        </w:trPr>
        <w:tc>
          <w:tcPr>
            <w:tcW w:w="635" w:type="pct"/>
            <w:vAlign w:val="center"/>
          </w:tcPr>
          <w:p w14:paraId="4301202A" w14:textId="77777777" w:rsidR="0039404A" w:rsidRPr="00617736" w:rsidRDefault="0039404A" w:rsidP="00F83ADD">
            <w:pPr>
              <w:bidi w:val="0"/>
              <w:rPr>
                <w:rFonts w:ascii="Georgia" w:hAnsi="Georgia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Δα</m:t>
                </m:r>
              </m:oMath>
            </m:oMathPara>
          </w:p>
        </w:tc>
        <w:tc>
          <w:tcPr>
            <w:tcW w:w="600" w:type="pct"/>
          </w:tcPr>
          <w:p w14:paraId="1D3BC33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T1</w:t>
            </w:r>
          </w:p>
        </w:tc>
        <w:tc>
          <w:tcPr>
            <w:tcW w:w="500" w:type="pct"/>
            <w:vAlign w:val="center"/>
          </w:tcPr>
          <w:p w14:paraId="18BD44F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1.36</w:t>
            </w:r>
          </w:p>
        </w:tc>
        <w:tc>
          <w:tcPr>
            <w:tcW w:w="603" w:type="pct"/>
            <w:vAlign w:val="center"/>
          </w:tcPr>
          <w:p w14:paraId="300C6B3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1.62</w:t>
            </w:r>
          </w:p>
        </w:tc>
        <w:tc>
          <w:tcPr>
            <w:tcW w:w="472" w:type="pct"/>
            <w:vAlign w:val="center"/>
          </w:tcPr>
          <w:p w14:paraId="677AC804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1.83</w:t>
            </w:r>
          </w:p>
        </w:tc>
        <w:tc>
          <w:tcPr>
            <w:tcW w:w="631" w:type="pct"/>
            <w:vAlign w:val="center"/>
          </w:tcPr>
          <w:p w14:paraId="6C583EE1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1.89</w:t>
            </w:r>
          </w:p>
        </w:tc>
        <w:tc>
          <w:tcPr>
            <w:tcW w:w="550" w:type="pct"/>
            <w:vAlign w:val="center"/>
          </w:tcPr>
          <w:p w14:paraId="1071407E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1.90</w:t>
            </w:r>
          </w:p>
        </w:tc>
        <w:tc>
          <w:tcPr>
            <w:tcW w:w="507" w:type="pct"/>
            <w:vAlign w:val="center"/>
          </w:tcPr>
          <w:p w14:paraId="63C3D3E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1.90</w:t>
            </w:r>
          </w:p>
        </w:tc>
        <w:tc>
          <w:tcPr>
            <w:tcW w:w="502" w:type="pct"/>
            <w:vAlign w:val="center"/>
          </w:tcPr>
          <w:p w14:paraId="6AA50C3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1.91</w:t>
            </w:r>
          </w:p>
        </w:tc>
      </w:tr>
      <w:tr w:rsidR="0039404A" w:rsidRPr="00617736" w14:paraId="6DD435E5" w14:textId="77777777" w:rsidTr="0039404A">
        <w:trPr>
          <w:jc w:val="center"/>
        </w:trPr>
        <w:tc>
          <w:tcPr>
            <w:tcW w:w="635" w:type="pct"/>
            <w:vAlign w:val="center"/>
          </w:tcPr>
          <w:p w14:paraId="4FFCC233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2EB3034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T2</w:t>
            </w:r>
          </w:p>
        </w:tc>
        <w:tc>
          <w:tcPr>
            <w:tcW w:w="500" w:type="pct"/>
            <w:vAlign w:val="center"/>
          </w:tcPr>
          <w:p w14:paraId="2492ACF1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1.42</w:t>
            </w:r>
          </w:p>
        </w:tc>
        <w:tc>
          <w:tcPr>
            <w:tcW w:w="603" w:type="pct"/>
            <w:vAlign w:val="center"/>
          </w:tcPr>
          <w:p w14:paraId="2A0158B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1.70</w:t>
            </w:r>
          </w:p>
        </w:tc>
        <w:tc>
          <w:tcPr>
            <w:tcW w:w="472" w:type="pct"/>
            <w:vAlign w:val="center"/>
          </w:tcPr>
          <w:p w14:paraId="10B5430B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1.92</w:t>
            </w:r>
          </w:p>
        </w:tc>
        <w:tc>
          <w:tcPr>
            <w:tcW w:w="631" w:type="pct"/>
            <w:vAlign w:val="center"/>
          </w:tcPr>
          <w:p w14:paraId="14D9B951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1.99</w:t>
            </w:r>
          </w:p>
        </w:tc>
        <w:tc>
          <w:tcPr>
            <w:tcW w:w="550" w:type="pct"/>
            <w:vAlign w:val="center"/>
          </w:tcPr>
          <w:p w14:paraId="7FA7145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2.00</w:t>
            </w:r>
          </w:p>
        </w:tc>
        <w:tc>
          <w:tcPr>
            <w:tcW w:w="507" w:type="pct"/>
            <w:vAlign w:val="center"/>
          </w:tcPr>
          <w:p w14:paraId="47C53FF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2.01</w:t>
            </w:r>
          </w:p>
        </w:tc>
        <w:tc>
          <w:tcPr>
            <w:tcW w:w="502" w:type="pct"/>
            <w:vAlign w:val="center"/>
          </w:tcPr>
          <w:p w14:paraId="75342DF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2.01</w:t>
            </w:r>
          </w:p>
        </w:tc>
      </w:tr>
      <w:tr w:rsidR="0039404A" w:rsidRPr="00617736" w14:paraId="26EC3833" w14:textId="77777777" w:rsidTr="0039404A">
        <w:trPr>
          <w:jc w:val="center"/>
        </w:trPr>
        <w:tc>
          <w:tcPr>
            <w:tcW w:w="635" w:type="pct"/>
            <w:vAlign w:val="center"/>
          </w:tcPr>
          <w:p w14:paraId="01247207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6E37364E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T3</w:t>
            </w:r>
          </w:p>
        </w:tc>
        <w:tc>
          <w:tcPr>
            <w:tcW w:w="500" w:type="pct"/>
            <w:vAlign w:val="center"/>
          </w:tcPr>
          <w:p w14:paraId="572B3E4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1.40</w:t>
            </w:r>
          </w:p>
        </w:tc>
        <w:tc>
          <w:tcPr>
            <w:tcW w:w="603" w:type="pct"/>
            <w:vAlign w:val="center"/>
          </w:tcPr>
          <w:p w14:paraId="31011D6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1.68</w:t>
            </w:r>
          </w:p>
        </w:tc>
        <w:tc>
          <w:tcPr>
            <w:tcW w:w="472" w:type="pct"/>
            <w:vAlign w:val="center"/>
          </w:tcPr>
          <w:p w14:paraId="12D2030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1.90</w:t>
            </w:r>
          </w:p>
        </w:tc>
        <w:tc>
          <w:tcPr>
            <w:tcW w:w="631" w:type="pct"/>
            <w:vAlign w:val="center"/>
          </w:tcPr>
          <w:p w14:paraId="1DCB4B7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1.97</w:t>
            </w:r>
          </w:p>
        </w:tc>
        <w:tc>
          <w:tcPr>
            <w:tcW w:w="550" w:type="pct"/>
            <w:vAlign w:val="center"/>
          </w:tcPr>
          <w:p w14:paraId="1B1AA385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1.98</w:t>
            </w:r>
          </w:p>
        </w:tc>
        <w:tc>
          <w:tcPr>
            <w:tcW w:w="507" w:type="pct"/>
            <w:vAlign w:val="center"/>
          </w:tcPr>
          <w:p w14:paraId="67FFDAE3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1.98</w:t>
            </w:r>
          </w:p>
        </w:tc>
        <w:tc>
          <w:tcPr>
            <w:tcW w:w="502" w:type="pct"/>
            <w:vAlign w:val="center"/>
          </w:tcPr>
          <w:p w14:paraId="5D7D31CC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1.99</w:t>
            </w:r>
          </w:p>
        </w:tc>
      </w:tr>
      <w:tr w:rsidR="0039404A" w:rsidRPr="00617736" w14:paraId="0E2825B9" w14:textId="77777777" w:rsidTr="0039404A">
        <w:trPr>
          <w:jc w:val="center"/>
        </w:trPr>
        <w:tc>
          <w:tcPr>
            <w:tcW w:w="635" w:type="pct"/>
            <w:vAlign w:val="center"/>
          </w:tcPr>
          <w:p w14:paraId="4F34D53E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38E587C3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pNA</w:t>
            </w:r>
          </w:p>
        </w:tc>
        <w:tc>
          <w:tcPr>
            <w:tcW w:w="500" w:type="pct"/>
            <w:vAlign w:val="center"/>
          </w:tcPr>
          <w:p w14:paraId="58960E51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1.33</w:t>
            </w:r>
          </w:p>
        </w:tc>
        <w:tc>
          <w:tcPr>
            <w:tcW w:w="603" w:type="pct"/>
            <w:vAlign w:val="center"/>
          </w:tcPr>
          <w:p w14:paraId="0FB0286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1.74</w:t>
            </w:r>
          </w:p>
        </w:tc>
        <w:tc>
          <w:tcPr>
            <w:tcW w:w="472" w:type="pct"/>
            <w:vAlign w:val="center"/>
          </w:tcPr>
          <w:p w14:paraId="740A84E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2.19</w:t>
            </w:r>
          </w:p>
        </w:tc>
        <w:tc>
          <w:tcPr>
            <w:tcW w:w="631" w:type="pct"/>
            <w:vAlign w:val="center"/>
          </w:tcPr>
          <w:p w14:paraId="5299866E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2.41</w:t>
            </w:r>
          </w:p>
        </w:tc>
        <w:tc>
          <w:tcPr>
            <w:tcW w:w="550" w:type="pct"/>
            <w:vAlign w:val="center"/>
          </w:tcPr>
          <w:p w14:paraId="66C7152E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2.44</w:t>
            </w:r>
          </w:p>
        </w:tc>
        <w:tc>
          <w:tcPr>
            <w:tcW w:w="507" w:type="pct"/>
            <w:vAlign w:val="center"/>
          </w:tcPr>
          <w:p w14:paraId="7E848323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2.46</w:t>
            </w:r>
          </w:p>
        </w:tc>
        <w:tc>
          <w:tcPr>
            <w:tcW w:w="502" w:type="pct"/>
            <w:vAlign w:val="center"/>
          </w:tcPr>
          <w:p w14:paraId="3CA7D87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2.49</w:t>
            </w:r>
          </w:p>
        </w:tc>
      </w:tr>
      <w:tr w:rsidR="0039404A" w:rsidRPr="00617736" w14:paraId="1A917550" w14:textId="77777777" w:rsidTr="0039404A">
        <w:trPr>
          <w:jc w:val="center"/>
        </w:trPr>
        <w:tc>
          <w:tcPr>
            <w:tcW w:w="635" w:type="pct"/>
            <w:vAlign w:val="center"/>
          </w:tcPr>
          <w:p w14:paraId="353BF18A" w14:textId="77777777" w:rsidR="0039404A" w:rsidRPr="00617736" w:rsidRDefault="00974848" w:rsidP="00F83ADD">
            <w:pPr>
              <w:bidi w:val="0"/>
              <w:rPr>
                <w:rFonts w:ascii="Georgia" w:hAnsi="Georgia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γ</m:t>
                    </m:r>
                  </m:e>
                </m:d>
              </m:oMath>
            </m:oMathPara>
          </w:p>
        </w:tc>
        <w:tc>
          <w:tcPr>
            <w:tcW w:w="600" w:type="pct"/>
          </w:tcPr>
          <w:p w14:paraId="57AE11F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T1</w:t>
            </w:r>
          </w:p>
        </w:tc>
        <w:tc>
          <w:tcPr>
            <w:tcW w:w="500" w:type="pct"/>
            <w:vAlign w:val="center"/>
          </w:tcPr>
          <w:p w14:paraId="4BF46B4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1.70</w:t>
            </w:r>
          </w:p>
        </w:tc>
        <w:tc>
          <w:tcPr>
            <w:tcW w:w="603" w:type="pct"/>
            <w:vAlign w:val="center"/>
          </w:tcPr>
          <w:p w14:paraId="7AC54DB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2.56</w:t>
            </w:r>
          </w:p>
        </w:tc>
        <w:tc>
          <w:tcPr>
            <w:tcW w:w="472" w:type="pct"/>
            <w:vAlign w:val="center"/>
          </w:tcPr>
          <w:p w14:paraId="7E44A45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3.78</w:t>
            </w:r>
          </w:p>
        </w:tc>
        <w:tc>
          <w:tcPr>
            <w:tcW w:w="631" w:type="pct"/>
            <w:vAlign w:val="center"/>
          </w:tcPr>
          <w:p w14:paraId="2A61F63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4.43</w:t>
            </w:r>
          </w:p>
        </w:tc>
        <w:tc>
          <w:tcPr>
            <w:tcW w:w="550" w:type="pct"/>
            <w:vAlign w:val="center"/>
          </w:tcPr>
          <w:p w14:paraId="0B2FC75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4.51</w:t>
            </w:r>
          </w:p>
        </w:tc>
        <w:tc>
          <w:tcPr>
            <w:tcW w:w="507" w:type="pct"/>
            <w:vAlign w:val="center"/>
          </w:tcPr>
          <w:p w14:paraId="42FF3E41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4.59</w:t>
            </w:r>
          </w:p>
        </w:tc>
        <w:tc>
          <w:tcPr>
            <w:tcW w:w="502" w:type="pct"/>
            <w:vAlign w:val="center"/>
          </w:tcPr>
          <w:p w14:paraId="550421CC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4.67</w:t>
            </w:r>
          </w:p>
        </w:tc>
      </w:tr>
      <w:tr w:rsidR="0039404A" w:rsidRPr="00617736" w14:paraId="1C338518" w14:textId="77777777" w:rsidTr="0039404A">
        <w:trPr>
          <w:jc w:val="center"/>
        </w:trPr>
        <w:tc>
          <w:tcPr>
            <w:tcW w:w="635" w:type="pct"/>
            <w:vAlign w:val="center"/>
          </w:tcPr>
          <w:p w14:paraId="594E4E9C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2C2A9AA1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T2</w:t>
            </w:r>
          </w:p>
        </w:tc>
        <w:tc>
          <w:tcPr>
            <w:tcW w:w="500" w:type="pct"/>
            <w:vAlign w:val="center"/>
          </w:tcPr>
          <w:p w14:paraId="797AD1C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1.61</w:t>
            </w:r>
          </w:p>
        </w:tc>
        <w:tc>
          <w:tcPr>
            <w:tcW w:w="603" w:type="pct"/>
            <w:vAlign w:val="center"/>
          </w:tcPr>
          <w:p w14:paraId="77CF91F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2.52</w:t>
            </w:r>
          </w:p>
        </w:tc>
        <w:tc>
          <w:tcPr>
            <w:tcW w:w="472" w:type="pct"/>
            <w:vAlign w:val="center"/>
          </w:tcPr>
          <w:p w14:paraId="711FB18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3.79</w:t>
            </w:r>
          </w:p>
        </w:tc>
        <w:tc>
          <w:tcPr>
            <w:tcW w:w="631" w:type="pct"/>
            <w:vAlign w:val="center"/>
          </w:tcPr>
          <w:p w14:paraId="67EA918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4.46</w:t>
            </w:r>
          </w:p>
        </w:tc>
        <w:tc>
          <w:tcPr>
            <w:tcW w:w="550" w:type="pct"/>
            <w:vAlign w:val="center"/>
          </w:tcPr>
          <w:p w14:paraId="2CDE1A9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4.55</w:t>
            </w:r>
          </w:p>
        </w:tc>
        <w:tc>
          <w:tcPr>
            <w:tcW w:w="507" w:type="pct"/>
            <w:vAlign w:val="center"/>
          </w:tcPr>
          <w:p w14:paraId="5FAF33A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4.63</w:t>
            </w:r>
          </w:p>
        </w:tc>
        <w:tc>
          <w:tcPr>
            <w:tcW w:w="502" w:type="pct"/>
            <w:vAlign w:val="center"/>
          </w:tcPr>
          <w:p w14:paraId="5F5D5FD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4.70</w:t>
            </w:r>
          </w:p>
        </w:tc>
      </w:tr>
      <w:tr w:rsidR="0039404A" w:rsidRPr="00617736" w14:paraId="3A6CC2A0" w14:textId="77777777" w:rsidTr="0039404A">
        <w:trPr>
          <w:jc w:val="center"/>
        </w:trPr>
        <w:tc>
          <w:tcPr>
            <w:tcW w:w="635" w:type="pct"/>
            <w:vAlign w:val="center"/>
          </w:tcPr>
          <w:p w14:paraId="7F859B18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439BDC75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T3</w:t>
            </w:r>
          </w:p>
        </w:tc>
        <w:tc>
          <w:tcPr>
            <w:tcW w:w="500" w:type="pct"/>
            <w:vAlign w:val="center"/>
          </w:tcPr>
          <w:p w14:paraId="4D654E5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1.59</w:t>
            </w:r>
          </w:p>
        </w:tc>
        <w:tc>
          <w:tcPr>
            <w:tcW w:w="603" w:type="pct"/>
            <w:vAlign w:val="center"/>
          </w:tcPr>
          <w:p w14:paraId="427B57A4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2.47</w:t>
            </w:r>
          </w:p>
        </w:tc>
        <w:tc>
          <w:tcPr>
            <w:tcW w:w="472" w:type="pct"/>
            <w:vAlign w:val="center"/>
          </w:tcPr>
          <w:p w14:paraId="10DE07F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3.72</w:t>
            </w:r>
          </w:p>
        </w:tc>
        <w:tc>
          <w:tcPr>
            <w:tcW w:w="631" w:type="pct"/>
            <w:vAlign w:val="center"/>
          </w:tcPr>
          <w:p w14:paraId="30E4835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4.37</w:t>
            </w:r>
          </w:p>
        </w:tc>
        <w:tc>
          <w:tcPr>
            <w:tcW w:w="550" w:type="pct"/>
            <w:vAlign w:val="center"/>
          </w:tcPr>
          <w:p w14:paraId="498EAC8B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4.45</w:t>
            </w:r>
          </w:p>
        </w:tc>
        <w:tc>
          <w:tcPr>
            <w:tcW w:w="507" w:type="pct"/>
            <w:vAlign w:val="center"/>
          </w:tcPr>
          <w:p w14:paraId="017E1C7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4.53</w:t>
            </w:r>
          </w:p>
        </w:tc>
        <w:tc>
          <w:tcPr>
            <w:tcW w:w="502" w:type="pct"/>
            <w:vAlign w:val="center"/>
          </w:tcPr>
          <w:p w14:paraId="5E172ED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4.60</w:t>
            </w:r>
          </w:p>
        </w:tc>
      </w:tr>
      <w:tr w:rsidR="0039404A" w:rsidRPr="00617736" w14:paraId="24EB3552" w14:textId="77777777" w:rsidTr="0039404A">
        <w:trPr>
          <w:jc w:val="center"/>
        </w:trPr>
        <w:tc>
          <w:tcPr>
            <w:tcW w:w="635" w:type="pct"/>
            <w:vAlign w:val="center"/>
          </w:tcPr>
          <w:p w14:paraId="7973553B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5899A1DB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pNA</w:t>
            </w:r>
          </w:p>
        </w:tc>
        <w:tc>
          <w:tcPr>
            <w:tcW w:w="500" w:type="pct"/>
            <w:vAlign w:val="center"/>
          </w:tcPr>
          <w:p w14:paraId="18E33E4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1.51</w:t>
            </w:r>
          </w:p>
        </w:tc>
        <w:tc>
          <w:tcPr>
            <w:tcW w:w="603" w:type="pct"/>
            <w:vAlign w:val="center"/>
          </w:tcPr>
          <w:p w14:paraId="60D8FCF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2.58</w:t>
            </w:r>
          </w:p>
        </w:tc>
        <w:tc>
          <w:tcPr>
            <w:tcW w:w="472" w:type="pct"/>
            <w:vAlign w:val="center"/>
          </w:tcPr>
          <w:p w14:paraId="7F6D5B0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4.08</w:t>
            </w:r>
          </w:p>
        </w:tc>
        <w:tc>
          <w:tcPr>
            <w:tcW w:w="631" w:type="pct"/>
            <w:vAlign w:val="center"/>
          </w:tcPr>
          <w:p w14:paraId="214A30C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4.83</w:t>
            </w:r>
          </w:p>
        </w:tc>
        <w:tc>
          <w:tcPr>
            <w:tcW w:w="550" w:type="pct"/>
            <w:vAlign w:val="center"/>
          </w:tcPr>
          <w:p w14:paraId="363EFBB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4.91</w:t>
            </w:r>
          </w:p>
        </w:tc>
        <w:tc>
          <w:tcPr>
            <w:tcW w:w="507" w:type="pct"/>
            <w:vAlign w:val="center"/>
          </w:tcPr>
          <w:p w14:paraId="294B941E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5.00</w:t>
            </w:r>
          </w:p>
        </w:tc>
        <w:tc>
          <w:tcPr>
            <w:tcW w:w="502" w:type="pct"/>
            <w:vAlign w:val="center"/>
          </w:tcPr>
          <w:p w14:paraId="537E074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5.08</w:t>
            </w:r>
          </w:p>
        </w:tc>
      </w:tr>
      <w:tr w:rsidR="0039404A" w:rsidRPr="00617736" w14:paraId="19529CAB" w14:textId="77777777" w:rsidTr="0039404A">
        <w:trPr>
          <w:jc w:val="center"/>
        </w:trPr>
        <w:tc>
          <w:tcPr>
            <w:tcW w:w="635" w:type="pct"/>
            <w:vAlign w:val="center"/>
          </w:tcPr>
          <w:p w14:paraId="6E695989" w14:textId="77777777" w:rsidR="0039404A" w:rsidRPr="00617736" w:rsidRDefault="00974848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tot</m:t>
                    </m:r>
                  </m:sub>
                </m:sSub>
              </m:oMath>
            </m:oMathPara>
          </w:p>
        </w:tc>
        <w:tc>
          <w:tcPr>
            <w:tcW w:w="600" w:type="pct"/>
          </w:tcPr>
          <w:p w14:paraId="5A9CD94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T1</w:t>
            </w:r>
          </w:p>
        </w:tc>
        <w:tc>
          <w:tcPr>
            <w:tcW w:w="500" w:type="pct"/>
            <w:vAlign w:val="center"/>
          </w:tcPr>
          <w:p w14:paraId="4E49349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4.03</w:t>
            </w:r>
          </w:p>
        </w:tc>
        <w:tc>
          <w:tcPr>
            <w:tcW w:w="603" w:type="pct"/>
            <w:vAlign w:val="center"/>
          </w:tcPr>
          <w:p w14:paraId="69745C79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6.87</w:t>
            </w:r>
          </w:p>
        </w:tc>
        <w:tc>
          <w:tcPr>
            <w:tcW w:w="472" w:type="pct"/>
            <w:vAlign w:val="center"/>
          </w:tcPr>
          <w:p w14:paraId="300C8E4F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10.35</w:t>
            </w:r>
          </w:p>
        </w:tc>
        <w:tc>
          <w:tcPr>
            <w:tcW w:w="631" w:type="pct"/>
            <w:vAlign w:val="center"/>
          </w:tcPr>
          <w:p w14:paraId="6CBC4C4E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11.99</w:t>
            </w:r>
          </w:p>
        </w:tc>
        <w:tc>
          <w:tcPr>
            <w:tcW w:w="550" w:type="pct"/>
            <w:vAlign w:val="center"/>
          </w:tcPr>
          <w:p w14:paraId="0EC843D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12.20</w:t>
            </w:r>
          </w:p>
        </w:tc>
        <w:tc>
          <w:tcPr>
            <w:tcW w:w="507" w:type="pct"/>
            <w:vAlign w:val="center"/>
          </w:tcPr>
          <w:p w14:paraId="33DFAAE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12.39</w:t>
            </w:r>
          </w:p>
        </w:tc>
        <w:tc>
          <w:tcPr>
            <w:tcW w:w="502" w:type="pct"/>
            <w:vAlign w:val="center"/>
          </w:tcPr>
          <w:p w14:paraId="26AB6BC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12.57</w:t>
            </w:r>
          </w:p>
        </w:tc>
      </w:tr>
      <w:tr w:rsidR="0039404A" w:rsidRPr="00617736" w14:paraId="4ED87D87" w14:textId="77777777" w:rsidTr="0039404A">
        <w:trPr>
          <w:jc w:val="center"/>
        </w:trPr>
        <w:tc>
          <w:tcPr>
            <w:tcW w:w="635" w:type="pct"/>
            <w:vAlign w:val="center"/>
          </w:tcPr>
          <w:p w14:paraId="11510AC4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6D16AEFB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T2</w:t>
            </w:r>
          </w:p>
        </w:tc>
        <w:tc>
          <w:tcPr>
            <w:tcW w:w="500" w:type="pct"/>
            <w:vAlign w:val="center"/>
          </w:tcPr>
          <w:p w14:paraId="1A43D2B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4.46</w:t>
            </w:r>
          </w:p>
        </w:tc>
        <w:tc>
          <w:tcPr>
            <w:tcW w:w="603" w:type="pct"/>
            <w:vAlign w:val="center"/>
          </w:tcPr>
          <w:p w14:paraId="36F76FF4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6.62</w:t>
            </w:r>
          </w:p>
        </w:tc>
        <w:tc>
          <w:tcPr>
            <w:tcW w:w="472" w:type="pct"/>
            <w:vAlign w:val="center"/>
          </w:tcPr>
          <w:p w14:paraId="4D8EA354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9.06</w:t>
            </w:r>
          </w:p>
        </w:tc>
        <w:tc>
          <w:tcPr>
            <w:tcW w:w="631" w:type="pct"/>
            <w:vAlign w:val="center"/>
          </w:tcPr>
          <w:p w14:paraId="741CB67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10.17</w:t>
            </w:r>
          </w:p>
        </w:tc>
        <w:tc>
          <w:tcPr>
            <w:tcW w:w="550" w:type="pct"/>
            <w:vAlign w:val="center"/>
          </w:tcPr>
          <w:p w14:paraId="0C91C59C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10.29</w:t>
            </w:r>
          </w:p>
        </w:tc>
        <w:tc>
          <w:tcPr>
            <w:tcW w:w="507" w:type="pct"/>
            <w:vAlign w:val="center"/>
          </w:tcPr>
          <w:p w14:paraId="4F56B03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10.42</w:t>
            </w:r>
          </w:p>
        </w:tc>
        <w:tc>
          <w:tcPr>
            <w:tcW w:w="502" w:type="pct"/>
            <w:vAlign w:val="center"/>
          </w:tcPr>
          <w:p w14:paraId="4BB3E15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10.53</w:t>
            </w:r>
          </w:p>
        </w:tc>
      </w:tr>
      <w:tr w:rsidR="0039404A" w:rsidRPr="00617736" w14:paraId="3A014ABC" w14:textId="77777777" w:rsidTr="0039404A">
        <w:trPr>
          <w:jc w:val="center"/>
        </w:trPr>
        <w:tc>
          <w:tcPr>
            <w:tcW w:w="635" w:type="pct"/>
            <w:vAlign w:val="center"/>
          </w:tcPr>
          <w:p w14:paraId="6254835A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5F3FEF55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T3</w:t>
            </w:r>
          </w:p>
        </w:tc>
        <w:tc>
          <w:tcPr>
            <w:tcW w:w="500" w:type="pct"/>
            <w:vAlign w:val="center"/>
          </w:tcPr>
          <w:p w14:paraId="32CD6F57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4.65</w:t>
            </w:r>
          </w:p>
        </w:tc>
        <w:tc>
          <w:tcPr>
            <w:tcW w:w="603" w:type="pct"/>
            <w:vAlign w:val="center"/>
          </w:tcPr>
          <w:p w14:paraId="0E351FD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6.69</w:t>
            </w:r>
          </w:p>
        </w:tc>
        <w:tc>
          <w:tcPr>
            <w:tcW w:w="472" w:type="pct"/>
            <w:vAlign w:val="center"/>
          </w:tcPr>
          <w:p w14:paraId="27126C25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9.00</w:t>
            </w:r>
          </w:p>
        </w:tc>
        <w:tc>
          <w:tcPr>
            <w:tcW w:w="631" w:type="pct"/>
            <w:vAlign w:val="center"/>
          </w:tcPr>
          <w:p w14:paraId="08CB8B6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10.01</w:t>
            </w:r>
          </w:p>
        </w:tc>
        <w:tc>
          <w:tcPr>
            <w:tcW w:w="550" w:type="pct"/>
            <w:vAlign w:val="center"/>
          </w:tcPr>
          <w:p w14:paraId="03AFBE98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10.13</w:t>
            </w:r>
          </w:p>
        </w:tc>
        <w:tc>
          <w:tcPr>
            <w:tcW w:w="507" w:type="pct"/>
            <w:vAlign w:val="center"/>
          </w:tcPr>
          <w:p w14:paraId="082F8E5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10.24</w:t>
            </w:r>
          </w:p>
        </w:tc>
        <w:tc>
          <w:tcPr>
            <w:tcW w:w="502" w:type="pct"/>
            <w:vAlign w:val="center"/>
          </w:tcPr>
          <w:p w14:paraId="237426C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10.24</w:t>
            </w:r>
          </w:p>
        </w:tc>
      </w:tr>
      <w:tr w:rsidR="0039404A" w:rsidRPr="00617736" w14:paraId="03C1DCCA" w14:textId="77777777" w:rsidTr="0039404A">
        <w:trPr>
          <w:jc w:val="center"/>
        </w:trPr>
        <w:tc>
          <w:tcPr>
            <w:tcW w:w="635" w:type="pct"/>
            <w:vAlign w:val="center"/>
          </w:tcPr>
          <w:p w14:paraId="5E9CD3FB" w14:textId="77777777" w:rsidR="0039404A" w:rsidRPr="00617736" w:rsidRDefault="0039404A" w:rsidP="00F83ADD">
            <w:pPr>
              <w:bidi w:val="0"/>
              <w:rPr>
                <w:rFonts w:ascii="Georgia" w:eastAsia="Calibri" w:hAnsi="Georgia" w:cstheme="majorBidi"/>
                <w:sz w:val="24"/>
                <w:szCs w:val="24"/>
              </w:rPr>
            </w:pPr>
          </w:p>
        </w:tc>
        <w:tc>
          <w:tcPr>
            <w:tcW w:w="600" w:type="pct"/>
          </w:tcPr>
          <w:p w14:paraId="417D1B2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pNA</w:t>
            </w:r>
          </w:p>
        </w:tc>
        <w:tc>
          <w:tcPr>
            <w:tcW w:w="500" w:type="pct"/>
            <w:vAlign w:val="center"/>
          </w:tcPr>
          <w:p w14:paraId="778862C3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14.27</w:t>
            </w:r>
          </w:p>
        </w:tc>
        <w:tc>
          <w:tcPr>
            <w:tcW w:w="603" w:type="pct"/>
            <w:vAlign w:val="center"/>
          </w:tcPr>
          <w:p w14:paraId="4641D5BD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27.60</w:t>
            </w:r>
          </w:p>
        </w:tc>
        <w:tc>
          <w:tcPr>
            <w:tcW w:w="472" w:type="pct"/>
            <w:vAlign w:val="center"/>
          </w:tcPr>
          <w:p w14:paraId="66B19A16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47.06</w:t>
            </w:r>
          </w:p>
        </w:tc>
        <w:tc>
          <w:tcPr>
            <w:tcW w:w="631" w:type="pct"/>
            <w:vAlign w:val="center"/>
          </w:tcPr>
          <w:p w14:paraId="46712372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57.43</w:t>
            </w:r>
          </w:p>
        </w:tc>
        <w:tc>
          <w:tcPr>
            <w:tcW w:w="550" w:type="pct"/>
            <w:vAlign w:val="center"/>
          </w:tcPr>
          <w:p w14:paraId="7D69A400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58.68</w:t>
            </w:r>
          </w:p>
        </w:tc>
        <w:tc>
          <w:tcPr>
            <w:tcW w:w="507" w:type="pct"/>
            <w:vAlign w:val="center"/>
          </w:tcPr>
          <w:p w14:paraId="58C5A12A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59.93</w:t>
            </w:r>
          </w:p>
        </w:tc>
        <w:tc>
          <w:tcPr>
            <w:tcW w:w="502" w:type="pct"/>
            <w:vAlign w:val="center"/>
          </w:tcPr>
          <w:p w14:paraId="30C4AA31" w14:textId="77777777" w:rsidR="0039404A" w:rsidRPr="00617736" w:rsidRDefault="0039404A" w:rsidP="00F83ADD">
            <w:pPr>
              <w:bidi w:val="0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617736">
              <w:rPr>
                <w:rFonts w:ascii="Georgia" w:hAnsi="Georgia" w:cstheme="majorBidi"/>
                <w:sz w:val="24"/>
                <w:szCs w:val="24"/>
              </w:rPr>
              <w:t>61.13</w:t>
            </w:r>
          </w:p>
        </w:tc>
      </w:tr>
    </w:tbl>
    <w:p w14:paraId="3F3FF3B2" w14:textId="77777777" w:rsidR="0039404A" w:rsidRPr="00617736" w:rsidRDefault="0039404A" w:rsidP="0039404A">
      <w:pPr>
        <w:bidi w:val="0"/>
        <w:rPr>
          <w:rFonts w:ascii="Georgia" w:hAnsi="Georgia" w:cstheme="majorBidi"/>
          <w:sz w:val="24"/>
          <w:szCs w:val="24"/>
        </w:rPr>
      </w:pPr>
    </w:p>
    <w:p w14:paraId="1374C3FE" w14:textId="77777777" w:rsidR="00717260" w:rsidRPr="00617736" w:rsidRDefault="00717260" w:rsidP="00EA0661">
      <w:pPr>
        <w:jc w:val="right"/>
        <w:rPr>
          <w:rFonts w:ascii="Georgia" w:hAnsi="Georgia" w:cstheme="majorBidi"/>
          <w:b/>
          <w:bCs/>
          <w:sz w:val="24"/>
          <w:szCs w:val="24"/>
          <w:u w:val="single"/>
        </w:rPr>
      </w:pPr>
    </w:p>
    <w:p w14:paraId="018F8FF7" w14:textId="77777777" w:rsidR="00490417" w:rsidRPr="00617736" w:rsidRDefault="00490417" w:rsidP="0049041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Georgia" w:eastAsiaTheme="minorEastAsia" w:hAnsi="Georgia" w:cstheme="majorBidi"/>
          <w:sz w:val="24"/>
          <w:szCs w:val="24"/>
          <w:lang w:val="en-GB"/>
        </w:rPr>
      </w:pPr>
    </w:p>
    <w:tbl>
      <w:tblPr>
        <w:tblStyle w:val="TableGrid"/>
        <w:tblW w:w="9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016"/>
      </w:tblGrid>
      <w:tr w:rsidR="00490417" w:rsidRPr="00617736" w14:paraId="40342FC4" w14:textId="77777777" w:rsidTr="00F83ADD">
        <w:trPr>
          <w:jc w:val="center"/>
        </w:trPr>
        <w:tc>
          <w:tcPr>
            <w:tcW w:w="5048" w:type="dxa"/>
          </w:tcPr>
          <w:p w14:paraId="7B929C0B" w14:textId="77777777" w:rsidR="00490417" w:rsidRPr="00617736" w:rsidRDefault="00490417" w:rsidP="00F83ADD">
            <w:pPr>
              <w:autoSpaceDE w:val="0"/>
              <w:autoSpaceDN w:val="0"/>
              <w:bidi w:val="0"/>
              <w:adjustRightInd w:val="0"/>
              <w:jc w:val="both"/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</w:pPr>
            <w:r w:rsidRPr="00617736">
              <w:rPr>
                <w:rFonts w:ascii="Georgia" w:eastAsiaTheme="minorEastAsia" w:hAnsi="Georgia" w:cstheme="majorBidi"/>
                <w:noProof/>
                <w:sz w:val="24"/>
                <w:szCs w:val="24"/>
              </w:rPr>
              <w:drawing>
                <wp:inline distT="0" distB="0" distL="0" distR="0" wp14:anchorId="5853F75E" wp14:editId="2845A5E5">
                  <wp:extent cx="3068405" cy="1530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559" cy="154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14:paraId="42793D5F" w14:textId="77777777" w:rsidR="00490417" w:rsidRPr="00617736" w:rsidRDefault="00490417" w:rsidP="00F83ADD">
            <w:pPr>
              <w:autoSpaceDE w:val="0"/>
              <w:autoSpaceDN w:val="0"/>
              <w:bidi w:val="0"/>
              <w:adjustRightInd w:val="0"/>
              <w:jc w:val="both"/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</w:pPr>
            <w:r w:rsidRPr="00617736">
              <w:rPr>
                <w:rFonts w:ascii="Georgia" w:eastAsiaTheme="minorEastAsia" w:hAnsi="Georgia" w:cstheme="majorBidi"/>
                <w:noProof/>
                <w:sz w:val="24"/>
                <w:szCs w:val="24"/>
              </w:rPr>
              <w:drawing>
                <wp:inline distT="0" distB="0" distL="0" distR="0" wp14:anchorId="12FA0661" wp14:editId="1CD375F5">
                  <wp:extent cx="3045460" cy="1587679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147" cy="1591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417" w:rsidRPr="00617736" w14:paraId="29DD9E2F" w14:textId="77777777" w:rsidTr="00F83ADD">
        <w:trPr>
          <w:jc w:val="center"/>
        </w:trPr>
        <w:tc>
          <w:tcPr>
            <w:tcW w:w="5048" w:type="dxa"/>
          </w:tcPr>
          <w:p w14:paraId="2D194C45" w14:textId="77777777" w:rsidR="00490417" w:rsidRPr="00617736" w:rsidRDefault="00490417" w:rsidP="00F83ADD">
            <w:pPr>
              <w:autoSpaceDE w:val="0"/>
              <w:autoSpaceDN w:val="0"/>
              <w:bidi w:val="0"/>
              <w:adjustRightInd w:val="0"/>
              <w:jc w:val="center"/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</w:pPr>
            <w:r w:rsidRPr="00617736"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  <w:t>(a)</w:t>
            </w:r>
          </w:p>
        </w:tc>
        <w:tc>
          <w:tcPr>
            <w:tcW w:w="4397" w:type="dxa"/>
          </w:tcPr>
          <w:p w14:paraId="3E8FB348" w14:textId="77777777" w:rsidR="00490417" w:rsidRPr="00617736" w:rsidRDefault="00490417" w:rsidP="00F83ADD">
            <w:pPr>
              <w:autoSpaceDE w:val="0"/>
              <w:autoSpaceDN w:val="0"/>
              <w:bidi w:val="0"/>
              <w:adjustRightInd w:val="0"/>
              <w:jc w:val="center"/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</w:pPr>
            <w:r w:rsidRPr="00617736"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  <w:t>(b)</w:t>
            </w:r>
          </w:p>
        </w:tc>
      </w:tr>
      <w:tr w:rsidR="00490417" w:rsidRPr="00617736" w14:paraId="054C37E9" w14:textId="77777777" w:rsidTr="00F83ADD">
        <w:trPr>
          <w:jc w:val="center"/>
        </w:trPr>
        <w:tc>
          <w:tcPr>
            <w:tcW w:w="5048" w:type="dxa"/>
          </w:tcPr>
          <w:p w14:paraId="360A406D" w14:textId="77777777" w:rsidR="00490417" w:rsidRPr="00617736" w:rsidRDefault="00490417" w:rsidP="00F83ADD">
            <w:pPr>
              <w:autoSpaceDE w:val="0"/>
              <w:autoSpaceDN w:val="0"/>
              <w:bidi w:val="0"/>
              <w:adjustRightInd w:val="0"/>
              <w:jc w:val="center"/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</w:pPr>
            <w:r w:rsidRPr="00617736">
              <w:rPr>
                <w:rFonts w:ascii="Georgia" w:eastAsiaTheme="minorEastAsia" w:hAnsi="Georgia" w:cstheme="majorBidi"/>
                <w:noProof/>
                <w:sz w:val="24"/>
                <w:szCs w:val="24"/>
              </w:rPr>
              <w:drawing>
                <wp:inline distT="0" distB="0" distL="0" distR="0" wp14:anchorId="7760ECC0" wp14:editId="5C677D28">
                  <wp:extent cx="3212392" cy="1701947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581" cy="1778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14:paraId="425656C9" w14:textId="77777777" w:rsidR="00490417" w:rsidRPr="00617736" w:rsidRDefault="00490417" w:rsidP="00F83ADD">
            <w:pPr>
              <w:autoSpaceDE w:val="0"/>
              <w:autoSpaceDN w:val="0"/>
              <w:bidi w:val="0"/>
              <w:adjustRightInd w:val="0"/>
              <w:jc w:val="center"/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</w:pPr>
            <w:r w:rsidRPr="00617736">
              <w:rPr>
                <w:rFonts w:ascii="Georgia" w:eastAsiaTheme="minorEastAsia" w:hAnsi="Georgia" w:cstheme="majorBidi"/>
                <w:noProof/>
                <w:sz w:val="24"/>
                <w:szCs w:val="24"/>
              </w:rPr>
              <w:drawing>
                <wp:inline distT="0" distB="0" distL="0" distR="0" wp14:anchorId="093947AB" wp14:editId="757F2051">
                  <wp:extent cx="3047838" cy="1742350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826" cy="1749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417" w:rsidRPr="00617736" w14:paraId="310690BD" w14:textId="77777777" w:rsidTr="00F83ADD">
        <w:trPr>
          <w:jc w:val="center"/>
        </w:trPr>
        <w:tc>
          <w:tcPr>
            <w:tcW w:w="5048" w:type="dxa"/>
          </w:tcPr>
          <w:p w14:paraId="5809A5C8" w14:textId="77777777" w:rsidR="00490417" w:rsidRPr="00617736" w:rsidRDefault="00490417" w:rsidP="00F83ADD">
            <w:pPr>
              <w:autoSpaceDE w:val="0"/>
              <w:autoSpaceDN w:val="0"/>
              <w:bidi w:val="0"/>
              <w:adjustRightInd w:val="0"/>
              <w:jc w:val="center"/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</w:pPr>
            <w:r w:rsidRPr="00617736"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  <w:t>(c)</w:t>
            </w:r>
          </w:p>
        </w:tc>
        <w:tc>
          <w:tcPr>
            <w:tcW w:w="4397" w:type="dxa"/>
          </w:tcPr>
          <w:p w14:paraId="0529D615" w14:textId="77777777" w:rsidR="00490417" w:rsidRPr="00617736" w:rsidRDefault="00490417" w:rsidP="00490417">
            <w:pPr>
              <w:keepNext/>
              <w:autoSpaceDE w:val="0"/>
              <w:autoSpaceDN w:val="0"/>
              <w:bidi w:val="0"/>
              <w:adjustRightInd w:val="0"/>
              <w:jc w:val="center"/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</w:pPr>
            <w:r w:rsidRPr="00617736">
              <w:rPr>
                <w:rFonts w:ascii="Georgia" w:eastAsiaTheme="minorEastAsia" w:hAnsi="Georgia" w:cstheme="majorBidi"/>
                <w:sz w:val="24"/>
                <w:szCs w:val="24"/>
                <w:lang w:val="en-GB"/>
              </w:rPr>
              <w:t>(d)</w:t>
            </w:r>
          </w:p>
        </w:tc>
      </w:tr>
    </w:tbl>
    <w:p w14:paraId="63EB6379" w14:textId="6B3968EF" w:rsidR="00EA0661" w:rsidRPr="00617736" w:rsidRDefault="00490417" w:rsidP="00490417">
      <w:pPr>
        <w:pStyle w:val="Caption"/>
        <w:bidi w:val="0"/>
        <w:jc w:val="both"/>
        <w:rPr>
          <w:rFonts w:ascii="Georgia" w:hAnsi="Georgia" w:cstheme="majorBidi"/>
          <w:color w:val="auto"/>
          <w:sz w:val="24"/>
          <w:szCs w:val="24"/>
          <w:lang w:val="en-GB"/>
        </w:rPr>
      </w:pPr>
      <w:bookmarkStart w:id="1" w:name="_Ref20308577"/>
      <w:r w:rsidRPr="00617736">
        <w:rPr>
          <w:rFonts w:ascii="Georgia" w:hAnsi="Georgia" w:cstheme="majorBidi"/>
          <w:color w:val="auto"/>
          <w:sz w:val="24"/>
          <w:szCs w:val="24"/>
        </w:rPr>
        <w:lastRenderedPageBreak/>
        <w:t>Figure SD</w:t>
      </w:r>
      <w:r w:rsidRPr="00617736">
        <w:rPr>
          <w:rFonts w:ascii="Georgia" w:hAnsi="Georgia" w:cstheme="majorBidi"/>
          <w:color w:val="auto"/>
          <w:sz w:val="24"/>
          <w:szCs w:val="24"/>
          <w:rtl/>
        </w:rPr>
        <w:t xml:space="preserve"> </w:t>
      </w:r>
      <w:r w:rsidRPr="00617736">
        <w:rPr>
          <w:rFonts w:ascii="Georgia" w:hAnsi="Georgia" w:cstheme="majorBidi"/>
          <w:color w:val="auto"/>
          <w:sz w:val="24"/>
          <w:szCs w:val="24"/>
          <w:rtl/>
        </w:rPr>
        <w:fldChar w:fldCharType="begin"/>
      </w:r>
      <w:r w:rsidRPr="00617736">
        <w:rPr>
          <w:rFonts w:ascii="Georgia" w:hAnsi="Georgia" w:cstheme="majorBidi"/>
          <w:color w:val="auto"/>
          <w:sz w:val="24"/>
          <w:szCs w:val="24"/>
          <w:rtl/>
        </w:rPr>
        <w:instrText xml:space="preserve"> </w:instrText>
      </w:r>
      <w:r w:rsidRPr="00617736">
        <w:rPr>
          <w:rFonts w:ascii="Georgia" w:hAnsi="Georgia" w:cstheme="majorBidi"/>
          <w:color w:val="auto"/>
          <w:sz w:val="24"/>
          <w:szCs w:val="24"/>
        </w:rPr>
        <w:instrText>SEQ</w:instrText>
      </w:r>
      <w:r w:rsidRPr="00617736">
        <w:rPr>
          <w:rFonts w:ascii="Georgia" w:hAnsi="Georgia" w:cstheme="majorBidi"/>
          <w:color w:val="auto"/>
          <w:sz w:val="24"/>
          <w:szCs w:val="24"/>
          <w:rtl/>
        </w:rPr>
        <w:instrText xml:space="preserve"> </w:instrText>
      </w:r>
      <w:r w:rsidRPr="00617736">
        <w:rPr>
          <w:rFonts w:ascii="Georgia" w:hAnsi="Georgia" w:cstheme="majorBidi"/>
          <w:color w:val="auto"/>
          <w:sz w:val="24"/>
          <w:szCs w:val="24"/>
        </w:rPr>
        <w:instrText>Figure_SD \* ARABIC</w:instrText>
      </w:r>
      <w:r w:rsidRPr="00617736">
        <w:rPr>
          <w:rFonts w:ascii="Georgia" w:hAnsi="Georgia" w:cstheme="majorBidi"/>
          <w:color w:val="auto"/>
          <w:sz w:val="24"/>
          <w:szCs w:val="24"/>
          <w:rtl/>
        </w:rPr>
        <w:instrText xml:space="preserve"> </w:instrText>
      </w:r>
      <w:r w:rsidRPr="00617736">
        <w:rPr>
          <w:rFonts w:ascii="Georgia" w:hAnsi="Georgia" w:cstheme="majorBidi"/>
          <w:color w:val="auto"/>
          <w:sz w:val="24"/>
          <w:szCs w:val="24"/>
          <w:rtl/>
        </w:rPr>
        <w:fldChar w:fldCharType="separate"/>
      </w:r>
      <w:r w:rsidRPr="00617736">
        <w:rPr>
          <w:rFonts w:ascii="Georgia" w:hAnsi="Georgia" w:cstheme="majorBidi"/>
          <w:color w:val="auto"/>
          <w:sz w:val="24"/>
          <w:szCs w:val="24"/>
          <w:rtl/>
        </w:rPr>
        <w:t>1</w:t>
      </w:r>
      <w:r w:rsidRPr="00617736">
        <w:rPr>
          <w:rFonts w:ascii="Georgia" w:hAnsi="Georgia" w:cstheme="majorBidi"/>
          <w:color w:val="auto"/>
          <w:sz w:val="24"/>
          <w:szCs w:val="24"/>
          <w:rtl/>
        </w:rPr>
        <w:fldChar w:fldCharType="end"/>
      </w:r>
      <w:r w:rsidRPr="00617736">
        <w:rPr>
          <w:rFonts w:ascii="Georgia" w:hAnsi="Georgia" w:cstheme="majorBidi"/>
          <w:color w:val="auto"/>
          <w:sz w:val="24"/>
          <w:szCs w:val="24"/>
        </w:rPr>
        <w:t xml:space="preserve">: Graphical representations of the relationships between the solvent dielectric constant and linear and nonlinear polarizabilities included (a) average linear polarizability, (b) anisotropy of linear polarizability, (c) second-order hyperpolarizability, </w:t>
      </w:r>
      <w:r w:rsidRPr="00617736">
        <w:rPr>
          <w:rFonts w:ascii="Georgia" w:hAnsi="Georgia" w:cstheme="majorBidi"/>
          <w:color w:val="auto"/>
          <w:sz w:val="24"/>
          <w:szCs w:val="24"/>
          <w:lang w:val="en-GB"/>
        </w:rPr>
        <w:t>and (d) total hyperpolarizability for the six derivatives of T1ABT.</w:t>
      </w:r>
      <w:bookmarkEnd w:id="1"/>
    </w:p>
    <w:p w14:paraId="147B9775" w14:textId="646E1614" w:rsidR="009E52A5" w:rsidRPr="00617736" w:rsidRDefault="009E52A5" w:rsidP="009E52A5">
      <w:pPr>
        <w:bidi w:val="0"/>
        <w:rPr>
          <w:rFonts w:ascii="Georgia" w:hAnsi="Georgia"/>
          <w:sz w:val="24"/>
          <w:szCs w:val="24"/>
          <w:lang w:val="en-GB"/>
        </w:rPr>
      </w:pPr>
    </w:p>
    <w:p w14:paraId="5833F042" w14:textId="77777777" w:rsidR="009E52A5" w:rsidRPr="00974848" w:rsidRDefault="009E52A5" w:rsidP="009E52A5">
      <w:pPr>
        <w:bidi w:val="0"/>
        <w:rPr>
          <w:rFonts w:ascii="Georgia" w:hAnsi="Georgia" w:cstheme="majorBidi"/>
          <w:b/>
          <w:bCs/>
          <w:color w:val="FF0000"/>
          <w:sz w:val="24"/>
          <w:szCs w:val="24"/>
          <w:lang w:val="en-GB"/>
        </w:rPr>
      </w:pPr>
      <w:r w:rsidRPr="00974848">
        <w:rPr>
          <w:rFonts w:ascii="Georgia" w:hAnsi="Georgia" w:cstheme="majorBidi"/>
          <w:b/>
          <w:bCs/>
          <w:color w:val="FF0000"/>
          <w:sz w:val="24"/>
          <w:szCs w:val="24"/>
        </w:rPr>
        <w:t>Cartesian coordinates of the optimized geometries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1206"/>
        <w:gridCol w:w="1205"/>
        <w:gridCol w:w="1228"/>
      </w:tblGrid>
      <w:tr w:rsidR="00974848" w:rsidRPr="00974848" w14:paraId="4277212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425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D60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66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852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</w:tr>
      <w:tr w:rsidR="00974848" w:rsidRPr="00974848" w14:paraId="29B65D0E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E780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FE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510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-0.64737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F8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-0.00015</w:t>
            </w:r>
          </w:p>
        </w:tc>
      </w:tr>
      <w:tr w:rsidR="00974848" w:rsidRPr="00974848" w14:paraId="12BD80C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BD7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20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C2A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0.76472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A3A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-0.00397</w:t>
            </w:r>
          </w:p>
        </w:tc>
      </w:tr>
      <w:tr w:rsidR="00974848" w:rsidRPr="00974848" w14:paraId="4941589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2C1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BFE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1.52371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E92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1.50015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36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-0.00306</w:t>
            </w:r>
          </w:p>
        </w:tc>
      </w:tr>
      <w:tr w:rsidR="00974848" w:rsidRPr="00974848" w14:paraId="488BCCC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BD2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27C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2.73974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2BF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0.82532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2A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0.00221</w:t>
            </w:r>
          </w:p>
        </w:tc>
      </w:tr>
      <w:tr w:rsidR="00974848" w:rsidRPr="00974848" w14:paraId="00D6CD8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A4D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D50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2.78876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B7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-0.57431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A99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0.00746</w:t>
            </w:r>
          </w:p>
        </w:tc>
      </w:tr>
      <w:tr w:rsidR="00974848" w:rsidRPr="00974848" w14:paraId="7C95A29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26D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7A9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1.61560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192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-1.32655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66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0.00722</w:t>
            </w:r>
          </w:p>
        </w:tc>
      </w:tr>
      <w:tr w:rsidR="00974848" w:rsidRPr="00974848" w14:paraId="5559383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160D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A4A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-1.83941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496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0.37688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9B4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0.00162</w:t>
            </w:r>
          </w:p>
        </w:tc>
      </w:tr>
      <w:tr w:rsidR="00974848" w:rsidRPr="00974848" w14:paraId="59CF500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4D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286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1.47723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FCD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2.58244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976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-0.00649</w:t>
            </w:r>
          </w:p>
        </w:tc>
      </w:tr>
      <w:tr w:rsidR="00974848" w:rsidRPr="00974848" w14:paraId="5B008326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7E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45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3.66421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42A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1.39140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D2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0.00228</w:t>
            </w:r>
          </w:p>
        </w:tc>
      </w:tr>
      <w:tr w:rsidR="00974848" w:rsidRPr="00974848" w14:paraId="5D0FC64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306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CDD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3.74669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AD4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-1.08109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762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0.01133</w:t>
            </w:r>
          </w:p>
        </w:tc>
      </w:tr>
      <w:tr w:rsidR="00974848" w:rsidRPr="00974848" w14:paraId="46181197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A9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76A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1.65313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A3A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-2.40935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413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0.01075</w:t>
            </w:r>
          </w:p>
        </w:tc>
      </w:tr>
      <w:tr w:rsidR="00974848" w:rsidRPr="00974848" w14:paraId="08D9A36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97BD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E4E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-1.23414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86E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D6E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-0.00985</w:t>
            </w:r>
          </w:p>
        </w:tc>
      </w:tr>
      <w:tr w:rsidR="00974848" w:rsidRPr="00974848" w14:paraId="4691D0C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41B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27B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-3.18835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FC6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0.60915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386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-0.05647</w:t>
            </w:r>
          </w:p>
        </w:tc>
      </w:tr>
      <w:tr w:rsidR="00974848" w:rsidRPr="00974848" w14:paraId="6EBE751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C6B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6C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-3.45722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74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1.56427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8F6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0.13348</w:t>
            </w:r>
          </w:p>
        </w:tc>
      </w:tr>
      <w:tr w:rsidR="00974848" w:rsidRPr="00974848" w14:paraId="55C088D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196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255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-3.80824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3DE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-0.09285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EBC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0.31619</w:t>
            </w:r>
          </w:p>
        </w:tc>
      </w:tr>
      <w:tr w:rsidR="00974848" w:rsidRPr="00974848" w14:paraId="7E3DF6B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500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901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FC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1.30511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BD1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0.00248</w:t>
            </w:r>
          </w:p>
        </w:tc>
      </w:tr>
    </w:tbl>
    <w:p w14:paraId="2A2F8807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1203"/>
        <w:gridCol w:w="1207"/>
        <w:gridCol w:w="1211"/>
      </w:tblGrid>
      <w:tr w:rsidR="00974848" w:rsidRPr="00974848" w14:paraId="0CB5101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469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4BA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6D5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7E2A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</w:tr>
      <w:tr w:rsidR="00974848" w:rsidRPr="00974848" w14:paraId="5D73EA4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EFF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CE5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-0.37004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92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-0.65121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359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0CCA009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5CE5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9DA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-0.34508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D43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0.75289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708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7ABA5E8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DCB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A72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-1.53462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559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1.47714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A5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1EB4CA2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74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BDF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-2.74274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AA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0.77937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EAB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455E0DC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C35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B3C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-2.76626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A49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-0.61584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A1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0.00001</w:t>
            </w:r>
          </w:p>
        </w:tc>
      </w:tr>
      <w:tr w:rsidR="00974848" w:rsidRPr="00974848" w14:paraId="0928095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840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E5B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-1.57343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798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-1.34292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8E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7BDABA4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A4D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186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1.99143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1AE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0.36024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266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2F59D11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F750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7BB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2D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2.56114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369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1B07BA8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581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4F8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-3.67400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CA1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1.33350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7D1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218EDD5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4DD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DA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-3.71307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02B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-1.14219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11C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0.00001</w:t>
            </w:r>
          </w:p>
        </w:tc>
      </w:tr>
      <w:tr w:rsidR="00974848" w:rsidRPr="00974848" w14:paraId="6545405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B7C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4C7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-1.58755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949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-2.42627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69A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0.00001</w:t>
            </w:r>
          </w:p>
        </w:tc>
      </w:tr>
      <w:tr w:rsidR="00974848" w:rsidRPr="00974848" w14:paraId="103CAFE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986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8E1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1.27755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D64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847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55435946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B3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FFB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3.21067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927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4D5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0.00001</w:t>
            </w:r>
          </w:p>
        </w:tc>
      </w:tr>
      <w:tr w:rsidR="00974848" w:rsidRPr="00974848" w14:paraId="5726EC6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BBA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EA3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3.85650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8BA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-0.06845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BAA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0.00001</w:t>
            </w:r>
          </w:p>
        </w:tc>
      </w:tr>
      <w:tr w:rsidR="00974848" w:rsidRPr="00974848" w14:paraId="4055880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847D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B0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0.94388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20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1.26245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DE4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-0.00001</w:t>
            </w:r>
          </w:p>
        </w:tc>
      </w:tr>
      <w:tr w:rsidR="00974848" w:rsidRPr="00974848" w14:paraId="16975B97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932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lastRenderedPageBreak/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A7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1.15944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C50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2.24837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68C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</w:tbl>
    <w:p w14:paraId="47A15E89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1197"/>
        <w:gridCol w:w="1211"/>
        <w:gridCol w:w="1165"/>
      </w:tblGrid>
      <w:tr w:rsidR="00974848" w:rsidRPr="00974848" w14:paraId="31EC9CA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8DD5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D29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874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C27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</w:tr>
      <w:tr w:rsidR="00974848" w:rsidRPr="00974848" w14:paraId="6D02260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C1C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130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-0.36891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559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-0.65042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CF2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56F9EB2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F2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EB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-0.34334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F46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0.75285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236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2934F67E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1A1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58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-1.52775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73B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1.48336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D48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5A98D3F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032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148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-2.73955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B1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0.79084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269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51E8A11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2FE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78D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-2.76664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050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-0.60405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D5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0F5BB49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53A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3FB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-1.57665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70A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-1.33569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AB7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5B140C5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E01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9BC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1.99267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482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41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3E3A2FF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837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AE9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-1.50887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B7B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2.56755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C1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24DFA946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AD6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569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-3.66868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9B7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1.34844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48C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6CFAD21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B800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9C1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-3.71531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C4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-1.12715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F56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5B88009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71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1C3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-1.59555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797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-2.41901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C45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4B3DB676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AFA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5B2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1.27300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B7D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51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5C955C9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2E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A5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3.25105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E2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0.50111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F62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2402F32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D07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8D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3.51868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38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1.48423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5C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4DEB54F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15C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61B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0.95358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5F7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1.25652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F69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  <w:tr w:rsidR="00974848" w:rsidRPr="00974848" w14:paraId="0092EB47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9B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EED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1.15036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29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2.24575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DB5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0.00000</w:t>
            </w:r>
          </w:p>
        </w:tc>
      </w:tr>
    </w:tbl>
    <w:p w14:paraId="1F58BA64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"/>
        <w:gridCol w:w="1199"/>
        <w:gridCol w:w="1194"/>
        <w:gridCol w:w="1239"/>
      </w:tblGrid>
      <w:tr w:rsidR="00974848" w:rsidRPr="00974848" w14:paraId="387C25B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FA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t>−C</w:t>
            </w: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t>H</w:t>
            </w: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658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A3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A3A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</w:tr>
      <w:tr w:rsidR="00974848" w:rsidRPr="00974848" w14:paraId="01C2D896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CF5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932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0.62566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7A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1.08671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A5F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-0.00119</w:t>
            </w:r>
          </w:p>
        </w:tc>
      </w:tr>
      <w:tr w:rsidR="00974848" w:rsidRPr="00974848" w14:paraId="0B9660C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914A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907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-0.05768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E1C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-0.14762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9C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-0.00024</w:t>
            </w:r>
          </w:p>
        </w:tc>
      </w:tr>
      <w:tr w:rsidR="00974848" w:rsidRPr="00974848" w14:paraId="44086AD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C7A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D91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-1.46684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04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-0.17530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14A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0.00308</w:t>
            </w:r>
          </w:p>
        </w:tc>
      </w:tr>
      <w:tr w:rsidR="00974848" w:rsidRPr="00974848" w14:paraId="0CC86AE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CDB0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92C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-2.12699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53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1.05364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36C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0.00658</w:t>
            </w:r>
          </w:p>
        </w:tc>
      </w:tr>
      <w:tr w:rsidR="00974848" w:rsidRPr="00974848" w14:paraId="733239C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99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023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-1.43506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ABC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2.27310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B27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0.00751</w:t>
            </w:r>
          </w:p>
        </w:tc>
      </w:tr>
      <w:tr w:rsidR="00974848" w:rsidRPr="00974848" w14:paraId="0A0A5B1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090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E53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-0.04456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F8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2.30665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C7D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0.00446</w:t>
            </w:r>
          </w:p>
        </w:tc>
      </w:tr>
      <w:tr w:rsidR="00974848" w:rsidRPr="00974848" w14:paraId="0759F69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5EB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9ED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2.00362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E66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-0.95842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520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0.00174</w:t>
            </w:r>
          </w:p>
        </w:tc>
      </w:tr>
      <w:tr w:rsidR="00974848" w:rsidRPr="00974848" w14:paraId="4BD5FAF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D81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F75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-3.20973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B8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1.07511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58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0.00839</w:t>
            </w:r>
          </w:p>
        </w:tc>
      </w:tr>
      <w:tr w:rsidR="00974848" w:rsidRPr="00974848" w14:paraId="1D9C03B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9C6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209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-1.99186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522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3.20318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0A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0.01022</w:t>
            </w:r>
          </w:p>
        </w:tc>
      </w:tr>
      <w:tr w:rsidR="00974848" w:rsidRPr="00974848" w14:paraId="2A40271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A72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51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0.49228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A9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3.24747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5E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0.00438</w:t>
            </w:r>
          </w:p>
        </w:tc>
      </w:tr>
      <w:tr w:rsidR="00974848" w:rsidRPr="00974848" w14:paraId="38A829C7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0C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1D6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2.36365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7C8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0.78958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39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-0.01088</w:t>
            </w:r>
          </w:p>
        </w:tc>
      </w:tr>
      <w:tr w:rsidR="00974848" w:rsidRPr="00974848" w14:paraId="43CA0AC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7EED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167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3.03000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172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-1.85998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7FF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-0.05689</w:t>
            </w:r>
          </w:p>
        </w:tc>
      </w:tr>
      <w:tr w:rsidR="00974848" w:rsidRPr="00974848" w14:paraId="035F4AC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C73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6F0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2.77281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6EE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-2.81492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99E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0.15030</w:t>
            </w:r>
          </w:p>
        </w:tc>
      </w:tr>
      <w:tr w:rsidR="00974848" w:rsidRPr="00974848" w14:paraId="283BD56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9B4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432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3.93547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80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-1.57785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0F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0.28561</w:t>
            </w:r>
          </w:p>
        </w:tc>
      </w:tr>
      <w:tr w:rsidR="00974848" w:rsidRPr="00974848" w14:paraId="6FD1F50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6EA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AC5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5B5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-1.27748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513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0.00564</w:t>
            </w:r>
          </w:p>
        </w:tc>
      </w:tr>
      <w:tr w:rsidR="00974848" w:rsidRPr="00974848" w14:paraId="7C948D96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C29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1F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-2.17763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BEC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6BB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0.00247</w:t>
            </w:r>
          </w:p>
        </w:tc>
      </w:tr>
      <w:tr w:rsidR="00974848" w:rsidRPr="00974848" w14:paraId="3CF8CC9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B25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C7B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-1.82331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B7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-2.08727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945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-0.86101</w:t>
            </w:r>
          </w:p>
        </w:tc>
      </w:tr>
      <w:tr w:rsidR="00974848" w:rsidRPr="00974848" w14:paraId="522127B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2BD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F4C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-3.70629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08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-1.46606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C0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-0.00860</w:t>
            </w:r>
          </w:p>
        </w:tc>
      </w:tr>
      <w:tr w:rsidR="00974848" w:rsidRPr="00974848" w14:paraId="74DF3BC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E91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539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-4.10454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130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-0.95478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A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0.87244</w:t>
            </w:r>
          </w:p>
        </w:tc>
      </w:tr>
      <w:tr w:rsidR="00974848" w:rsidRPr="00974848" w14:paraId="55AB6C0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3BD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BA7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-4.09106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324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20E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-0.89642</w:t>
            </w:r>
          </w:p>
        </w:tc>
      </w:tr>
      <w:tr w:rsidR="00974848" w:rsidRPr="00974848" w14:paraId="6373715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0DA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C53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-4.11075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B68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-2.48137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43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-0.01073</w:t>
            </w:r>
          </w:p>
        </w:tc>
      </w:tr>
      <w:tr w:rsidR="00974848" w:rsidRPr="00974848" w14:paraId="7533536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67F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8C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-1.83597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3FF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-2.08199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B13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0.87475</w:t>
            </w:r>
          </w:p>
        </w:tc>
      </w:tr>
    </w:tbl>
    <w:p w14:paraId="4D130230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"/>
        <w:gridCol w:w="1210"/>
        <w:gridCol w:w="1180"/>
        <w:gridCol w:w="1239"/>
      </w:tblGrid>
      <w:tr w:rsidR="00974848" w:rsidRPr="00974848" w14:paraId="04AACEF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C3C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t>−CF</w:t>
            </w: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890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6F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09C0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</w:tr>
      <w:tr w:rsidR="00974848" w:rsidRPr="00974848" w14:paraId="29A0F0D7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BE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F80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1.16909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1FF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1.15956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D5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-0.00048</w:t>
            </w:r>
          </w:p>
        </w:tc>
      </w:tr>
      <w:tr w:rsidR="00974848" w:rsidRPr="00974848" w14:paraId="6766E6FE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1E5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500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0.23849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3D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0.09384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C50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-0.00158</w:t>
            </w:r>
          </w:p>
        </w:tc>
      </w:tr>
      <w:tr w:rsidR="00974848" w:rsidRPr="00974848" w14:paraId="7D38A5C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57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F8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-1.13330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9E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0.40591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CB6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-0.00076</w:t>
            </w:r>
          </w:p>
        </w:tc>
      </w:tr>
      <w:tr w:rsidR="00974848" w:rsidRPr="00974848" w14:paraId="70EAE33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879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3E5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4A7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1.74171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333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0.00210</w:t>
            </w:r>
          </w:p>
        </w:tc>
      </w:tr>
      <w:tr w:rsidR="00974848" w:rsidRPr="00974848" w14:paraId="1E368D1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9E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F00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-0.58968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4EC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2.77399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D7C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0.00418</w:t>
            </w:r>
          </w:p>
        </w:tc>
      </w:tr>
      <w:tr w:rsidR="00974848" w:rsidRPr="00974848" w14:paraId="7DDCC64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9F5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D3B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0.77461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66F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2.49149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3C5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0.00380</w:t>
            </w:r>
          </w:p>
        </w:tc>
      </w:tr>
      <w:tr w:rsidR="00974848" w:rsidRPr="00974848" w14:paraId="6A20203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32A5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A01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2.07404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68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-1.13114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A3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0.00169</w:t>
            </w:r>
          </w:p>
        </w:tc>
      </w:tr>
      <w:tr w:rsidR="00974848" w:rsidRPr="00974848" w14:paraId="497A1AE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0D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083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-2.58616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3C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1.98043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B91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0.00241</w:t>
            </w:r>
          </w:p>
        </w:tc>
      </w:tr>
      <w:tr w:rsidR="00974848" w:rsidRPr="00974848" w14:paraId="535F890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7D5D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A6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2CC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3.80371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BD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0.00600</w:t>
            </w:r>
          </w:p>
        </w:tc>
      </w:tr>
      <w:tr w:rsidR="00974848" w:rsidRPr="00974848" w14:paraId="3E0C005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35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0C5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1.50436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54B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3.29205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255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0.00522</w:t>
            </w:r>
          </w:p>
        </w:tc>
      </w:tr>
      <w:tr w:rsidR="00974848" w:rsidRPr="00974848" w14:paraId="500C34B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8DE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21A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2.80102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B16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0.49897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A82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-0.00564</w:t>
            </w:r>
          </w:p>
        </w:tc>
      </w:tr>
      <w:tr w:rsidR="00974848" w:rsidRPr="00974848" w14:paraId="30C3237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1C8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B5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2.87230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99D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-2.22853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E9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-0.04792</w:t>
            </w:r>
          </w:p>
        </w:tc>
      </w:tr>
      <w:tr w:rsidR="00974848" w:rsidRPr="00974848" w14:paraId="4FCDA8A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9FA5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4F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2.42078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0B6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-3.11589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6A8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0.12104</w:t>
            </w:r>
          </w:p>
        </w:tc>
      </w:tr>
      <w:tr w:rsidR="00974848" w:rsidRPr="00974848" w14:paraId="2FC68D0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6F20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E66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3.83841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FE1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-2.15717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CDA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0.22821</w:t>
            </w:r>
          </w:p>
        </w:tc>
      </w:tr>
      <w:tr w:rsidR="00974848" w:rsidRPr="00974848" w14:paraId="1B3163D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8E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62B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0.77794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16B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-1.17496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DA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0.00288</w:t>
            </w:r>
          </w:p>
        </w:tc>
      </w:tr>
      <w:tr w:rsidR="00974848" w:rsidRPr="00974848" w14:paraId="37AE4B7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A2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EFA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-2.15365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BE9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-0.69785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9AA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-0.00082</w:t>
            </w:r>
          </w:p>
        </w:tc>
      </w:tr>
      <w:tr w:rsidR="00974848" w:rsidRPr="00974848" w14:paraId="1AF5225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062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A7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-2.04777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8F6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-1.50461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4E6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-1.08433</w:t>
            </w:r>
          </w:p>
        </w:tc>
      </w:tr>
      <w:tr w:rsidR="00974848" w:rsidRPr="00974848" w14:paraId="42AB301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B03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9F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-2.05385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5E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-1.49791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757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1.08911</w:t>
            </w:r>
          </w:p>
        </w:tc>
      </w:tr>
      <w:tr w:rsidR="00974848" w:rsidRPr="00974848" w14:paraId="0B60ADA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F43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950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-3.42187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BF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-0.21828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CB6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-0.00547</w:t>
            </w:r>
          </w:p>
        </w:tc>
      </w:tr>
    </w:tbl>
    <w:p w14:paraId="16F35A02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p w14:paraId="10D0ACE3" w14:textId="77777777" w:rsidR="009E52A5" w:rsidRPr="00974848" w:rsidRDefault="009E52A5" w:rsidP="009E52A5">
      <w:pPr>
        <w:bidi w:val="0"/>
        <w:rPr>
          <w:rFonts w:ascii="Georgia" w:hAnsi="Georgia" w:cstheme="majorBidi"/>
          <w:b/>
          <w:bCs/>
          <w:color w:val="FF0000"/>
          <w:sz w:val="24"/>
          <w:szCs w:val="24"/>
          <w:lang w:val="en-GB"/>
        </w:rPr>
      </w:pPr>
      <w:r w:rsidRPr="00974848">
        <w:rPr>
          <w:rFonts w:ascii="Georgia" w:eastAsia="Times New Roman" w:hAnsi="Georgia" w:cstheme="majorBidi"/>
          <w:b/>
          <w:bCs/>
          <w:color w:val="FF0000"/>
          <w:sz w:val="24"/>
          <w:szCs w:val="24"/>
        </w:rPr>
        <w:t>−</w:t>
      </w:r>
      <w:r w:rsidRPr="00974848">
        <w:rPr>
          <w:rFonts w:ascii="Georgia" w:hAnsi="Georgia" w:cstheme="majorBidi"/>
          <w:b/>
          <w:bCs/>
          <w:color w:val="FF0000"/>
          <w:sz w:val="24"/>
          <w:szCs w:val="24"/>
          <w:lang w:val="en-GB"/>
        </w:rPr>
        <w:t>CN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"/>
        <w:gridCol w:w="1223"/>
        <w:gridCol w:w="1239"/>
        <w:gridCol w:w="1251"/>
      </w:tblGrid>
      <w:tr w:rsidR="00974848" w:rsidRPr="00974848" w14:paraId="706A9C4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2FB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7D7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-0.31266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183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-1.10392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BF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-0.00055</w:t>
            </w:r>
          </w:p>
        </w:tc>
      </w:tr>
      <w:tr w:rsidR="00974848" w:rsidRPr="00974848" w14:paraId="6A4038F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A08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D06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0.23377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74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A15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-0.00194</w:t>
            </w:r>
          </w:p>
        </w:tc>
      </w:tr>
      <w:tr w:rsidR="00974848" w:rsidRPr="00974848" w14:paraId="76C41AB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EB3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740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1.63623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12F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0.33984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E6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-0.00088</w:t>
            </w:r>
          </w:p>
        </w:tc>
      </w:tr>
      <w:tr w:rsidR="00974848" w:rsidRPr="00974848" w14:paraId="19F3E5B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EBD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9A8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2.44094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43E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-0.80900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DA9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0.00169</w:t>
            </w:r>
          </w:p>
        </w:tc>
      </w:tr>
      <w:tr w:rsidR="00974848" w:rsidRPr="00974848" w14:paraId="21BE719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7E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56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1.87115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156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-2.08013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21D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0.00373</w:t>
            </w:r>
          </w:p>
        </w:tc>
      </w:tr>
      <w:tr w:rsidR="00974848" w:rsidRPr="00974848" w14:paraId="1DD5AB8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BB2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507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0.48374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C8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-2.24078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2D6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0.00353</w:t>
            </w:r>
          </w:p>
        </w:tc>
      </w:tr>
      <w:tr w:rsidR="00974848" w:rsidRPr="00974848" w14:paraId="5BAA013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985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92B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-1.88856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4B2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0.79047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A7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0.00172</w:t>
            </w:r>
          </w:p>
        </w:tc>
      </w:tr>
      <w:tr w:rsidR="00974848" w:rsidRPr="00974848" w14:paraId="0E42DAF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B1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75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3.51770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881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-0.69585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B3A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0.00222</w:t>
            </w:r>
          </w:p>
        </w:tc>
      </w:tr>
      <w:tr w:rsidR="00974848" w:rsidRPr="00974848" w14:paraId="34F00FA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076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D3C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2.51111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A6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-2.95368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735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0.00562</w:t>
            </w:r>
          </w:p>
        </w:tc>
      </w:tr>
      <w:tr w:rsidR="00974848" w:rsidRPr="00974848" w14:paraId="3F8F8F2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1A5D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5CA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0.04539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E1C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-3.23127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E74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0.00533</w:t>
            </w:r>
          </w:p>
        </w:tc>
      </w:tr>
      <w:tr w:rsidR="00974848" w:rsidRPr="00974848" w14:paraId="2BBDC47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5E2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C9B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-2.06969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48E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-0.98624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B04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-0.00475</w:t>
            </w:r>
          </w:p>
        </w:tc>
      </w:tr>
      <w:tr w:rsidR="00974848" w:rsidRPr="00974848" w14:paraId="5EC4E79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472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E7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-2.98669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88F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1.58293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21C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-0.04388</w:t>
            </w:r>
          </w:p>
        </w:tc>
      </w:tr>
      <w:tr w:rsidR="00974848" w:rsidRPr="00974848" w14:paraId="008450D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A33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4B4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-2.83892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CC4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2.56999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036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0.10912</w:t>
            </w:r>
          </w:p>
        </w:tc>
      </w:tr>
      <w:tr w:rsidR="00974848" w:rsidRPr="00974848" w14:paraId="7626EDB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DED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CDA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-3.88886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76D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1.21367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B56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0.20872</w:t>
            </w:r>
          </w:p>
        </w:tc>
      </w:tr>
      <w:tr w:rsidR="00974848" w:rsidRPr="00974848" w14:paraId="0C57C436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4F0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20E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-0.66880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E63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1.23761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4C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0.00202</w:t>
            </w:r>
          </w:p>
        </w:tc>
      </w:tr>
      <w:tr w:rsidR="00974848" w:rsidRPr="00974848" w14:paraId="4C42AF3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004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0B5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2.23175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2CF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1.63680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A5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-0.00088</w:t>
            </w:r>
          </w:p>
        </w:tc>
      </w:tr>
      <w:tr w:rsidR="00974848" w:rsidRPr="00974848" w14:paraId="20ABEB0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CBA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741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2.73985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512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2.67543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CF4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-0.00008</w:t>
            </w:r>
          </w:p>
        </w:tc>
      </w:tr>
    </w:tbl>
    <w:p w14:paraId="7E6343C6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"/>
        <w:gridCol w:w="1204"/>
        <w:gridCol w:w="1161"/>
        <w:gridCol w:w="1239"/>
      </w:tblGrid>
      <w:tr w:rsidR="00974848" w:rsidRPr="00974848" w14:paraId="4069A06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0EE5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lastRenderedPageBreak/>
              <w:t>−NH</w:t>
            </w: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4CB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D6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0B1A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</w:tr>
      <w:tr w:rsidR="00974848" w:rsidRPr="00974848" w14:paraId="2E3A808E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BC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CED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0.09044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A1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-0.97061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5B1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-0.00480</w:t>
            </w:r>
          </w:p>
        </w:tc>
      </w:tr>
      <w:tr w:rsidR="00974848" w:rsidRPr="00974848" w14:paraId="31A5904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983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142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0.28943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E3E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01C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-0.00688</w:t>
            </w:r>
          </w:p>
        </w:tc>
      </w:tr>
      <w:tr w:rsidR="00974848" w:rsidRPr="00974848" w14:paraId="420CC39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69B5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42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1.59918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355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0.94257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62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-0.00849</w:t>
            </w:r>
          </w:p>
        </w:tc>
      </w:tr>
      <w:tr w:rsidR="00974848" w:rsidRPr="00974848" w14:paraId="56ADAF0E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21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3EC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2.66114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108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0.03064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943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-0.00074</w:t>
            </w:r>
          </w:p>
        </w:tc>
      </w:tr>
      <w:tr w:rsidR="00974848" w:rsidRPr="00974848" w14:paraId="0DFA9C0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A01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9A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08C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7F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0.00383</w:t>
            </w:r>
          </w:p>
        </w:tc>
      </w:tr>
      <w:tr w:rsidR="00974848" w:rsidRPr="00974848" w14:paraId="290235F7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13A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C2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1.14690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5B3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-1.87981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57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-0.00152</w:t>
            </w:r>
          </w:p>
        </w:tc>
      </w:tr>
      <w:tr w:rsidR="00974848" w:rsidRPr="00974848" w14:paraId="7A804EE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B1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5EA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-1.92058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508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0.47221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B2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-0.00015</w:t>
            </w:r>
          </w:p>
        </w:tc>
      </w:tr>
      <w:tr w:rsidR="00974848" w:rsidRPr="00974848" w14:paraId="3684341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747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1D6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0.97944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AE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-2.94915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E38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0.00105</w:t>
            </w:r>
          </w:p>
        </w:tc>
      </w:tr>
      <w:tr w:rsidR="00974848" w:rsidRPr="00974848" w14:paraId="4E432A3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6C7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D7D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3.28635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DE3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-2.02149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1F9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0.01033</w:t>
            </w:r>
          </w:p>
        </w:tc>
      </w:tr>
      <w:tr w:rsidR="00974848" w:rsidRPr="00974848" w14:paraId="7B4D339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C1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D95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3.67861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5A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105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-0.00509</w:t>
            </w:r>
          </w:p>
        </w:tc>
      </w:tr>
      <w:tr w:rsidR="00974848" w:rsidRPr="00974848" w14:paraId="0414EF2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0AB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F1E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-1.64473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52E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-1.29160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714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0.00669</w:t>
            </w:r>
          </w:p>
        </w:tc>
      </w:tr>
      <w:tr w:rsidR="00974848" w:rsidRPr="00974848" w14:paraId="7E57F61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A6E0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B4F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-3.19930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C0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0.95804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004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0.06872</w:t>
            </w:r>
          </w:p>
        </w:tc>
      </w:tr>
      <w:tr w:rsidR="00974848" w:rsidRPr="00974848" w14:paraId="63A71DF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B19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B6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-3.94417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C58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AB1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-0.28763</w:t>
            </w:r>
          </w:p>
        </w:tc>
      </w:tr>
      <w:tr w:rsidR="00974848" w:rsidRPr="00974848" w14:paraId="0C3775C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42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2BD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-3.29075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28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1.94104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31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-0.14763</w:t>
            </w:r>
          </w:p>
        </w:tc>
      </w:tr>
      <w:tr w:rsidR="00974848" w:rsidRPr="00974848" w14:paraId="2AF3430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40E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FAC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-0.85630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E55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1.20643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DDF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-0.00575</w:t>
            </w:r>
          </w:p>
        </w:tc>
      </w:tr>
      <w:tr w:rsidR="00974848" w:rsidRPr="00974848" w14:paraId="5F0CD60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A99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94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1.79118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686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2.31810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2EA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-0.07305</w:t>
            </w:r>
          </w:p>
        </w:tc>
      </w:tr>
      <w:tr w:rsidR="00974848" w:rsidRPr="00974848" w14:paraId="3BA4640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5D3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763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2.65796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681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2.66310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E5B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0.31233</w:t>
            </w:r>
          </w:p>
        </w:tc>
      </w:tr>
      <w:tr w:rsidR="00974848" w:rsidRPr="00974848" w14:paraId="6A2D684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DDE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814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0.98641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7E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2.86839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C04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0.19274</w:t>
            </w:r>
          </w:p>
        </w:tc>
      </w:tr>
    </w:tbl>
    <w:p w14:paraId="6B06FE07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"/>
        <w:gridCol w:w="1237"/>
        <w:gridCol w:w="1198"/>
        <w:gridCol w:w="1237"/>
      </w:tblGrid>
      <w:tr w:rsidR="00974848" w:rsidRPr="00974848" w14:paraId="05C6E4F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4B4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t>−NO</w:t>
            </w: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C81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0AA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26F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</w:tr>
      <w:tr w:rsidR="00974848" w:rsidRPr="00974848" w14:paraId="4D7A2A3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888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805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0.74991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1BE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1.15525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DFA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0.03354</w:t>
            </w:r>
          </w:p>
        </w:tc>
      </w:tr>
      <w:tr w:rsidR="00974848" w:rsidRPr="00974848" w14:paraId="15FA63D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01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7B1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9B1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AAD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0.01310</w:t>
            </w:r>
          </w:p>
        </w:tc>
      </w:tr>
      <w:tr w:rsidR="00974848" w:rsidRPr="00974848" w14:paraId="22E047BD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FB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9A2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-1.39579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3DE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0.07138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8D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0.01607</w:t>
            </w:r>
          </w:p>
        </w:tc>
      </w:tr>
      <w:tr w:rsidR="00974848" w:rsidRPr="00974848" w14:paraId="448786C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EA0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527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EC0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1.32288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AC9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0.02323</w:t>
            </w:r>
          </w:p>
        </w:tc>
      </w:tr>
      <w:tr w:rsidR="00974848" w:rsidRPr="00974848" w14:paraId="2FDF539E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83C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D41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-1.23990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6C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2.48254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F0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0.06028</w:t>
            </w:r>
          </w:p>
        </w:tc>
      </w:tr>
      <w:tr w:rsidR="00974848" w:rsidRPr="00974848" w14:paraId="0A469F9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AE7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CB7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0.15433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A17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3B6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0.06612</w:t>
            </w:r>
          </w:p>
        </w:tc>
      </w:tr>
      <w:tr w:rsidR="00974848" w:rsidRPr="00974848" w14:paraId="439505E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83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DCA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2.01636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522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22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-0.06244</w:t>
            </w:r>
          </w:p>
        </w:tc>
      </w:tr>
      <w:tr w:rsidR="00974848" w:rsidRPr="00974848" w14:paraId="5BA0672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CAE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56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-3.08809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FEE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1.37197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E2B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0.01030</w:t>
            </w:r>
          </w:p>
        </w:tc>
      </w:tr>
      <w:tr w:rsidR="00974848" w:rsidRPr="00974848" w14:paraId="1DAD2CB7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5C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FB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-1.72780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348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3.44865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A1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0.08513</w:t>
            </w:r>
          </w:p>
        </w:tc>
      </w:tr>
      <w:tr w:rsidR="00974848" w:rsidRPr="00974848" w14:paraId="33BF4C04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2E17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86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0.75342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AC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3.30942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7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0.08973</w:t>
            </w:r>
          </w:p>
        </w:tc>
      </w:tr>
      <w:tr w:rsidR="00974848" w:rsidRPr="00974848" w14:paraId="3A8E7E1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022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788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2.46740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8AE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0.77322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4CB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-0.00820</w:t>
            </w:r>
          </w:p>
        </w:tc>
      </w:tr>
      <w:tr w:rsidR="00974848" w:rsidRPr="00974848" w14:paraId="61200D8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89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BBF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2.97539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CC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-1.90090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9C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-0.16176</w:t>
            </w:r>
          </w:p>
        </w:tc>
      </w:tr>
      <w:tr w:rsidR="00974848" w:rsidRPr="00974848" w14:paraId="7EC6256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0330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2E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2.68222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89F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-2.85975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160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-0.04390</w:t>
            </w:r>
          </w:p>
        </w:tc>
      </w:tr>
      <w:tr w:rsidR="00974848" w:rsidRPr="00974848" w14:paraId="2C37D70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50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411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3.93598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F14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-1.68374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40C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0.04737</w:t>
            </w:r>
          </w:p>
        </w:tc>
      </w:tr>
      <w:tr w:rsidR="00974848" w:rsidRPr="00974848" w14:paraId="1011D70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0A7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F6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0.74295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78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-1.21012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4292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-0.04615</w:t>
            </w:r>
          </w:p>
        </w:tc>
      </w:tr>
      <w:tr w:rsidR="00974848" w:rsidRPr="00974848" w14:paraId="4D4BAA03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B28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2C8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-2.26675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25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-1.11010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71D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0.01732</w:t>
            </w:r>
          </w:p>
        </w:tc>
      </w:tr>
      <w:tr w:rsidR="00974848" w:rsidRPr="00974848" w14:paraId="64C8CF49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0B8E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7F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-3.36096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5EB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-1.00437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D0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-0.53537</w:t>
            </w:r>
          </w:p>
        </w:tc>
      </w:tr>
      <w:tr w:rsidR="00974848" w:rsidRPr="00974848" w14:paraId="3BD7AA6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1CC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EDE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-1.87518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B64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-2.12180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535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0.58253</w:t>
            </w:r>
          </w:p>
        </w:tc>
      </w:tr>
    </w:tbl>
    <w:p w14:paraId="5BB194F9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1197"/>
        <w:gridCol w:w="1188"/>
        <w:gridCol w:w="1230"/>
      </w:tblGrid>
      <w:tr w:rsidR="00974848" w:rsidRPr="00974848" w14:paraId="7B9DF6F5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06F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b/>
                <w:bCs/>
                <w:color w:val="FF0000"/>
                <w:sz w:val="24"/>
                <w:szCs w:val="24"/>
              </w:rPr>
              <w:t>−OH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0B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89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55F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</w:p>
        </w:tc>
      </w:tr>
      <w:tr w:rsidR="00974848" w:rsidRPr="00974848" w14:paraId="093865B6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113B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0AE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0.08265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281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-0.95017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68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0.00025</w:t>
            </w:r>
          </w:p>
        </w:tc>
      </w:tr>
      <w:tr w:rsidR="00974848" w:rsidRPr="00974848" w14:paraId="51C74AE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A7F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F6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0.27584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3C0B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0.44697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5979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-0.00141</w:t>
            </w:r>
          </w:p>
        </w:tc>
      </w:tr>
      <w:tr w:rsidR="00974848" w:rsidRPr="00974848" w14:paraId="5153CC2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DFF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lastRenderedPageBreak/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EBA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1.59235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6F9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E32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-0.00029</w:t>
            </w:r>
          </w:p>
        </w:tc>
      </w:tr>
      <w:tr w:rsidR="00974848" w:rsidRPr="00974848" w14:paraId="48743B0C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C9DC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B56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2.65448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21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11B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0.00230</w:t>
            </w:r>
          </w:p>
        </w:tc>
      </w:tr>
      <w:tr w:rsidR="00974848" w:rsidRPr="00974848" w14:paraId="4598A92F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39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FE5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2.42918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43E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-1.34280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A48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0.00469</w:t>
            </w:r>
          </w:p>
        </w:tc>
      </w:tr>
      <w:tr w:rsidR="00974848" w:rsidRPr="00974848" w14:paraId="3B8C293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3756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87C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1.13777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C2B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-1.86041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CAE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0.00489</w:t>
            </w:r>
          </w:p>
        </w:tc>
      </w:tr>
      <w:tr w:rsidR="00974848" w:rsidRPr="00974848" w14:paraId="6568460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69D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39C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-1.92956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EEA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0.48301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12BA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0.00181</w:t>
            </w:r>
          </w:p>
        </w:tc>
      </w:tr>
      <w:tr w:rsidR="00974848" w:rsidRPr="00974848" w14:paraId="30BC9EF0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804A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797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3.67167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BC0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0.41844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085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0.00229</w:t>
            </w:r>
          </w:p>
        </w:tc>
      </w:tr>
      <w:tr w:rsidR="00974848" w:rsidRPr="00974848" w14:paraId="5DC0C71E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32E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C05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3.27748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C6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-2.01708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B9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0.00600</w:t>
            </w:r>
          </w:p>
        </w:tc>
      </w:tr>
      <w:tr w:rsidR="00974848" w:rsidRPr="00974848" w14:paraId="63BE4CD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AAA1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CF6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0.96404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335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-2.92892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E90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0.00613</w:t>
            </w:r>
          </w:p>
        </w:tc>
      </w:tr>
      <w:tr w:rsidR="00974848" w:rsidRPr="00974848" w14:paraId="1C2EBBDB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CC43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F41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-1.64809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EB3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-1.28183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E9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-0.00711</w:t>
            </w:r>
          </w:p>
        </w:tc>
      </w:tr>
      <w:tr w:rsidR="00974848" w:rsidRPr="00974848" w14:paraId="17CD2BE8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83D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3A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-3.20836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93D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0.96311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A28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-0.06003</w:t>
            </w:r>
          </w:p>
        </w:tc>
      </w:tr>
      <w:tr w:rsidR="00974848" w:rsidRPr="00974848" w14:paraId="7A4DDD6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229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0DB7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-3.30261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FFEC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1.94936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BD6E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0.13949</w:t>
            </w:r>
          </w:p>
        </w:tc>
      </w:tr>
      <w:tr w:rsidR="00974848" w:rsidRPr="00974848" w14:paraId="78E29441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9D4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7998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-3.95415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A32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0.38374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98A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0.29348</w:t>
            </w:r>
          </w:p>
        </w:tc>
      </w:tr>
      <w:tr w:rsidR="00974848" w:rsidRPr="00974848" w14:paraId="123623B2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8929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B3FF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-0.87034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302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1.22373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2A7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0.00429</w:t>
            </w:r>
          </w:p>
        </w:tc>
      </w:tr>
      <w:tr w:rsidR="00974848" w:rsidRPr="00974848" w14:paraId="5DD5AAD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13D8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1771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1.76285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18F4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2.29485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663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-0.00141</w:t>
            </w:r>
          </w:p>
        </w:tc>
      </w:tr>
      <w:tr w:rsidR="00974848" w:rsidRPr="00974848" w14:paraId="0B9FDC6A" w14:textId="77777777" w:rsidTr="00853A6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5172" w14:textId="77777777" w:rsidR="009E52A5" w:rsidRPr="00974848" w:rsidRDefault="009E52A5" w:rsidP="00853A6F">
            <w:pPr>
              <w:bidi w:val="0"/>
              <w:spacing w:after="0" w:line="240" w:lineRule="auto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3F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2.70469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76BD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2.49966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32F6" w14:textId="77777777" w:rsidR="009E52A5" w:rsidRPr="00974848" w:rsidRDefault="009E52A5" w:rsidP="00853A6F">
            <w:pPr>
              <w:bidi w:val="0"/>
              <w:spacing w:after="0" w:line="240" w:lineRule="auto"/>
              <w:jc w:val="right"/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</w:pPr>
            <w:r w:rsidRPr="00974848">
              <w:rPr>
                <w:rFonts w:ascii="Georgia" w:eastAsia="Times New Roman" w:hAnsi="Georgia" w:cstheme="majorBidi"/>
                <w:color w:val="FF0000"/>
                <w:sz w:val="24"/>
                <w:szCs w:val="24"/>
              </w:rPr>
              <w:t>-0.00559</w:t>
            </w:r>
          </w:p>
        </w:tc>
      </w:tr>
    </w:tbl>
    <w:p w14:paraId="0ED78835" w14:textId="77777777" w:rsidR="009E52A5" w:rsidRPr="00974848" w:rsidRDefault="009E52A5" w:rsidP="009E52A5">
      <w:pPr>
        <w:bidi w:val="0"/>
        <w:rPr>
          <w:rFonts w:ascii="Georgia" w:hAnsi="Georgia" w:cstheme="majorBidi"/>
          <w:color w:val="FF0000"/>
          <w:sz w:val="24"/>
          <w:szCs w:val="24"/>
          <w:lang w:val="en-GB"/>
        </w:rPr>
      </w:pPr>
    </w:p>
    <w:p w14:paraId="6E51EE68" w14:textId="77777777" w:rsidR="009E52A5" w:rsidRPr="00974848" w:rsidRDefault="009E52A5" w:rsidP="009E52A5">
      <w:pPr>
        <w:bidi w:val="0"/>
        <w:rPr>
          <w:rFonts w:ascii="Georgia" w:hAnsi="Georgia"/>
          <w:color w:val="FF0000"/>
          <w:sz w:val="24"/>
          <w:szCs w:val="24"/>
          <w:lang w:val="en-GB"/>
        </w:rPr>
      </w:pPr>
      <w:bookmarkStart w:id="2" w:name="_GoBack"/>
      <w:bookmarkEnd w:id="2"/>
    </w:p>
    <w:sectPr w:rsidR="009E52A5" w:rsidRPr="00974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yNbI0szAyMDc1NbFQ0lEKTi0uzszPAykwqwUAVA04ECwAAAA="/>
  </w:docVars>
  <w:rsids>
    <w:rsidRoot w:val="00EA0661"/>
    <w:rsid w:val="00151D42"/>
    <w:rsid w:val="001C23E9"/>
    <w:rsid w:val="00227E47"/>
    <w:rsid w:val="002577A3"/>
    <w:rsid w:val="0039404A"/>
    <w:rsid w:val="003A0997"/>
    <w:rsid w:val="00482D62"/>
    <w:rsid w:val="00490417"/>
    <w:rsid w:val="004C384A"/>
    <w:rsid w:val="005B5075"/>
    <w:rsid w:val="005D232D"/>
    <w:rsid w:val="005E5772"/>
    <w:rsid w:val="00617736"/>
    <w:rsid w:val="00675DC9"/>
    <w:rsid w:val="00680F43"/>
    <w:rsid w:val="00717260"/>
    <w:rsid w:val="007545FE"/>
    <w:rsid w:val="00796E0D"/>
    <w:rsid w:val="008E3C76"/>
    <w:rsid w:val="00974848"/>
    <w:rsid w:val="009E52A5"/>
    <w:rsid w:val="00B508B2"/>
    <w:rsid w:val="00C46DCD"/>
    <w:rsid w:val="00C62E09"/>
    <w:rsid w:val="00CB39C0"/>
    <w:rsid w:val="00CF170D"/>
    <w:rsid w:val="00D14C8B"/>
    <w:rsid w:val="00E620FF"/>
    <w:rsid w:val="00E662C5"/>
    <w:rsid w:val="00EA0661"/>
    <w:rsid w:val="00EE0F53"/>
    <w:rsid w:val="00EE773D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0B91"/>
  <w15:chartTrackingRefBased/>
  <w15:docId w15:val="{26B3A091-2506-43CE-A9CF-69087D8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06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A06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nwazzan@kau.edu.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NWAZZAN</dc:creator>
  <cp:keywords/>
  <dc:description/>
  <cp:lastModifiedBy>NWAZZAN</cp:lastModifiedBy>
  <cp:revision>4</cp:revision>
  <dcterms:created xsi:type="dcterms:W3CDTF">2020-04-07T23:28:00Z</dcterms:created>
  <dcterms:modified xsi:type="dcterms:W3CDTF">2020-04-07T23:29:00Z</dcterms:modified>
</cp:coreProperties>
</file>