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45" w:rsidRPr="008611D9" w:rsidRDefault="00B72F45" w:rsidP="00BB694D">
      <w:pPr>
        <w:rPr>
          <w:rFonts w:asciiTheme="majorBidi" w:hAnsiTheme="majorBidi" w:cstheme="majorBidi"/>
          <w:noProof/>
          <w:sz w:val="24"/>
          <w:szCs w:val="24"/>
        </w:rPr>
      </w:pPr>
      <w:r w:rsidRPr="0095691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Table </w:t>
      </w:r>
      <w:r w:rsidR="00BB694D">
        <w:rPr>
          <w:rFonts w:asciiTheme="majorBidi" w:hAnsiTheme="majorBidi" w:cstheme="majorBidi"/>
          <w:b/>
          <w:bCs/>
          <w:noProof/>
          <w:sz w:val="24"/>
          <w:szCs w:val="24"/>
        </w:rPr>
        <w:t>S</w:t>
      </w:r>
      <w:r w:rsidRPr="00956917">
        <w:rPr>
          <w:rFonts w:asciiTheme="majorBidi" w:hAnsiTheme="majorBidi" w:cstheme="majorBidi"/>
          <w:b/>
          <w:bCs/>
          <w:noProof/>
          <w:sz w:val="24"/>
          <w:szCs w:val="24"/>
        </w:rPr>
        <w:t>2</w:t>
      </w:r>
      <w:bookmarkStart w:id="0" w:name="_GoBack"/>
      <w:bookmarkEnd w:id="0"/>
      <w:r w:rsidRPr="008611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 xml:space="preserve">Identification of phytochemical compounds by GC-Mass in </w:t>
      </w:r>
      <w:r w:rsidRPr="003257AD">
        <w:rPr>
          <w:rFonts w:asciiTheme="majorBidi" w:hAnsiTheme="majorBidi" w:cstheme="majorBidi"/>
          <w:i/>
          <w:iCs/>
          <w:noProof/>
          <w:sz w:val="24"/>
          <w:szCs w:val="24"/>
        </w:rPr>
        <w:t>Rumex nervosous</w:t>
      </w:r>
      <w:r>
        <w:rPr>
          <w:rFonts w:asciiTheme="majorBidi" w:hAnsiTheme="majorBidi" w:cstheme="majorBidi"/>
          <w:noProof/>
          <w:sz w:val="24"/>
          <w:szCs w:val="24"/>
        </w:rPr>
        <w:t xml:space="preserve"> lea</w:t>
      </w:r>
      <w:r w:rsidR="002A62EC">
        <w:rPr>
          <w:rFonts w:asciiTheme="majorBidi" w:hAnsiTheme="majorBidi" w:cstheme="majorBidi"/>
          <w:noProof/>
          <w:sz w:val="24"/>
          <w:szCs w:val="24"/>
        </w:rPr>
        <w:t xml:space="preserve">f </w:t>
      </w:r>
      <w:r>
        <w:rPr>
          <w:rFonts w:asciiTheme="majorBidi" w:hAnsiTheme="majorBidi" w:cstheme="majorBidi"/>
          <w:noProof/>
          <w:sz w:val="24"/>
          <w:szCs w:val="24"/>
        </w:rPr>
        <w:t>extract</w:t>
      </w:r>
      <w:r w:rsidR="002A62EC">
        <w:rPr>
          <w:rFonts w:asciiTheme="majorBidi" w:hAnsiTheme="majorBidi" w:cstheme="majorBidi"/>
          <w:noProof/>
          <w:sz w:val="24"/>
          <w:szCs w:val="24"/>
        </w:rPr>
        <w:t>s</w:t>
      </w:r>
      <w:r w:rsidR="00A632C0">
        <w:rPr>
          <w:rFonts w:asciiTheme="majorBidi" w:hAnsiTheme="majorBidi" w:cstheme="majorBidi"/>
          <w:noProof/>
          <w:sz w:val="24"/>
          <w:szCs w:val="24"/>
        </w:rPr>
        <w:t>.</w:t>
      </w:r>
    </w:p>
    <w:tbl>
      <w:tblPr>
        <w:tblStyle w:val="TableGrid"/>
        <w:tblW w:w="9270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0"/>
        <w:gridCol w:w="4050"/>
        <w:gridCol w:w="1350"/>
        <w:gridCol w:w="990"/>
        <w:gridCol w:w="720"/>
        <w:gridCol w:w="1260"/>
      </w:tblGrid>
      <w:tr w:rsidR="00B72F45" w:rsidRPr="00E92550" w:rsidTr="00FA2358">
        <w:tc>
          <w:tcPr>
            <w:tcW w:w="90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2550">
              <w:rPr>
                <w:rFonts w:asciiTheme="majorBidi" w:hAnsiTheme="majorBidi" w:cstheme="majorBidi"/>
                <w:b/>
                <w:bCs/>
              </w:rPr>
              <w:t>RT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2550">
              <w:rPr>
                <w:rFonts w:asciiTheme="majorBidi" w:hAnsiTheme="majorBidi" w:cstheme="majorBidi"/>
                <w:b/>
                <w:bCs/>
              </w:rPr>
              <w:t>Assignment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Molecular formula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2550">
              <w:rPr>
                <w:rFonts w:asciiTheme="majorBidi" w:hAnsiTheme="majorBidi" w:cstheme="majorBidi"/>
                <w:b/>
                <w:bCs/>
              </w:rPr>
              <w:t>[M-H]</w:t>
            </w:r>
            <w:r w:rsidRPr="00E92550">
              <w:rPr>
                <w:rFonts w:asciiTheme="majorBidi" w:hAnsiTheme="majorBidi" w:cstheme="majorBidi"/>
                <w:b/>
                <w:bCs/>
                <w:vertAlign w:val="superscript"/>
              </w:rPr>
              <w:t>-</w:t>
            </w:r>
          </w:p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2550">
              <w:rPr>
                <w:rFonts w:asciiTheme="majorBidi" w:hAnsiTheme="majorBidi" w:cstheme="majorBidi"/>
                <w:b/>
                <w:bCs/>
              </w:rPr>
              <w:t>(m/z)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2550">
              <w:rPr>
                <w:rFonts w:asciiTheme="majorBidi" w:hAnsiTheme="majorBidi" w:cstheme="majorBidi"/>
                <w:b/>
                <w:bCs/>
              </w:rPr>
              <w:t>MS</w:t>
            </w:r>
          </w:p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2550">
              <w:rPr>
                <w:rFonts w:asciiTheme="majorBidi" w:hAnsiTheme="majorBidi" w:cstheme="majorBidi"/>
                <w:b/>
                <w:bCs/>
              </w:rPr>
              <w:t>(m/z)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72F45" w:rsidRDefault="00B72F45" w:rsidP="00FA235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Peak area</w:t>
            </w:r>
          </w:p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(%)</w:t>
            </w:r>
          </w:p>
        </w:tc>
      </w:tr>
      <w:tr w:rsidR="00B72F45" w:rsidRPr="00E92550" w:rsidTr="00FA2358">
        <w:tc>
          <w:tcPr>
            <w:tcW w:w="90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3.275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Phthalic</w:t>
            </w:r>
            <w:proofErr w:type="spellEnd"/>
            <w:r>
              <w:rPr>
                <w:rFonts w:asciiTheme="majorBidi" w:hAnsiTheme="majorBidi" w:cstheme="majorBidi"/>
              </w:rPr>
              <w:t xml:space="preserve"> acid, </w:t>
            </w:r>
            <w:proofErr w:type="spellStart"/>
            <w:r>
              <w:rPr>
                <w:rFonts w:asciiTheme="majorBidi" w:hAnsiTheme="majorBidi" w:cstheme="majorBidi"/>
              </w:rPr>
              <w:t>monoethyl</w:t>
            </w:r>
            <w:proofErr w:type="spellEnd"/>
            <w:r>
              <w:rPr>
                <w:rFonts w:asciiTheme="majorBidi" w:hAnsiTheme="majorBidi" w:cstheme="majorBidi"/>
              </w:rPr>
              <w:t xml:space="preserve"> ester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C10H10O4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176.0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104.0</w:t>
            </w:r>
          </w:p>
        </w:tc>
      </w:tr>
      <w:tr w:rsidR="00B72F45" w:rsidRPr="00E92550" w:rsidTr="00FA2358">
        <w:tc>
          <w:tcPr>
            <w:tcW w:w="90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16.076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Isophorone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C9H14O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140.0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82.0</w:t>
            </w:r>
          </w:p>
        </w:tc>
      </w:tr>
      <w:tr w:rsidR="00B72F45" w:rsidRPr="00E92550" w:rsidTr="00FA2358">
        <w:tc>
          <w:tcPr>
            <w:tcW w:w="90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17.805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Eugenol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C10H12O2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166.0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164.0</w:t>
            </w:r>
          </w:p>
        </w:tc>
      </w:tr>
      <w:tr w:rsidR="00B72F45" w:rsidRPr="00E92550" w:rsidTr="00FA2358">
        <w:tc>
          <w:tcPr>
            <w:tcW w:w="90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19.487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1H-Indole, 7-methyl-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C9H9N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133.0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130.0</w:t>
            </w:r>
          </w:p>
        </w:tc>
      </w:tr>
      <w:tr w:rsidR="00B72F45" w:rsidRPr="00E92550" w:rsidTr="00FA2358">
        <w:tc>
          <w:tcPr>
            <w:tcW w:w="900" w:type="dxa"/>
            <w:shd w:val="clear" w:color="auto" w:fill="FFFFFF" w:themeFill="background1"/>
            <w:vAlign w:val="center"/>
          </w:tcPr>
          <w:p w:rsidR="00B72F45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21.024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72F45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Butane, 2-bromo-2-methyl-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72F45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C5H11Br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72F45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72F45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151.0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72F45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71.0</w:t>
            </w:r>
          </w:p>
        </w:tc>
      </w:tr>
      <w:tr w:rsidR="00B72F45" w:rsidRPr="00E92550" w:rsidTr="00FA2358">
        <w:trPr>
          <w:trHeight w:val="70"/>
        </w:trPr>
        <w:tc>
          <w:tcPr>
            <w:tcW w:w="90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24.541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2,5-Cyclohexadiene-1,4-dione, 2,6-bis(1,1-dimethylethyl)-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C14H20O2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222.0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177.0</w:t>
            </w:r>
          </w:p>
        </w:tc>
      </w:tr>
      <w:tr w:rsidR="00B72F45" w:rsidRPr="00E92550" w:rsidTr="00FA2358">
        <w:tc>
          <w:tcPr>
            <w:tcW w:w="90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29.109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Retinal, 9-cis-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C20H28O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284.0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999.0</w:t>
            </w:r>
          </w:p>
        </w:tc>
      </w:tr>
      <w:tr w:rsidR="00B72F45" w:rsidRPr="00E92550" w:rsidTr="00FA2358">
        <w:tc>
          <w:tcPr>
            <w:tcW w:w="90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30.253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Bis</w:t>
            </w:r>
            <w:proofErr w:type="spellEnd"/>
            <w:r>
              <w:rPr>
                <w:rFonts w:asciiTheme="majorBidi" w:hAnsiTheme="majorBidi" w:cstheme="majorBidi"/>
              </w:rPr>
              <w:t>(2-ethylhexyl) phthalate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C24H38O4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391.0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72F45" w:rsidRPr="00E92550" w:rsidRDefault="00B72F45" w:rsidP="00FA235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149.0</w:t>
            </w:r>
          </w:p>
        </w:tc>
      </w:tr>
    </w:tbl>
    <w:p w:rsidR="00B72F45" w:rsidRDefault="00B72F45" w:rsidP="00B72F45"/>
    <w:p w:rsidR="00C5747B" w:rsidRDefault="00C5747B"/>
    <w:sectPr w:rsidR="00C5747B" w:rsidSect="00085429"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45"/>
    <w:rsid w:val="002A62EC"/>
    <w:rsid w:val="00A632C0"/>
    <w:rsid w:val="00B72F45"/>
    <w:rsid w:val="00BB694D"/>
    <w:rsid w:val="00C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2019-11-12T20:24:00Z</dcterms:created>
  <dcterms:modified xsi:type="dcterms:W3CDTF">2019-12-31T21:26:00Z</dcterms:modified>
</cp:coreProperties>
</file>