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 = '1.0' encoding = 'UTF-8' standalone = 'yes'?>
<Relationships xmlns="http://schemas.openxmlformats.org/package/2006/relationships">
   <Relationship Id="rId1" Type="http://schemas.openxmlformats.org/officeDocument/2006/relationships/officeDocument" Target="word/document.xml"/>
   <Relationship Id="rId2" Type="http://schemas.openxmlformats.org/package/2006/relationships/metadata/core-properties" Target="docProps/core.xml"/>
   <Relationship Id="rId3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48B" w:rsidRPr="00C8448B" w:rsidRDefault="00C8448B" w:rsidP="00EC02C2">
      <w:pPr>
        <w:rPr>
          <w:rFonts w:ascii="Times New Roman" w:hAnsi="Times New Roman" w:cs="Times New Roman"/>
          <w:b/>
        </w:rPr>
      </w:pPr>
      <w:r w:rsidRPr="00C8448B">
        <w:rPr>
          <w:rFonts w:ascii="Times New Roman" w:hAnsi="Times New Roman" w:cs="Times New Roman"/>
          <w:b/>
        </w:rPr>
        <w:t>Supporting Information:</w:t>
      </w:r>
    </w:p>
    <w:p w:rsidR="00C8448B" w:rsidRPr="00C8448B" w:rsidRDefault="00C8448B" w:rsidP="00EC02C2">
      <w:pPr>
        <w:rPr>
          <w:rFonts w:ascii="Times New Roman" w:hAnsi="Times New Roman" w:cs="Times New Roman"/>
          <w:b/>
        </w:rPr>
      </w:pPr>
    </w:p>
    <w:p w:rsidR="00EC02C2" w:rsidRPr="00C8448B" w:rsidRDefault="00EC02C2" w:rsidP="00EC02C2">
      <w:pPr>
        <w:rPr>
          <w:rFonts w:ascii="Times New Roman" w:hAnsi="Times New Roman" w:cs="Times New Roman"/>
          <w:b/>
        </w:rPr>
      </w:pPr>
      <w:r w:rsidRPr="00C8448B">
        <w:rPr>
          <w:rFonts w:ascii="Times New Roman" w:hAnsi="Times New Roman" w:cs="Times New Roman"/>
          <w:b/>
        </w:rPr>
        <w:t xml:space="preserve">Rapid </w:t>
      </w:r>
      <w:r w:rsidR="00E36D11">
        <w:rPr>
          <w:rFonts w:ascii="Times New Roman" w:hAnsi="Times New Roman" w:cs="Times New Roman"/>
          <w:b/>
        </w:rPr>
        <w:t xml:space="preserve">naked eye </w:t>
      </w:r>
      <w:r w:rsidRPr="00C8448B">
        <w:rPr>
          <w:rFonts w:ascii="Times New Roman" w:hAnsi="Times New Roman" w:cs="Times New Roman"/>
          <w:b/>
        </w:rPr>
        <w:t>detection of arginine by pomegranate peel extract stabilized gold nanoparticles</w:t>
      </w:r>
    </w:p>
    <w:p w:rsidR="00EC02C2" w:rsidRPr="00C8448B" w:rsidRDefault="00EC02C2" w:rsidP="00EC02C2">
      <w:pPr>
        <w:rPr>
          <w:rFonts w:ascii="Times New Roman" w:hAnsi="Times New Roman" w:cs="Times New Roman"/>
        </w:rPr>
      </w:pPr>
      <w:r w:rsidRPr="00C8448B">
        <w:rPr>
          <w:rFonts w:ascii="Times New Roman" w:hAnsi="Times New Roman" w:cs="Times New Roman"/>
        </w:rPr>
        <w:t xml:space="preserve"> </w:t>
      </w:r>
    </w:p>
    <w:p w:rsidR="00EC02C2" w:rsidRPr="00C8448B" w:rsidRDefault="00EC02C2" w:rsidP="00EC02C2">
      <w:pPr>
        <w:rPr>
          <w:rFonts w:ascii="Times New Roman" w:hAnsi="Times New Roman" w:cs="Times New Roman"/>
          <w:b/>
        </w:rPr>
      </w:pPr>
      <w:r w:rsidRPr="00C8448B">
        <w:rPr>
          <w:rFonts w:ascii="Times New Roman" w:hAnsi="Times New Roman" w:cs="Times New Roman"/>
          <w:b/>
        </w:rPr>
        <w:t>Table of content</w:t>
      </w:r>
    </w:p>
    <w:p w:rsidR="00051744" w:rsidRDefault="00051744" w:rsidP="00EC02C2">
      <w:pPr>
        <w:pStyle w:val="ListParagraph"/>
        <w:numPr>
          <w:ilvl w:val="0"/>
          <w:numId w:val="1"/>
        </w:numPr>
        <w:spacing w:after="200" w:line="360" w:lineRule="auto"/>
        <w:rPr>
          <w:rFonts w:ascii="Times New Roman" w:hAnsi="Times New Roman" w:cs="Times New Roman"/>
        </w:rPr>
      </w:pPr>
      <w:r w:rsidRPr="00C8448B">
        <w:rPr>
          <w:rFonts w:ascii="Times New Roman" w:hAnsi="Times New Roman" w:cs="Times New Roman"/>
          <w:noProof/>
          <w:lang w:val="en-US"/>
        </w:rPr>
        <w:t>UV-vis absorption spectra</w:t>
      </w:r>
      <w:r>
        <w:rPr>
          <w:rFonts w:ascii="Times New Roman" w:hAnsi="Times New Roman" w:cs="Times New Roman"/>
          <w:noProof/>
          <w:lang w:val="en-US"/>
        </w:rPr>
        <w:t>, TEM and SAED images</w:t>
      </w:r>
      <w:r w:rsidRPr="00C8448B">
        <w:rPr>
          <w:rFonts w:ascii="Times New Roman" w:hAnsi="Times New Roman" w:cs="Times New Roman"/>
          <w:noProof/>
          <w:lang w:val="en-US"/>
        </w:rPr>
        <w:t xml:space="preserve"> of pomegranate peel extract stabilized AuNPs synthesized at different concentrations of HAuCl</w:t>
      </w:r>
      <w:r w:rsidRPr="00C8448B">
        <w:rPr>
          <w:rFonts w:ascii="Times New Roman" w:hAnsi="Times New Roman" w:cs="Times New Roman"/>
          <w:noProof/>
          <w:vertAlign w:val="subscript"/>
          <w:lang w:val="en-US"/>
        </w:rPr>
        <w:t>4</w:t>
      </w:r>
      <w:r w:rsidRPr="00C8448B">
        <w:rPr>
          <w:rFonts w:ascii="Times New Roman" w:hAnsi="Times New Roman" w:cs="Times New Roman"/>
          <w:noProof/>
          <w:lang w:val="en-US"/>
        </w:rPr>
        <w:t xml:space="preserve"> (10</w:t>
      </w:r>
      <w:r w:rsidRPr="00C8448B">
        <w:rPr>
          <w:rFonts w:ascii="Times New Roman" w:hAnsi="Times New Roman" w:cs="Times New Roman"/>
          <w:noProof/>
          <w:vertAlign w:val="superscript"/>
          <w:lang w:val="en-US"/>
        </w:rPr>
        <w:t>-2</w:t>
      </w:r>
      <w:r w:rsidRPr="00C8448B">
        <w:rPr>
          <w:rFonts w:ascii="Times New Roman" w:hAnsi="Times New Roman" w:cs="Times New Roman"/>
          <w:noProof/>
          <w:lang w:val="en-US"/>
        </w:rPr>
        <w:t xml:space="preserve"> to 10</w:t>
      </w:r>
      <w:r w:rsidRPr="00C8448B">
        <w:rPr>
          <w:rFonts w:ascii="Times New Roman" w:hAnsi="Times New Roman" w:cs="Times New Roman"/>
          <w:noProof/>
          <w:vertAlign w:val="superscript"/>
          <w:lang w:val="en-US"/>
        </w:rPr>
        <w:t>-5</w:t>
      </w:r>
      <w:r w:rsidRPr="00C8448B">
        <w:rPr>
          <w:rFonts w:ascii="Times New Roman" w:hAnsi="Times New Roman" w:cs="Times New Roman"/>
          <w:noProof/>
          <w:lang w:val="en-US"/>
        </w:rPr>
        <w:t xml:space="preserve"> M)</w:t>
      </w:r>
      <w:r w:rsidR="00BB0D82">
        <w:rPr>
          <w:rFonts w:ascii="Times New Roman" w:hAnsi="Times New Roman" w:cs="Times New Roman"/>
          <w:noProof/>
          <w:lang w:val="en-US"/>
        </w:rPr>
        <w:t>.</w:t>
      </w:r>
    </w:p>
    <w:p w:rsidR="00EC02C2" w:rsidRPr="00C8448B" w:rsidRDefault="00EC02C2" w:rsidP="00EC02C2">
      <w:pPr>
        <w:pStyle w:val="ListParagraph"/>
        <w:numPr>
          <w:ilvl w:val="0"/>
          <w:numId w:val="1"/>
        </w:numPr>
        <w:spacing w:after="200" w:line="360" w:lineRule="auto"/>
        <w:rPr>
          <w:rFonts w:ascii="Times New Roman" w:hAnsi="Times New Roman" w:cs="Times New Roman"/>
        </w:rPr>
      </w:pPr>
      <w:r w:rsidRPr="00C8448B">
        <w:rPr>
          <w:rFonts w:ascii="Times New Roman" w:hAnsi="Times New Roman" w:cs="Times New Roman"/>
        </w:rPr>
        <w:t>UV-vis absorption spectra of AuNP1 and AuNP2 with the addition of different amino acids.</w:t>
      </w:r>
    </w:p>
    <w:p w:rsidR="00EC02C2" w:rsidRDefault="00EC02C2" w:rsidP="00EC02C2">
      <w:pPr>
        <w:pStyle w:val="ListParagraph"/>
        <w:numPr>
          <w:ilvl w:val="0"/>
          <w:numId w:val="1"/>
        </w:numPr>
        <w:spacing w:after="200" w:line="360" w:lineRule="auto"/>
        <w:rPr>
          <w:rFonts w:ascii="Times New Roman" w:hAnsi="Times New Roman" w:cs="Times New Roman"/>
        </w:rPr>
      </w:pPr>
      <w:r w:rsidRPr="00C8448B">
        <w:rPr>
          <w:rFonts w:ascii="Times New Roman" w:hAnsi="Times New Roman" w:cs="Times New Roman"/>
        </w:rPr>
        <w:t>UV-vis absorption spectra of AuNP3 and AuNP4 with the addition of different amino acids.</w:t>
      </w:r>
    </w:p>
    <w:p w:rsidR="0020787F" w:rsidRPr="00C8448B" w:rsidRDefault="0020787F" w:rsidP="00EC02C2">
      <w:pPr>
        <w:pStyle w:val="ListParagraph"/>
        <w:numPr>
          <w:ilvl w:val="0"/>
          <w:numId w:val="1"/>
        </w:numPr>
        <w:spacing w:after="200" w:line="360" w:lineRule="auto"/>
        <w:rPr>
          <w:rFonts w:ascii="Times New Roman" w:hAnsi="Times New Roman" w:cs="Times New Roman"/>
        </w:rPr>
      </w:pPr>
      <w:r w:rsidRPr="002858DF">
        <w:rPr>
          <w:rFonts w:ascii="Times New Roman" w:hAnsi="Times New Roman" w:cs="Times New Roman"/>
          <w:highlight w:val="yellow"/>
        </w:rPr>
        <w:t>The plot of A</w:t>
      </w:r>
      <w:r w:rsidRPr="002858DF">
        <w:rPr>
          <w:rFonts w:ascii="Times New Roman" w:hAnsi="Times New Roman" w:cs="Times New Roman"/>
          <w:highlight w:val="yellow"/>
          <w:vertAlign w:val="subscript"/>
        </w:rPr>
        <w:t>650</w:t>
      </w:r>
      <w:r w:rsidRPr="002858DF">
        <w:rPr>
          <w:rFonts w:ascii="Times New Roman" w:hAnsi="Times New Roman" w:cs="Times New Roman"/>
          <w:highlight w:val="yellow"/>
        </w:rPr>
        <w:t>/ A</w:t>
      </w:r>
      <w:r w:rsidRPr="002858DF">
        <w:rPr>
          <w:rFonts w:ascii="Times New Roman" w:hAnsi="Times New Roman" w:cs="Times New Roman"/>
          <w:highlight w:val="yellow"/>
          <w:vertAlign w:val="subscript"/>
        </w:rPr>
        <w:t xml:space="preserve">527 </w:t>
      </w:r>
      <w:r w:rsidRPr="002858DF">
        <w:rPr>
          <w:rFonts w:ascii="Times New Roman" w:hAnsi="Times New Roman" w:cs="Times New Roman"/>
          <w:highlight w:val="yellow"/>
        </w:rPr>
        <w:t>vs the concentrat</w:t>
      </w:r>
      <w:r>
        <w:rPr>
          <w:rFonts w:ascii="Times New Roman" w:hAnsi="Times New Roman" w:cs="Times New Roman"/>
          <w:highlight w:val="yellow"/>
        </w:rPr>
        <w:t>ion of arginine</w:t>
      </w:r>
      <w:r>
        <w:rPr>
          <w:rFonts w:ascii="Times New Roman" w:hAnsi="Times New Roman" w:cs="Times New Roman"/>
        </w:rPr>
        <w:t>.</w:t>
      </w:r>
    </w:p>
    <w:p w:rsidR="00EC02C2" w:rsidRPr="00C8448B" w:rsidRDefault="00EC02C2" w:rsidP="00EC02C2">
      <w:pPr>
        <w:pStyle w:val="ListParagraph"/>
        <w:numPr>
          <w:ilvl w:val="0"/>
          <w:numId w:val="1"/>
        </w:numPr>
        <w:spacing w:after="200" w:line="360" w:lineRule="auto"/>
        <w:rPr>
          <w:rFonts w:ascii="Times New Roman" w:hAnsi="Times New Roman" w:cs="Times New Roman"/>
        </w:rPr>
      </w:pPr>
      <w:r w:rsidRPr="00C8448B">
        <w:rPr>
          <w:rFonts w:ascii="Times New Roman" w:hAnsi="Times New Roman" w:cs="Times New Roman"/>
        </w:rPr>
        <w:t>Table: Zeta potential of amino acids and with the addition of AuNPs.</w:t>
      </w:r>
    </w:p>
    <w:p w:rsidR="00EC02C2" w:rsidRDefault="00EC02C2" w:rsidP="00EC02C2">
      <w:pPr>
        <w:pStyle w:val="ListParagraph"/>
        <w:numPr>
          <w:ilvl w:val="0"/>
          <w:numId w:val="1"/>
        </w:numPr>
        <w:spacing w:after="200" w:line="360" w:lineRule="auto"/>
        <w:rPr>
          <w:rFonts w:ascii="Times New Roman" w:hAnsi="Times New Roman" w:cs="Times New Roman"/>
        </w:rPr>
      </w:pPr>
      <w:r w:rsidRPr="00C8448B">
        <w:rPr>
          <w:rFonts w:ascii="Times New Roman" w:hAnsi="Times New Roman" w:cs="Times New Roman"/>
        </w:rPr>
        <w:t>DLS measurement of AuNPs with the addition of arginine.</w:t>
      </w:r>
    </w:p>
    <w:p w:rsidR="005D6060" w:rsidRPr="00FF6433" w:rsidRDefault="00AB3312" w:rsidP="00EC02C2">
      <w:pPr>
        <w:pStyle w:val="ListParagraph"/>
        <w:numPr>
          <w:ilvl w:val="0"/>
          <w:numId w:val="1"/>
        </w:numPr>
        <w:spacing w:after="200" w:line="360" w:lineRule="auto"/>
        <w:rPr>
          <w:rFonts w:ascii="Times New Roman" w:hAnsi="Times New Roman" w:cs="Times New Roman"/>
          <w:highlight w:val="yellow"/>
        </w:rPr>
      </w:pPr>
      <w:r w:rsidRPr="00FF6433">
        <w:rPr>
          <w:rFonts w:ascii="Times New Roman" w:hAnsi="Times New Roman" w:cs="Times New Roman"/>
          <w:highlight w:val="yellow"/>
        </w:rPr>
        <w:t>EDAX pattern and mapping of AuNP2 + arginine system.</w:t>
      </w:r>
    </w:p>
    <w:p w:rsidR="00EC02C2" w:rsidRPr="00C8448B" w:rsidRDefault="00EC02C2" w:rsidP="00EC02C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C8448B">
        <w:rPr>
          <w:rFonts w:ascii="Times New Roman" w:hAnsi="Times New Roman" w:cs="Times New Roman"/>
        </w:rPr>
        <w:t>FT-IR spectrum of a) pomegranate peel extract b) arginine (10</w:t>
      </w:r>
      <w:r w:rsidRPr="00C8448B">
        <w:rPr>
          <w:rFonts w:ascii="Times New Roman" w:hAnsi="Times New Roman" w:cs="Times New Roman"/>
          <w:vertAlign w:val="superscript"/>
        </w:rPr>
        <w:t xml:space="preserve">-3 </w:t>
      </w:r>
      <w:r w:rsidRPr="00C8448B">
        <w:rPr>
          <w:rFonts w:ascii="Times New Roman" w:hAnsi="Times New Roman" w:cs="Times New Roman"/>
        </w:rPr>
        <w:t>M) and c) pomegranate peel extract stabilized AuNP2 + arginine (10</w:t>
      </w:r>
      <w:r w:rsidRPr="00C8448B">
        <w:rPr>
          <w:rFonts w:ascii="Times New Roman" w:hAnsi="Times New Roman" w:cs="Times New Roman"/>
          <w:vertAlign w:val="superscript"/>
        </w:rPr>
        <w:t>-3</w:t>
      </w:r>
      <w:r w:rsidRPr="00C8448B">
        <w:rPr>
          <w:rFonts w:ascii="Times New Roman" w:hAnsi="Times New Roman" w:cs="Times New Roman"/>
        </w:rPr>
        <w:t xml:space="preserve"> M). </w:t>
      </w:r>
    </w:p>
    <w:p w:rsidR="00EC02C2" w:rsidRPr="00C8448B" w:rsidRDefault="00EC02C2" w:rsidP="001343F0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</w:rPr>
      </w:pPr>
      <w:r w:rsidRPr="00C8448B">
        <w:rPr>
          <w:rFonts w:ascii="Times New Roman" w:hAnsi="Times New Roman" w:cs="Times New Roman"/>
        </w:rPr>
        <w:t>Interference study of AuNP1 + arginine</w:t>
      </w:r>
      <w:r w:rsidR="007A2E08">
        <w:rPr>
          <w:rFonts w:ascii="Times New Roman" w:hAnsi="Times New Roman" w:cs="Times New Roman"/>
        </w:rPr>
        <w:t>, AuNP3 + arginine</w:t>
      </w:r>
      <w:r w:rsidRPr="00C8448B">
        <w:rPr>
          <w:rFonts w:ascii="Times New Roman" w:hAnsi="Times New Roman" w:cs="Times New Roman"/>
        </w:rPr>
        <w:t xml:space="preserve"> and AuNP</w:t>
      </w:r>
      <w:r w:rsidR="007A2E08">
        <w:rPr>
          <w:rFonts w:ascii="Times New Roman" w:hAnsi="Times New Roman" w:cs="Times New Roman"/>
        </w:rPr>
        <w:t>4</w:t>
      </w:r>
      <w:r w:rsidRPr="00C8448B">
        <w:rPr>
          <w:rFonts w:ascii="Times New Roman" w:hAnsi="Times New Roman" w:cs="Times New Roman"/>
        </w:rPr>
        <w:t xml:space="preserve"> + arginine in presence of other amino acids.</w:t>
      </w:r>
    </w:p>
    <w:p w:rsidR="00EC02C2" w:rsidRDefault="00EC02C2" w:rsidP="00EC02C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C8448B">
        <w:rPr>
          <w:rFonts w:ascii="Times New Roman" w:hAnsi="Times New Roman" w:cs="Times New Roman"/>
        </w:rPr>
        <w:t>UV-vis absorption spectra of extract, arginine and extract + arginine.</w:t>
      </w:r>
    </w:p>
    <w:p w:rsidR="003656E4" w:rsidRPr="005C33C7" w:rsidRDefault="003656E4" w:rsidP="00F31343">
      <w:pPr>
        <w:pStyle w:val="ListParagraph"/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highlight w:val="yellow"/>
        </w:rPr>
      </w:pPr>
      <w:r w:rsidRPr="005C33C7">
        <w:rPr>
          <w:rFonts w:ascii="Times New Roman" w:hAnsi="Times New Roman" w:cs="Times New Roman"/>
          <w:highlight w:val="yellow"/>
        </w:rPr>
        <w:t>Table S2: Comparison of present work with the reported</w:t>
      </w:r>
      <w:r w:rsidRPr="005C33C7">
        <w:rPr>
          <w:rFonts w:ascii="Times New Roman" w:hAnsi="Times New Roman" w:cs="Times New Roman"/>
          <w:b/>
          <w:highlight w:val="yellow"/>
        </w:rPr>
        <w:t xml:space="preserve"> </w:t>
      </w:r>
      <w:r w:rsidRPr="005C33C7">
        <w:rPr>
          <w:rFonts w:ascii="Times New Roman" w:hAnsi="Times New Roman" w:cs="Times New Roman"/>
          <w:highlight w:val="yellow"/>
        </w:rPr>
        <w:t>methods for the colorimetric detection of arginine (</w:t>
      </w:r>
      <w:proofErr w:type="spellStart"/>
      <w:r w:rsidRPr="005C33C7">
        <w:rPr>
          <w:rFonts w:ascii="Times New Roman" w:hAnsi="Times New Roman" w:cs="Times New Roman"/>
          <w:highlight w:val="yellow"/>
        </w:rPr>
        <w:t>Arg</w:t>
      </w:r>
      <w:proofErr w:type="spellEnd"/>
      <w:r w:rsidRPr="005C33C7">
        <w:rPr>
          <w:rFonts w:ascii="Times New Roman" w:hAnsi="Times New Roman" w:cs="Times New Roman"/>
          <w:highlight w:val="yellow"/>
        </w:rPr>
        <w:t xml:space="preserve">). </w:t>
      </w:r>
    </w:p>
    <w:p w:rsidR="003656E4" w:rsidRPr="003656E4" w:rsidRDefault="003656E4" w:rsidP="003656E4">
      <w:pPr>
        <w:spacing w:line="360" w:lineRule="auto"/>
        <w:ind w:left="360"/>
        <w:rPr>
          <w:rFonts w:ascii="Times New Roman" w:hAnsi="Times New Roman" w:cs="Times New Roman"/>
        </w:rPr>
      </w:pPr>
    </w:p>
    <w:p w:rsidR="00EC02C2" w:rsidRPr="00C8448B" w:rsidRDefault="00EC02C2" w:rsidP="00EC02C2">
      <w:pPr>
        <w:spacing w:after="200" w:line="360" w:lineRule="auto"/>
        <w:rPr>
          <w:rFonts w:ascii="Times New Roman" w:hAnsi="Times New Roman" w:cs="Times New Roman"/>
        </w:rPr>
      </w:pPr>
    </w:p>
    <w:p w:rsidR="00EC02C2" w:rsidRPr="00C8448B" w:rsidRDefault="00EC02C2" w:rsidP="00EC02C2">
      <w:pPr>
        <w:pStyle w:val="ListParagraph"/>
        <w:spacing w:before="760" w:after="360" w:line="480" w:lineRule="auto"/>
        <w:jc w:val="both"/>
        <w:rPr>
          <w:rFonts w:ascii="Times New Roman" w:hAnsi="Times New Roman" w:cs="Times New Roman"/>
          <w:b/>
        </w:rPr>
      </w:pPr>
    </w:p>
    <w:p w:rsidR="00A8303E" w:rsidRPr="00C8448B" w:rsidRDefault="00A8303E" w:rsidP="00EC02C2">
      <w:pPr>
        <w:pStyle w:val="ListParagraph"/>
        <w:spacing w:before="760" w:after="360" w:line="480" w:lineRule="auto"/>
        <w:jc w:val="both"/>
        <w:rPr>
          <w:rFonts w:ascii="Times New Roman" w:hAnsi="Times New Roman" w:cs="Times New Roman"/>
          <w:b/>
        </w:rPr>
      </w:pPr>
    </w:p>
    <w:p w:rsidR="00A8303E" w:rsidRPr="00C8448B" w:rsidRDefault="00A8303E" w:rsidP="00A8303E">
      <w:pPr>
        <w:pStyle w:val="ListParagraph"/>
        <w:spacing w:before="760" w:after="360" w:line="480" w:lineRule="auto"/>
        <w:jc w:val="center"/>
        <w:rPr>
          <w:rFonts w:ascii="Times New Roman" w:hAnsi="Times New Roman" w:cs="Times New Roman"/>
          <w:b/>
        </w:rPr>
      </w:pPr>
    </w:p>
    <w:p w:rsidR="0076568F" w:rsidRDefault="0076568F" w:rsidP="0076568F">
      <w:pPr>
        <w:spacing w:after="20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IN"/>
        </w:rPr>
        <w:lastRenderedPageBreak/>
        <w:drawing>
          <wp:inline distT="0" distB="0" distL="0" distR="0" wp14:anchorId="531F8C4F">
            <wp:extent cx="5155336" cy="2520563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89" cy="2524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03E" w:rsidRDefault="00A8303E" w:rsidP="008C4105">
      <w:pPr>
        <w:spacing w:after="200" w:line="360" w:lineRule="auto"/>
        <w:jc w:val="both"/>
        <w:rPr>
          <w:rFonts w:ascii="Times New Roman" w:hAnsi="Times New Roman" w:cs="Times New Roman"/>
          <w:noProof/>
          <w:lang w:val="en-US"/>
        </w:rPr>
      </w:pPr>
      <w:r w:rsidRPr="00C8448B">
        <w:rPr>
          <w:rFonts w:ascii="Times New Roman" w:hAnsi="Times New Roman" w:cs="Times New Roman"/>
          <w:b/>
        </w:rPr>
        <w:t xml:space="preserve">Fig. </w:t>
      </w:r>
      <w:r w:rsidR="00C8448B">
        <w:rPr>
          <w:rFonts w:ascii="Times New Roman" w:hAnsi="Times New Roman" w:cs="Times New Roman"/>
          <w:b/>
        </w:rPr>
        <w:t>S</w:t>
      </w:r>
      <w:r w:rsidRPr="00C8448B">
        <w:rPr>
          <w:rFonts w:ascii="Times New Roman" w:hAnsi="Times New Roman" w:cs="Times New Roman"/>
          <w:b/>
        </w:rPr>
        <w:t xml:space="preserve">1. </w:t>
      </w:r>
      <w:r w:rsidRPr="00C8448B">
        <w:rPr>
          <w:rFonts w:ascii="Times New Roman" w:hAnsi="Times New Roman" w:cs="Times New Roman"/>
        </w:rPr>
        <w:t xml:space="preserve">a) </w:t>
      </w:r>
      <w:r w:rsidRPr="00C8448B">
        <w:rPr>
          <w:rFonts w:ascii="Times New Roman" w:hAnsi="Times New Roman" w:cs="Times New Roman"/>
          <w:noProof/>
          <w:lang w:val="en-US"/>
        </w:rPr>
        <w:t>UV-vis absorption spectra</w:t>
      </w:r>
      <w:r w:rsidR="002E5CE0">
        <w:rPr>
          <w:rFonts w:ascii="Times New Roman" w:hAnsi="Times New Roman" w:cs="Times New Roman"/>
          <w:noProof/>
          <w:lang w:val="en-US"/>
        </w:rPr>
        <w:t>, the corresponding photographic image</w:t>
      </w:r>
      <w:r w:rsidR="00B13F1B">
        <w:rPr>
          <w:rFonts w:ascii="Times New Roman" w:hAnsi="Times New Roman" w:cs="Times New Roman"/>
          <w:noProof/>
          <w:lang w:val="en-US"/>
        </w:rPr>
        <w:t xml:space="preserve"> (bottom panel)</w:t>
      </w:r>
      <w:r w:rsidR="002E5CE0">
        <w:rPr>
          <w:rFonts w:ascii="Times New Roman" w:hAnsi="Times New Roman" w:cs="Times New Roman"/>
          <w:noProof/>
          <w:lang w:val="en-US"/>
        </w:rPr>
        <w:t xml:space="preserve"> </w:t>
      </w:r>
      <w:r w:rsidRPr="00C8448B">
        <w:rPr>
          <w:rFonts w:ascii="Times New Roman" w:hAnsi="Times New Roman" w:cs="Times New Roman"/>
          <w:noProof/>
          <w:lang w:val="en-US"/>
        </w:rPr>
        <w:t>of pomegranate peel extract stabilized AuNPs synthesized at different concentrations of HAuCl</w:t>
      </w:r>
      <w:r w:rsidRPr="00C8448B">
        <w:rPr>
          <w:rFonts w:ascii="Times New Roman" w:hAnsi="Times New Roman" w:cs="Times New Roman"/>
          <w:noProof/>
          <w:vertAlign w:val="subscript"/>
          <w:lang w:val="en-US"/>
        </w:rPr>
        <w:t>4</w:t>
      </w:r>
      <w:r w:rsidRPr="00C8448B">
        <w:rPr>
          <w:rFonts w:ascii="Times New Roman" w:hAnsi="Times New Roman" w:cs="Times New Roman"/>
          <w:noProof/>
          <w:lang w:val="en-US"/>
        </w:rPr>
        <w:t xml:space="preserve"> (10</w:t>
      </w:r>
      <w:r w:rsidRPr="00C8448B">
        <w:rPr>
          <w:rFonts w:ascii="Times New Roman" w:hAnsi="Times New Roman" w:cs="Times New Roman"/>
          <w:noProof/>
          <w:vertAlign w:val="superscript"/>
          <w:lang w:val="en-US"/>
        </w:rPr>
        <w:t>-2</w:t>
      </w:r>
      <w:r w:rsidRPr="00C8448B">
        <w:rPr>
          <w:rFonts w:ascii="Times New Roman" w:hAnsi="Times New Roman" w:cs="Times New Roman"/>
          <w:noProof/>
          <w:lang w:val="en-US"/>
        </w:rPr>
        <w:t xml:space="preserve"> to 10</w:t>
      </w:r>
      <w:r w:rsidRPr="00C8448B">
        <w:rPr>
          <w:rFonts w:ascii="Times New Roman" w:hAnsi="Times New Roman" w:cs="Times New Roman"/>
          <w:noProof/>
          <w:vertAlign w:val="superscript"/>
          <w:lang w:val="en-US"/>
        </w:rPr>
        <w:t>-5</w:t>
      </w:r>
      <w:r w:rsidRPr="00C8448B">
        <w:rPr>
          <w:rFonts w:ascii="Times New Roman" w:hAnsi="Times New Roman" w:cs="Times New Roman"/>
          <w:noProof/>
          <w:lang w:val="en-US"/>
        </w:rPr>
        <w:t xml:space="preserve"> M) (The as-synthesized AuNPs are represented as: AuNP1 (10</w:t>
      </w:r>
      <w:r w:rsidRPr="00C8448B">
        <w:rPr>
          <w:rFonts w:ascii="Times New Roman" w:hAnsi="Times New Roman" w:cs="Times New Roman"/>
          <w:noProof/>
          <w:vertAlign w:val="superscript"/>
          <w:lang w:val="en-US"/>
        </w:rPr>
        <w:t>-2</w:t>
      </w:r>
      <w:r w:rsidRPr="00C8448B">
        <w:rPr>
          <w:rFonts w:ascii="Times New Roman" w:hAnsi="Times New Roman" w:cs="Times New Roman"/>
          <w:noProof/>
          <w:lang w:val="en-US"/>
        </w:rPr>
        <w:t xml:space="preserve"> M), AuNP2 (10</w:t>
      </w:r>
      <w:r w:rsidRPr="00C8448B">
        <w:rPr>
          <w:rFonts w:ascii="Times New Roman" w:hAnsi="Times New Roman" w:cs="Times New Roman"/>
          <w:noProof/>
          <w:vertAlign w:val="superscript"/>
          <w:lang w:val="en-US"/>
        </w:rPr>
        <w:t>-3</w:t>
      </w:r>
      <w:r w:rsidRPr="00C8448B">
        <w:rPr>
          <w:rFonts w:ascii="Times New Roman" w:hAnsi="Times New Roman" w:cs="Times New Roman"/>
          <w:noProof/>
          <w:lang w:val="en-US"/>
        </w:rPr>
        <w:t xml:space="preserve"> M), AuNP3 (10</w:t>
      </w:r>
      <w:r w:rsidRPr="00C8448B">
        <w:rPr>
          <w:rFonts w:ascii="Times New Roman" w:hAnsi="Times New Roman" w:cs="Times New Roman"/>
          <w:noProof/>
          <w:vertAlign w:val="superscript"/>
          <w:lang w:val="en-US"/>
        </w:rPr>
        <w:t>-4</w:t>
      </w:r>
      <w:r w:rsidRPr="00C8448B">
        <w:rPr>
          <w:rFonts w:ascii="Times New Roman" w:hAnsi="Times New Roman" w:cs="Times New Roman"/>
          <w:noProof/>
          <w:lang w:val="en-US"/>
        </w:rPr>
        <w:t xml:space="preserve"> M) and AuNP4 (10</w:t>
      </w:r>
      <w:r w:rsidRPr="00C8448B">
        <w:rPr>
          <w:rFonts w:ascii="Times New Roman" w:hAnsi="Times New Roman" w:cs="Times New Roman"/>
          <w:noProof/>
          <w:vertAlign w:val="superscript"/>
          <w:lang w:val="en-US"/>
        </w:rPr>
        <w:t>-5</w:t>
      </w:r>
      <w:r w:rsidRPr="00C8448B">
        <w:rPr>
          <w:rFonts w:ascii="Times New Roman" w:hAnsi="Times New Roman" w:cs="Times New Roman"/>
          <w:noProof/>
          <w:lang w:val="en-US"/>
        </w:rPr>
        <w:t xml:space="preserve"> M)) and TEM images of b) AuNP1, c) AuNP2, d) AuNP3 and e) AuNP4. Insets are the corresponding SAED (b-e) images.</w:t>
      </w:r>
    </w:p>
    <w:p w:rsidR="008C4105" w:rsidRPr="00C8448B" w:rsidRDefault="008C4105" w:rsidP="008C4105">
      <w:pPr>
        <w:spacing w:after="200" w:line="360" w:lineRule="auto"/>
        <w:jc w:val="both"/>
        <w:rPr>
          <w:rFonts w:ascii="Times New Roman" w:hAnsi="Times New Roman" w:cs="Times New Roman"/>
          <w:b/>
        </w:rPr>
      </w:pPr>
    </w:p>
    <w:p w:rsidR="00EC02C2" w:rsidRPr="00C8448B" w:rsidRDefault="00EC02C2" w:rsidP="00EC02C2">
      <w:pPr>
        <w:jc w:val="center"/>
        <w:rPr>
          <w:rFonts w:ascii="Times New Roman" w:hAnsi="Times New Roman" w:cs="Times New Roman"/>
          <w:b/>
        </w:rPr>
      </w:pPr>
      <w:r w:rsidRPr="00C8448B"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06E42C9E" wp14:editId="7A90626A">
            <wp:extent cx="4683318" cy="3328987"/>
            <wp:effectExtent l="0" t="0" r="317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" contrast="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537" cy="333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C2" w:rsidRPr="00C8448B" w:rsidRDefault="00EC02C2" w:rsidP="00EC02C2">
      <w:pPr>
        <w:tabs>
          <w:tab w:val="left" w:pos="7263"/>
        </w:tabs>
        <w:spacing w:line="360" w:lineRule="auto"/>
        <w:jc w:val="both"/>
        <w:rPr>
          <w:rFonts w:ascii="Times New Roman" w:hAnsi="Times New Roman" w:cs="Times New Roman"/>
        </w:rPr>
      </w:pPr>
      <w:r w:rsidRPr="00C8448B">
        <w:rPr>
          <w:rFonts w:ascii="Times New Roman" w:hAnsi="Times New Roman" w:cs="Times New Roman"/>
          <w:b/>
        </w:rPr>
        <w:t>Fig. S</w:t>
      </w:r>
      <w:r w:rsidR="00C8448B">
        <w:rPr>
          <w:rFonts w:ascii="Times New Roman" w:hAnsi="Times New Roman" w:cs="Times New Roman"/>
          <w:b/>
        </w:rPr>
        <w:t>2</w:t>
      </w:r>
      <w:r w:rsidRPr="00C8448B">
        <w:rPr>
          <w:rFonts w:ascii="Times New Roman" w:hAnsi="Times New Roman" w:cs="Times New Roman"/>
          <w:b/>
        </w:rPr>
        <w:t xml:space="preserve">. </w:t>
      </w:r>
      <w:r w:rsidRPr="00C8448B">
        <w:rPr>
          <w:rFonts w:ascii="Times New Roman" w:hAnsi="Times New Roman" w:cs="Times New Roman"/>
        </w:rPr>
        <w:t>UV-vis spectra of the a) AuNP1 and b) AuNP2, upon addition of different amino acids (10</w:t>
      </w:r>
      <w:r w:rsidRPr="00C8448B">
        <w:rPr>
          <w:rFonts w:ascii="Times New Roman" w:hAnsi="Times New Roman" w:cs="Times New Roman"/>
          <w:vertAlign w:val="superscript"/>
        </w:rPr>
        <w:t>-2</w:t>
      </w:r>
      <w:r w:rsidRPr="00C8448B">
        <w:rPr>
          <w:rFonts w:ascii="Times New Roman" w:hAnsi="Times New Roman" w:cs="Times New Roman"/>
        </w:rPr>
        <w:t xml:space="preserve"> M) and (bottom panel) corresponding photographic images.  </w:t>
      </w:r>
    </w:p>
    <w:p w:rsidR="00EC02C2" w:rsidRPr="00C8448B" w:rsidRDefault="00EC02C2" w:rsidP="00EC02C2">
      <w:pPr>
        <w:tabs>
          <w:tab w:val="left" w:pos="7263"/>
        </w:tabs>
        <w:spacing w:line="360" w:lineRule="auto"/>
        <w:jc w:val="both"/>
        <w:rPr>
          <w:rFonts w:ascii="Times New Roman" w:hAnsi="Times New Roman" w:cs="Times New Roman"/>
        </w:rPr>
      </w:pPr>
    </w:p>
    <w:p w:rsidR="00EC02C2" w:rsidRPr="00C8448B" w:rsidRDefault="00EC02C2" w:rsidP="00EC02C2">
      <w:pPr>
        <w:rPr>
          <w:rFonts w:ascii="Times New Roman" w:hAnsi="Times New Roman" w:cs="Times New Roman"/>
        </w:rPr>
      </w:pPr>
    </w:p>
    <w:p w:rsidR="00EC02C2" w:rsidRPr="00C8448B" w:rsidRDefault="00EC02C2" w:rsidP="00EC02C2">
      <w:pPr>
        <w:jc w:val="center"/>
        <w:rPr>
          <w:rFonts w:ascii="Times New Roman" w:hAnsi="Times New Roman" w:cs="Times New Roman"/>
        </w:rPr>
      </w:pPr>
      <w:r w:rsidRPr="00C8448B"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101C857B" wp14:editId="313974A9">
            <wp:extent cx="4405022" cy="3140932"/>
            <wp:effectExtent l="0" t="0" r="0" b="254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" contrast="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582" cy="314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C2" w:rsidRPr="00C8448B" w:rsidRDefault="00EC02C2" w:rsidP="00EC02C2">
      <w:pPr>
        <w:tabs>
          <w:tab w:val="left" w:pos="7263"/>
        </w:tabs>
        <w:spacing w:line="360" w:lineRule="auto"/>
        <w:jc w:val="both"/>
        <w:rPr>
          <w:rFonts w:ascii="Times New Roman" w:hAnsi="Times New Roman" w:cs="Times New Roman"/>
        </w:rPr>
      </w:pPr>
      <w:r w:rsidRPr="00C8448B">
        <w:rPr>
          <w:rFonts w:ascii="Times New Roman" w:hAnsi="Times New Roman" w:cs="Times New Roman"/>
          <w:b/>
        </w:rPr>
        <w:t>Fig. S</w:t>
      </w:r>
      <w:r w:rsidR="00C8448B">
        <w:rPr>
          <w:rFonts w:ascii="Times New Roman" w:hAnsi="Times New Roman" w:cs="Times New Roman"/>
          <w:b/>
        </w:rPr>
        <w:t>3</w:t>
      </w:r>
      <w:r w:rsidRPr="00C8448B">
        <w:rPr>
          <w:rFonts w:ascii="Times New Roman" w:hAnsi="Times New Roman" w:cs="Times New Roman"/>
          <w:b/>
        </w:rPr>
        <w:t xml:space="preserve">. </w:t>
      </w:r>
      <w:r w:rsidRPr="00C8448B">
        <w:rPr>
          <w:rFonts w:ascii="Times New Roman" w:hAnsi="Times New Roman" w:cs="Times New Roman"/>
        </w:rPr>
        <w:t>UV-vis spectra of the a) AuNP3 and b) AuNP4, upon addition of different amino acids (10</w:t>
      </w:r>
      <w:r w:rsidRPr="00C8448B">
        <w:rPr>
          <w:rFonts w:ascii="Times New Roman" w:hAnsi="Times New Roman" w:cs="Times New Roman"/>
          <w:vertAlign w:val="superscript"/>
        </w:rPr>
        <w:t>-2</w:t>
      </w:r>
      <w:r w:rsidRPr="00C8448B">
        <w:rPr>
          <w:rFonts w:ascii="Times New Roman" w:hAnsi="Times New Roman" w:cs="Times New Roman"/>
        </w:rPr>
        <w:t xml:space="preserve"> M) and (bottom panel) corresponding photographic images.  </w:t>
      </w:r>
    </w:p>
    <w:p w:rsidR="00EC02C2" w:rsidRDefault="00EC02C2" w:rsidP="00EC02C2">
      <w:pPr>
        <w:tabs>
          <w:tab w:val="left" w:pos="7263"/>
        </w:tabs>
        <w:spacing w:line="360" w:lineRule="auto"/>
        <w:jc w:val="both"/>
        <w:rPr>
          <w:rFonts w:ascii="Times New Roman" w:hAnsi="Times New Roman" w:cs="Times New Roman"/>
        </w:rPr>
      </w:pPr>
    </w:p>
    <w:p w:rsidR="008C4105" w:rsidRDefault="00C5298E" w:rsidP="00C5298E">
      <w:pPr>
        <w:tabs>
          <w:tab w:val="left" w:pos="7263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en-IN"/>
        </w:rPr>
        <w:drawing>
          <wp:inline distT="0" distB="0" distL="0" distR="0" wp14:anchorId="63C0CD0E" wp14:editId="76878A1E">
            <wp:extent cx="3253740" cy="2414872"/>
            <wp:effectExtent l="0" t="0" r="3810" b="508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000" contrast="3000"/>
                              </a14:imgEffect>
                            </a14:imgLayer>
                          </a14:imgProps>
                        </a:ext>
                      </a:extLst>
                    </a:blip>
                    <a:srcRect t="9288" r="16099"/>
                    <a:stretch/>
                  </pic:blipFill>
                  <pic:spPr>
                    <a:xfrm>
                      <a:off x="0" y="0"/>
                      <a:ext cx="3258078" cy="241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105" w:rsidRDefault="00973EC1" w:rsidP="00393519">
      <w:pPr>
        <w:tabs>
          <w:tab w:val="left" w:pos="7263"/>
        </w:tabs>
        <w:spacing w:line="360" w:lineRule="auto"/>
        <w:jc w:val="both"/>
        <w:rPr>
          <w:rFonts w:ascii="Times New Roman" w:hAnsi="Times New Roman" w:cs="Times New Roman"/>
        </w:rPr>
      </w:pPr>
      <w:r w:rsidRPr="002858DF">
        <w:rPr>
          <w:rFonts w:ascii="Times New Roman" w:hAnsi="Times New Roman" w:cs="Times New Roman"/>
          <w:b/>
          <w:highlight w:val="yellow"/>
        </w:rPr>
        <w:t>Fig. S4.</w:t>
      </w:r>
      <w:r w:rsidRPr="002858DF">
        <w:rPr>
          <w:rFonts w:ascii="Times New Roman" w:hAnsi="Times New Roman" w:cs="Times New Roman"/>
          <w:highlight w:val="yellow"/>
        </w:rPr>
        <w:t xml:space="preserve"> </w:t>
      </w:r>
      <w:r w:rsidR="002858DF" w:rsidRPr="002858DF">
        <w:rPr>
          <w:rFonts w:ascii="Times New Roman" w:hAnsi="Times New Roman" w:cs="Times New Roman"/>
          <w:highlight w:val="yellow"/>
        </w:rPr>
        <w:t>The plot of A</w:t>
      </w:r>
      <w:r w:rsidR="002858DF" w:rsidRPr="002858DF">
        <w:rPr>
          <w:rFonts w:ascii="Times New Roman" w:hAnsi="Times New Roman" w:cs="Times New Roman"/>
          <w:highlight w:val="yellow"/>
          <w:vertAlign w:val="subscript"/>
        </w:rPr>
        <w:t>650</w:t>
      </w:r>
      <w:r w:rsidR="002858DF" w:rsidRPr="002858DF">
        <w:rPr>
          <w:rFonts w:ascii="Times New Roman" w:hAnsi="Times New Roman" w:cs="Times New Roman"/>
          <w:highlight w:val="yellow"/>
        </w:rPr>
        <w:t>/ A</w:t>
      </w:r>
      <w:r w:rsidR="002858DF" w:rsidRPr="002858DF">
        <w:rPr>
          <w:rFonts w:ascii="Times New Roman" w:hAnsi="Times New Roman" w:cs="Times New Roman"/>
          <w:highlight w:val="yellow"/>
          <w:vertAlign w:val="subscript"/>
        </w:rPr>
        <w:t xml:space="preserve">527 </w:t>
      </w:r>
      <w:r w:rsidR="002858DF" w:rsidRPr="002858DF">
        <w:rPr>
          <w:rFonts w:ascii="Times New Roman" w:hAnsi="Times New Roman" w:cs="Times New Roman"/>
          <w:highlight w:val="yellow"/>
        </w:rPr>
        <w:t>vs the concentrat</w:t>
      </w:r>
      <w:r w:rsidR="002858DF">
        <w:rPr>
          <w:rFonts w:ascii="Times New Roman" w:hAnsi="Times New Roman" w:cs="Times New Roman"/>
          <w:highlight w:val="yellow"/>
        </w:rPr>
        <w:t>ion of arginine (t</w:t>
      </w:r>
      <w:r w:rsidR="002858DF" w:rsidRPr="002858DF">
        <w:rPr>
          <w:rFonts w:ascii="Times New Roman" w:hAnsi="Times New Roman" w:cs="Times New Roman"/>
          <w:highlight w:val="yellow"/>
        </w:rPr>
        <w:t>he error bares illustrate the stand</w:t>
      </w:r>
      <w:bookmarkStart w:id="0" w:name="_GoBack"/>
      <w:bookmarkEnd w:id="0"/>
      <w:r w:rsidR="002858DF" w:rsidRPr="002858DF">
        <w:rPr>
          <w:rFonts w:ascii="Times New Roman" w:hAnsi="Times New Roman" w:cs="Times New Roman"/>
          <w:highlight w:val="yellow"/>
        </w:rPr>
        <w:t>ard deviation from three independent measurements</w:t>
      </w:r>
      <w:r w:rsidR="002858DF">
        <w:rPr>
          <w:rFonts w:ascii="Times New Roman" w:hAnsi="Times New Roman" w:cs="Times New Roman"/>
          <w:highlight w:val="yellow"/>
        </w:rPr>
        <w:t>)</w:t>
      </w:r>
      <w:r w:rsidR="002858DF" w:rsidRPr="002858DF">
        <w:rPr>
          <w:rFonts w:ascii="Times New Roman" w:hAnsi="Times New Roman" w:cs="Times New Roman"/>
          <w:highlight w:val="yellow"/>
        </w:rPr>
        <w:t>.</w:t>
      </w:r>
      <w:r w:rsidR="002858DF">
        <w:rPr>
          <w:rFonts w:ascii="Times New Roman" w:hAnsi="Times New Roman" w:cs="Times New Roman"/>
        </w:rPr>
        <w:t xml:space="preserve"> </w:t>
      </w:r>
    </w:p>
    <w:p w:rsidR="008C4105" w:rsidRDefault="008C4105" w:rsidP="00EC02C2">
      <w:pPr>
        <w:tabs>
          <w:tab w:val="left" w:pos="7263"/>
        </w:tabs>
        <w:spacing w:line="360" w:lineRule="auto"/>
        <w:jc w:val="both"/>
        <w:rPr>
          <w:rFonts w:ascii="Times New Roman" w:hAnsi="Times New Roman" w:cs="Times New Roman"/>
        </w:rPr>
      </w:pPr>
    </w:p>
    <w:p w:rsidR="008C4105" w:rsidRDefault="008C4105" w:rsidP="00EC02C2">
      <w:pPr>
        <w:tabs>
          <w:tab w:val="left" w:pos="7263"/>
        </w:tabs>
        <w:spacing w:line="360" w:lineRule="auto"/>
        <w:jc w:val="both"/>
        <w:rPr>
          <w:rFonts w:ascii="Times New Roman" w:hAnsi="Times New Roman" w:cs="Times New Roman"/>
        </w:rPr>
      </w:pPr>
    </w:p>
    <w:p w:rsidR="008C4105" w:rsidRDefault="008C4105" w:rsidP="00EC02C2">
      <w:pPr>
        <w:tabs>
          <w:tab w:val="left" w:pos="7263"/>
        </w:tabs>
        <w:spacing w:line="360" w:lineRule="auto"/>
        <w:jc w:val="both"/>
        <w:rPr>
          <w:rFonts w:ascii="Times New Roman" w:hAnsi="Times New Roman" w:cs="Times New Roman"/>
        </w:rPr>
      </w:pPr>
    </w:p>
    <w:p w:rsidR="008C4105" w:rsidRDefault="008C4105" w:rsidP="00EC02C2">
      <w:pPr>
        <w:tabs>
          <w:tab w:val="left" w:pos="7263"/>
        </w:tabs>
        <w:spacing w:line="360" w:lineRule="auto"/>
        <w:jc w:val="both"/>
        <w:rPr>
          <w:rFonts w:ascii="Times New Roman" w:hAnsi="Times New Roman" w:cs="Times New Roman"/>
        </w:rPr>
      </w:pPr>
    </w:p>
    <w:p w:rsidR="00EC02C2" w:rsidRPr="00C8448B" w:rsidRDefault="00EC02C2" w:rsidP="00EC02C2">
      <w:pPr>
        <w:spacing w:line="360" w:lineRule="auto"/>
        <w:jc w:val="both"/>
        <w:rPr>
          <w:rFonts w:ascii="Times New Roman" w:hAnsi="Times New Roman" w:cs="Times New Roman"/>
        </w:rPr>
      </w:pPr>
      <w:r w:rsidRPr="00C8448B">
        <w:rPr>
          <w:rFonts w:ascii="Times New Roman" w:hAnsi="Times New Roman" w:cs="Times New Roman"/>
          <w:b/>
        </w:rPr>
        <w:lastRenderedPageBreak/>
        <w:t>Table S1</w:t>
      </w:r>
      <w:r w:rsidRPr="00C8448B">
        <w:rPr>
          <w:rFonts w:ascii="Times New Roman" w:hAnsi="Times New Roman" w:cs="Times New Roman"/>
        </w:rPr>
        <w:t xml:space="preserve"> Zeta potential of different amino acids (10</w:t>
      </w:r>
      <w:r w:rsidRPr="00C8448B">
        <w:rPr>
          <w:rFonts w:ascii="Times New Roman" w:hAnsi="Times New Roman" w:cs="Times New Roman"/>
          <w:vertAlign w:val="superscript"/>
        </w:rPr>
        <w:t>-2</w:t>
      </w:r>
      <w:r w:rsidRPr="00C8448B">
        <w:rPr>
          <w:rFonts w:ascii="Times New Roman" w:hAnsi="Times New Roman" w:cs="Times New Roman"/>
        </w:rPr>
        <w:t xml:space="preserve"> M) in distilled water and with the addition of AuNP1, AuNP2, AuNP3 and AuNP4.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635"/>
        <w:gridCol w:w="1203"/>
        <w:gridCol w:w="1460"/>
        <w:gridCol w:w="14"/>
        <w:gridCol w:w="1419"/>
        <w:gridCol w:w="1436"/>
        <w:gridCol w:w="11"/>
        <w:gridCol w:w="1392"/>
        <w:gridCol w:w="27"/>
        <w:gridCol w:w="1419"/>
      </w:tblGrid>
      <w:tr w:rsidR="00EC02C2" w:rsidRPr="00C8448B" w:rsidTr="009532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S. NO</w:t>
            </w:r>
          </w:p>
        </w:tc>
        <w:tc>
          <w:tcPr>
            <w:tcW w:w="1203" w:type="dxa"/>
            <w:shd w:val="clear" w:color="auto" w:fill="D9E2F3" w:themeFill="accent5" w:themeFillTint="33"/>
          </w:tcPr>
          <w:p w:rsidR="00EC02C2" w:rsidRPr="00BB0D82" w:rsidRDefault="00EC02C2" w:rsidP="00E254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Amino acids (AA) [10</w:t>
            </w:r>
            <w:r w:rsidRPr="00BB0D8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-2</w:t>
            </w: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 xml:space="preserve"> M]</w:t>
            </w:r>
          </w:p>
        </w:tc>
        <w:tc>
          <w:tcPr>
            <w:tcW w:w="1474" w:type="dxa"/>
            <w:gridSpan w:val="2"/>
            <w:shd w:val="clear" w:color="auto" w:fill="E2EFD9" w:themeFill="accent6" w:themeFillTint="33"/>
          </w:tcPr>
          <w:p w:rsidR="00EC02C2" w:rsidRPr="00BB0D82" w:rsidRDefault="00EC02C2" w:rsidP="00E254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Zeta potential (eV)</w:t>
            </w:r>
          </w:p>
        </w:tc>
        <w:tc>
          <w:tcPr>
            <w:tcW w:w="1419" w:type="dxa"/>
            <w:shd w:val="clear" w:color="auto" w:fill="FBE4D5" w:themeFill="accent2" w:themeFillTint="33"/>
          </w:tcPr>
          <w:p w:rsidR="00EC02C2" w:rsidRDefault="00EC02C2" w:rsidP="00E254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Zeta potential of AA+AuNP1 (eV)</w:t>
            </w:r>
          </w:p>
          <w:p w:rsidR="00BB0D82" w:rsidRPr="00BB0D82" w:rsidRDefault="00BB0D82" w:rsidP="00E254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7" w:type="dxa"/>
            <w:gridSpan w:val="2"/>
            <w:shd w:val="clear" w:color="auto" w:fill="D5DCE4" w:themeFill="text2" w:themeFillTint="33"/>
          </w:tcPr>
          <w:p w:rsidR="00EC02C2" w:rsidRPr="00BB0D82" w:rsidRDefault="00EC02C2" w:rsidP="00E254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Zeta potential of AA+AuNP2 (eV)</w:t>
            </w:r>
          </w:p>
        </w:tc>
        <w:tc>
          <w:tcPr>
            <w:tcW w:w="1419" w:type="dxa"/>
            <w:gridSpan w:val="2"/>
            <w:shd w:val="clear" w:color="auto" w:fill="FFF2CC" w:themeFill="accent4" w:themeFillTint="33"/>
          </w:tcPr>
          <w:p w:rsidR="00EC02C2" w:rsidRPr="00BB0D82" w:rsidRDefault="00EC02C2" w:rsidP="00E254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Zeta potential of AA+AuNP3 (eV)</w:t>
            </w:r>
          </w:p>
        </w:tc>
        <w:tc>
          <w:tcPr>
            <w:tcW w:w="1419" w:type="dxa"/>
            <w:shd w:val="clear" w:color="auto" w:fill="D0CECE" w:themeFill="background2" w:themeFillShade="E6"/>
          </w:tcPr>
          <w:p w:rsidR="00EC02C2" w:rsidRPr="00BB0D82" w:rsidRDefault="00EC02C2" w:rsidP="00E254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Zeta potential of AA+AuNP4 (eV)</w:t>
            </w:r>
          </w:p>
        </w:tc>
      </w:tr>
      <w:tr w:rsidR="00EC02C2" w:rsidRPr="00C8448B" w:rsidTr="00953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</w:p>
        </w:tc>
        <w:tc>
          <w:tcPr>
            <w:tcW w:w="1203" w:type="dxa"/>
            <w:shd w:val="clear" w:color="auto" w:fill="D9E2F3" w:themeFill="accent5" w:themeFillTint="33"/>
          </w:tcPr>
          <w:p w:rsidR="00EC02C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L-Ala</w:t>
            </w:r>
          </w:p>
          <w:p w:rsidR="00BB0D82" w:rsidRPr="00BB0D82" w:rsidRDefault="00BB0D8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-14.40</w:t>
            </w:r>
          </w:p>
        </w:tc>
        <w:tc>
          <w:tcPr>
            <w:tcW w:w="1419" w:type="dxa"/>
            <w:shd w:val="clear" w:color="auto" w:fill="FBE4D5" w:themeFill="accen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-17.85</w:t>
            </w:r>
          </w:p>
        </w:tc>
        <w:tc>
          <w:tcPr>
            <w:tcW w:w="1447" w:type="dxa"/>
            <w:gridSpan w:val="2"/>
            <w:shd w:val="clear" w:color="auto" w:fill="D5DCE4" w:themeFill="tex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-25.20</w:t>
            </w:r>
          </w:p>
        </w:tc>
        <w:tc>
          <w:tcPr>
            <w:tcW w:w="1419" w:type="dxa"/>
            <w:gridSpan w:val="2"/>
            <w:shd w:val="clear" w:color="auto" w:fill="FFF2CC" w:themeFill="accent4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-22.05</w:t>
            </w:r>
          </w:p>
        </w:tc>
        <w:tc>
          <w:tcPr>
            <w:tcW w:w="1419" w:type="dxa"/>
            <w:shd w:val="clear" w:color="auto" w:fill="D0CECE" w:themeFill="background2" w:themeFillShade="E6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-22.25</w:t>
            </w:r>
          </w:p>
        </w:tc>
      </w:tr>
      <w:tr w:rsidR="00EC02C2" w:rsidRPr="00C8448B" w:rsidTr="00953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 w:val="0"/>
                <w:sz w:val="20"/>
                <w:szCs w:val="20"/>
              </w:rPr>
              <w:t>2</w:t>
            </w:r>
          </w:p>
        </w:tc>
        <w:tc>
          <w:tcPr>
            <w:tcW w:w="1203" w:type="dxa"/>
            <w:shd w:val="clear" w:color="auto" w:fill="D9E2F3" w:themeFill="accent5" w:themeFillTint="33"/>
          </w:tcPr>
          <w:p w:rsidR="00EC02C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Β-Ala</w:t>
            </w:r>
          </w:p>
          <w:p w:rsidR="00BB0D82" w:rsidRPr="00BB0D82" w:rsidRDefault="00BB0D8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-16.50</w:t>
            </w:r>
          </w:p>
        </w:tc>
        <w:tc>
          <w:tcPr>
            <w:tcW w:w="1419" w:type="dxa"/>
            <w:shd w:val="clear" w:color="auto" w:fill="FBE4D5" w:themeFill="accen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-23.00</w:t>
            </w:r>
          </w:p>
        </w:tc>
        <w:tc>
          <w:tcPr>
            <w:tcW w:w="1447" w:type="dxa"/>
            <w:gridSpan w:val="2"/>
            <w:shd w:val="clear" w:color="auto" w:fill="D5DCE4" w:themeFill="tex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-26.40</w:t>
            </w:r>
          </w:p>
        </w:tc>
        <w:tc>
          <w:tcPr>
            <w:tcW w:w="1419" w:type="dxa"/>
            <w:gridSpan w:val="2"/>
            <w:shd w:val="clear" w:color="auto" w:fill="FFF2CC" w:themeFill="accent4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-23.20</w:t>
            </w:r>
          </w:p>
        </w:tc>
        <w:tc>
          <w:tcPr>
            <w:tcW w:w="1419" w:type="dxa"/>
            <w:shd w:val="clear" w:color="auto" w:fill="D0CECE" w:themeFill="background2" w:themeFillShade="E6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-22.15</w:t>
            </w:r>
          </w:p>
        </w:tc>
      </w:tr>
      <w:tr w:rsidR="00EC02C2" w:rsidRPr="00C8448B" w:rsidTr="00953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 w:val="0"/>
                <w:sz w:val="20"/>
                <w:szCs w:val="20"/>
              </w:rPr>
              <w:t>3</w:t>
            </w:r>
          </w:p>
        </w:tc>
        <w:tc>
          <w:tcPr>
            <w:tcW w:w="1203" w:type="dxa"/>
            <w:shd w:val="clear" w:color="auto" w:fill="D9E2F3" w:themeFill="accent5" w:themeFillTint="33"/>
          </w:tcPr>
          <w:p w:rsidR="00EC02C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Dl-Ala</w:t>
            </w:r>
          </w:p>
          <w:p w:rsidR="00BB0D82" w:rsidRPr="00BB0D82" w:rsidRDefault="00BB0D8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-15.90</w:t>
            </w:r>
          </w:p>
        </w:tc>
        <w:tc>
          <w:tcPr>
            <w:tcW w:w="1419" w:type="dxa"/>
            <w:shd w:val="clear" w:color="auto" w:fill="FBE4D5" w:themeFill="accen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-21.30</w:t>
            </w:r>
          </w:p>
        </w:tc>
        <w:tc>
          <w:tcPr>
            <w:tcW w:w="1447" w:type="dxa"/>
            <w:gridSpan w:val="2"/>
            <w:shd w:val="clear" w:color="auto" w:fill="D5DCE4" w:themeFill="tex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-23.90</w:t>
            </w:r>
          </w:p>
        </w:tc>
        <w:tc>
          <w:tcPr>
            <w:tcW w:w="1419" w:type="dxa"/>
            <w:gridSpan w:val="2"/>
            <w:shd w:val="clear" w:color="auto" w:fill="FFF2CC" w:themeFill="accent4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-21.60</w:t>
            </w:r>
          </w:p>
        </w:tc>
        <w:tc>
          <w:tcPr>
            <w:tcW w:w="1419" w:type="dxa"/>
            <w:shd w:val="clear" w:color="auto" w:fill="D0CECE" w:themeFill="background2" w:themeFillShade="E6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-22.15</w:t>
            </w:r>
          </w:p>
        </w:tc>
      </w:tr>
      <w:tr w:rsidR="00EC02C2" w:rsidRPr="00C8448B" w:rsidTr="00953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 w:val="0"/>
                <w:sz w:val="20"/>
                <w:szCs w:val="20"/>
              </w:rPr>
              <w:t>4</w:t>
            </w:r>
          </w:p>
        </w:tc>
        <w:tc>
          <w:tcPr>
            <w:tcW w:w="1203" w:type="dxa"/>
            <w:shd w:val="clear" w:color="auto" w:fill="D9E2F3" w:themeFill="accent5" w:themeFillTint="33"/>
          </w:tcPr>
          <w:p w:rsidR="00EC02C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Cys</w:t>
            </w:r>
            <w:proofErr w:type="spellEnd"/>
          </w:p>
          <w:p w:rsidR="00BB0D82" w:rsidRPr="00BB0D82" w:rsidRDefault="00BB0D8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-12.20</w:t>
            </w:r>
          </w:p>
        </w:tc>
        <w:tc>
          <w:tcPr>
            <w:tcW w:w="1419" w:type="dxa"/>
            <w:shd w:val="clear" w:color="auto" w:fill="FBE4D5" w:themeFill="accen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-21.45</w:t>
            </w:r>
          </w:p>
        </w:tc>
        <w:tc>
          <w:tcPr>
            <w:tcW w:w="1447" w:type="dxa"/>
            <w:gridSpan w:val="2"/>
            <w:shd w:val="clear" w:color="auto" w:fill="D5DCE4" w:themeFill="tex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-21.40</w:t>
            </w:r>
          </w:p>
        </w:tc>
        <w:tc>
          <w:tcPr>
            <w:tcW w:w="1419" w:type="dxa"/>
            <w:gridSpan w:val="2"/>
            <w:shd w:val="clear" w:color="auto" w:fill="FFF2CC" w:themeFill="accent4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-24.80</w:t>
            </w:r>
          </w:p>
        </w:tc>
        <w:tc>
          <w:tcPr>
            <w:tcW w:w="1419" w:type="dxa"/>
            <w:shd w:val="clear" w:color="auto" w:fill="D0CECE" w:themeFill="background2" w:themeFillShade="E6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-24.15</w:t>
            </w:r>
          </w:p>
        </w:tc>
      </w:tr>
      <w:tr w:rsidR="00EC02C2" w:rsidRPr="00C8448B" w:rsidTr="00953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 w:val="0"/>
                <w:sz w:val="20"/>
                <w:szCs w:val="20"/>
              </w:rPr>
              <w:t>5</w:t>
            </w:r>
          </w:p>
        </w:tc>
        <w:tc>
          <w:tcPr>
            <w:tcW w:w="1203" w:type="dxa"/>
            <w:shd w:val="clear" w:color="auto" w:fill="D9E2F3" w:themeFill="accent5" w:themeFillTint="33"/>
          </w:tcPr>
          <w:p w:rsidR="00EC02C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Asp</w:t>
            </w:r>
          </w:p>
          <w:p w:rsidR="00BB0D82" w:rsidRPr="00BB0D82" w:rsidRDefault="00BB0D8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-3.90</w:t>
            </w:r>
          </w:p>
        </w:tc>
        <w:tc>
          <w:tcPr>
            <w:tcW w:w="1419" w:type="dxa"/>
            <w:shd w:val="clear" w:color="auto" w:fill="FBE4D5" w:themeFill="accen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-19.00</w:t>
            </w:r>
          </w:p>
        </w:tc>
        <w:tc>
          <w:tcPr>
            <w:tcW w:w="1447" w:type="dxa"/>
            <w:gridSpan w:val="2"/>
            <w:shd w:val="clear" w:color="auto" w:fill="D5DCE4" w:themeFill="tex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-24.20</w:t>
            </w:r>
          </w:p>
        </w:tc>
        <w:tc>
          <w:tcPr>
            <w:tcW w:w="1419" w:type="dxa"/>
            <w:gridSpan w:val="2"/>
            <w:shd w:val="clear" w:color="auto" w:fill="FFF2CC" w:themeFill="accent4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-19.00</w:t>
            </w:r>
          </w:p>
        </w:tc>
        <w:tc>
          <w:tcPr>
            <w:tcW w:w="1419" w:type="dxa"/>
            <w:shd w:val="clear" w:color="auto" w:fill="D0CECE" w:themeFill="background2" w:themeFillShade="E6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-20.45</w:t>
            </w:r>
          </w:p>
        </w:tc>
      </w:tr>
      <w:tr w:rsidR="00EC02C2" w:rsidRPr="00C8448B" w:rsidTr="00953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 w:val="0"/>
                <w:sz w:val="20"/>
                <w:szCs w:val="20"/>
              </w:rPr>
              <w:t>6</w:t>
            </w:r>
          </w:p>
        </w:tc>
        <w:tc>
          <w:tcPr>
            <w:tcW w:w="1203" w:type="dxa"/>
            <w:shd w:val="clear" w:color="auto" w:fill="D9E2F3" w:themeFill="accent5" w:themeFillTint="33"/>
          </w:tcPr>
          <w:p w:rsidR="00EC02C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Glu</w:t>
            </w:r>
            <w:proofErr w:type="spellEnd"/>
          </w:p>
          <w:p w:rsidR="00BB0D82" w:rsidRPr="00BB0D82" w:rsidRDefault="00BB0D8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-5.70</w:t>
            </w:r>
          </w:p>
        </w:tc>
        <w:tc>
          <w:tcPr>
            <w:tcW w:w="1419" w:type="dxa"/>
            <w:shd w:val="clear" w:color="auto" w:fill="FBE4D5" w:themeFill="accen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-21.75</w:t>
            </w:r>
          </w:p>
        </w:tc>
        <w:tc>
          <w:tcPr>
            <w:tcW w:w="1447" w:type="dxa"/>
            <w:gridSpan w:val="2"/>
            <w:shd w:val="clear" w:color="auto" w:fill="D5DCE4" w:themeFill="tex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-21.80</w:t>
            </w:r>
          </w:p>
        </w:tc>
        <w:tc>
          <w:tcPr>
            <w:tcW w:w="1419" w:type="dxa"/>
            <w:gridSpan w:val="2"/>
            <w:shd w:val="clear" w:color="auto" w:fill="FFF2CC" w:themeFill="accent4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-20.45</w:t>
            </w:r>
          </w:p>
        </w:tc>
        <w:tc>
          <w:tcPr>
            <w:tcW w:w="1419" w:type="dxa"/>
            <w:shd w:val="clear" w:color="auto" w:fill="D0CECE" w:themeFill="background2" w:themeFillShade="E6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-22.85</w:t>
            </w:r>
          </w:p>
        </w:tc>
      </w:tr>
      <w:tr w:rsidR="00EC02C2" w:rsidRPr="00C8448B" w:rsidTr="00953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 w:val="0"/>
                <w:sz w:val="20"/>
                <w:szCs w:val="20"/>
              </w:rPr>
              <w:t>7</w:t>
            </w:r>
          </w:p>
        </w:tc>
        <w:tc>
          <w:tcPr>
            <w:tcW w:w="1203" w:type="dxa"/>
            <w:shd w:val="clear" w:color="auto" w:fill="D9E2F3" w:themeFill="accent5" w:themeFillTint="33"/>
          </w:tcPr>
          <w:p w:rsidR="00EC02C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Phe</w:t>
            </w:r>
            <w:proofErr w:type="spellEnd"/>
          </w:p>
          <w:p w:rsidR="00BB0D82" w:rsidRPr="00BB0D82" w:rsidRDefault="00BB0D8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-19.90</w:t>
            </w:r>
          </w:p>
        </w:tc>
        <w:tc>
          <w:tcPr>
            <w:tcW w:w="1419" w:type="dxa"/>
            <w:shd w:val="clear" w:color="auto" w:fill="FBE4D5" w:themeFill="accen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-20.25</w:t>
            </w:r>
          </w:p>
        </w:tc>
        <w:tc>
          <w:tcPr>
            <w:tcW w:w="1447" w:type="dxa"/>
            <w:gridSpan w:val="2"/>
            <w:shd w:val="clear" w:color="auto" w:fill="D5DCE4" w:themeFill="tex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-23.80</w:t>
            </w:r>
          </w:p>
        </w:tc>
        <w:tc>
          <w:tcPr>
            <w:tcW w:w="1419" w:type="dxa"/>
            <w:gridSpan w:val="2"/>
            <w:shd w:val="clear" w:color="auto" w:fill="FFF2CC" w:themeFill="accent4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-20.45</w:t>
            </w:r>
          </w:p>
        </w:tc>
        <w:tc>
          <w:tcPr>
            <w:tcW w:w="1419" w:type="dxa"/>
            <w:shd w:val="clear" w:color="auto" w:fill="D0CECE" w:themeFill="background2" w:themeFillShade="E6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-21.85</w:t>
            </w:r>
          </w:p>
        </w:tc>
      </w:tr>
      <w:tr w:rsidR="00EC02C2" w:rsidRPr="00C8448B" w:rsidTr="00953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 w:val="0"/>
                <w:sz w:val="20"/>
                <w:szCs w:val="20"/>
              </w:rPr>
              <w:t>8</w:t>
            </w:r>
          </w:p>
        </w:tc>
        <w:tc>
          <w:tcPr>
            <w:tcW w:w="1203" w:type="dxa"/>
            <w:shd w:val="clear" w:color="auto" w:fill="D9E2F3" w:themeFill="accent5" w:themeFillTint="33"/>
          </w:tcPr>
          <w:p w:rsidR="00EC02C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His</w:t>
            </w:r>
          </w:p>
          <w:p w:rsidR="00BB0D82" w:rsidRPr="00BB0D82" w:rsidRDefault="00BB0D8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-12.30</w:t>
            </w:r>
          </w:p>
        </w:tc>
        <w:tc>
          <w:tcPr>
            <w:tcW w:w="1419" w:type="dxa"/>
            <w:shd w:val="clear" w:color="auto" w:fill="FBE4D5" w:themeFill="accen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-17.20</w:t>
            </w:r>
          </w:p>
        </w:tc>
        <w:tc>
          <w:tcPr>
            <w:tcW w:w="1447" w:type="dxa"/>
            <w:gridSpan w:val="2"/>
            <w:shd w:val="clear" w:color="auto" w:fill="D5DCE4" w:themeFill="tex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-20.14</w:t>
            </w:r>
          </w:p>
        </w:tc>
        <w:tc>
          <w:tcPr>
            <w:tcW w:w="1419" w:type="dxa"/>
            <w:gridSpan w:val="2"/>
            <w:shd w:val="clear" w:color="auto" w:fill="FFF2CC" w:themeFill="accent4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-17.25</w:t>
            </w:r>
          </w:p>
        </w:tc>
        <w:tc>
          <w:tcPr>
            <w:tcW w:w="1419" w:type="dxa"/>
            <w:shd w:val="clear" w:color="auto" w:fill="D0CECE" w:themeFill="background2" w:themeFillShade="E6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-18.25</w:t>
            </w:r>
          </w:p>
        </w:tc>
      </w:tr>
      <w:tr w:rsidR="00EC02C2" w:rsidRPr="00C8448B" w:rsidTr="00953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 w:val="0"/>
                <w:sz w:val="20"/>
                <w:szCs w:val="20"/>
              </w:rPr>
              <w:t>9</w:t>
            </w:r>
          </w:p>
        </w:tc>
        <w:tc>
          <w:tcPr>
            <w:tcW w:w="1203" w:type="dxa"/>
            <w:shd w:val="clear" w:color="auto" w:fill="D9E2F3" w:themeFill="accent5" w:themeFillTint="33"/>
          </w:tcPr>
          <w:p w:rsidR="00EC02C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IIe</w:t>
            </w:r>
            <w:proofErr w:type="spellEnd"/>
          </w:p>
          <w:p w:rsidR="00BB0D82" w:rsidRPr="00BB0D82" w:rsidRDefault="00BB0D8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-20.80</w:t>
            </w:r>
          </w:p>
        </w:tc>
        <w:tc>
          <w:tcPr>
            <w:tcW w:w="1419" w:type="dxa"/>
            <w:shd w:val="clear" w:color="auto" w:fill="FBE4D5" w:themeFill="accen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-19.15</w:t>
            </w:r>
          </w:p>
        </w:tc>
        <w:tc>
          <w:tcPr>
            <w:tcW w:w="1447" w:type="dxa"/>
            <w:gridSpan w:val="2"/>
            <w:shd w:val="clear" w:color="auto" w:fill="D5DCE4" w:themeFill="tex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-23.30</w:t>
            </w:r>
          </w:p>
        </w:tc>
        <w:tc>
          <w:tcPr>
            <w:tcW w:w="1419" w:type="dxa"/>
            <w:gridSpan w:val="2"/>
            <w:shd w:val="clear" w:color="auto" w:fill="FFF2CC" w:themeFill="accent4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-20.80</w:t>
            </w:r>
          </w:p>
        </w:tc>
        <w:tc>
          <w:tcPr>
            <w:tcW w:w="1419" w:type="dxa"/>
            <w:shd w:val="clear" w:color="auto" w:fill="D0CECE" w:themeFill="background2" w:themeFillShade="E6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-22.65</w:t>
            </w:r>
          </w:p>
        </w:tc>
      </w:tr>
      <w:tr w:rsidR="00EC02C2" w:rsidRPr="00C8448B" w:rsidTr="00953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 w:val="0"/>
                <w:sz w:val="20"/>
                <w:szCs w:val="20"/>
              </w:rPr>
              <w:t>10</w:t>
            </w:r>
          </w:p>
        </w:tc>
        <w:tc>
          <w:tcPr>
            <w:tcW w:w="1203" w:type="dxa"/>
            <w:shd w:val="clear" w:color="auto" w:fill="D9E2F3" w:themeFill="accent5" w:themeFillTint="33"/>
          </w:tcPr>
          <w:p w:rsidR="00EC02C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Lys</w:t>
            </w:r>
          </w:p>
          <w:p w:rsidR="00BB0D82" w:rsidRPr="00BB0D82" w:rsidRDefault="00BB0D8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-9.40</w:t>
            </w:r>
          </w:p>
        </w:tc>
        <w:tc>
          <w:tcPr>
            <w:tcW w:w="1419" w:type="dxa"/>
            <w:shd w:val="clear" w:color="auto" w:fill="FBE4D5" w:themeFill="accen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-16.80</w:t>
            </w:r>
          </w:p>
        </w:tc>
        <w:tc>
          <w:tcPr>
            <w:tcW w:w="1447" w:type="dxa"/>
            <w:gridSpan w:val="2"/>
            <w:shd w:val="clear" w:color="auto" w:fill="D5DCE4" w:themeFill="tex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-20.04</w:t>
            </w:r>
          </w:p>
        </w:tc>
        <w:tc>
          <w:tcPr>
            <w:tcW w:w="1419" w:type="dxa"/>
            <w:gridSpan w:val="2"/>
            <w:shd w:val="clear" w:color="auto" w:fill="FFF2CC" w:themeFill="accent4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-17.80</w:t>
            </w:r>
          </w:p>
        </w:tc>
        <w:tc>
          <w:tcPr>
            <w:tcW w:w="1419" w:type="dxa"/>
            <w:shd w:val="clear" w:color="auto" w:fill="D0CECE" w:themeFill="background2" w:themeFillShade="E6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-17.75</w:t>
            </w:r>
          </w:p>
        </w:tc>
      </w:tr>
      <w:tr w:rsidR="00EC02C2" w:rsidRPr="00C8448B" w:rsidTr="00953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 w:val="0"/>
                <w:sz w:val="20"/>
                <w:szCs w:val="20"/>
              </w:rPr>
              <w:t>11</w:t>
            </w:r>
          </w:p>
        </w:tc>
        <w:tc>
          <w:tcPr>
            <w:tcW w:w="1203" w:type="dxa"/>
            <w:shd w:val="clear" w:color="auto" w:fill="D9E2F3" w:themeFill="accent5" w:themeFillTint="33"/>
          </w:tcPr>
          <w:p w:rsidR="00EC02C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Leu</w:t>
            </w:r>
            <w:proofErr w:type="spellEnd"/>
          </w:p>
          <w:p w:rsidR="00BB0D82" w:rsidRPr="00BB0D82" w:rsidRDefault="00BB0D8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-16.90</w:t>
            </w:r>
          </w:p>
        </w:tc>
        <w:tc>
          <w:tcPr>
            <w:tcW w:w="1419" w:type="dxa"/>
            <w:shd w:val="clear" w:color="auto" w:fill="FBE4D5" w:themeFill="accen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-20.95</w:t>
            </w:r>
          </w:p>
        </w:tc>
        <w:tc>
          <w:tcPr>
            <w:tcW w:w="1447" w:type="dxa"/>
            <w:gridSpan w:val="2"/>
            <w:shd w:val="clear" w:color="auto" w:fill="D5DCE4" w:themeFill="tex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-22.25</w:t>
            </w:r>
          </w:p>
        </w:tc>
        <w:tc>
          <w:tcPr>
            <w:tcW w:w="1419" w:type="dxa"/>
            <w:gridSpan w:val="2"/>
            <w:shd w:val="clear" w:color="auto" w:fill="FFF2CC" w:themeFill="accent4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-21.15</w:t>
            </w:r>
          </w:p>
        </w:tc>
        <w:tc>
          <w:tcPr>
            <w:tcW w:w="1419" w:type="dxa"/>
            <w:shd w:val="clear" w:color="auto" w:fill="D0CECE" w:themeFill="background2" w:themeFillShade="E6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-23.75</w:t>
            </w:r>
          </w:p>
        </w:tc>
      </w:tr>
      <w:tr w:rsidR="00EC02C2" w:rsidRPr="00C8448B" w:rsidTr="00953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 w:val="0"/>
                <w:sz w:val="20"/>
                <w:szCs w:val="20"/>
              </w:rPr>
              <w:t>12</w:t>
            </w:r>
          </w:p>
        </w:tc>
        <w:tc>
          <w:tcPr>
            <w:tcW w:w="1203" w:type="dxa"/>
            <w:shd w:val="clear" w:color="auto" w:fill="D9E2F3" w:themeFill="accent5" w:themeFillTint="33"/>
          </w:tcPr>
          <w:p w:rsidR="00EC02C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Met</w:t>
            </w:r>
          </w:p>
          <w:p w:rsidR="00BB0D82" w:rsidRPr="00BB0D82" w:rsidRDefault="00BB0D8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-13.70</w:t>
            </w:r>
          </w:p>
        </w:tc>
        <w:tc>
          <w:tcPr>
            <w:tcW w:w="1419" w:type="dxa"/>
            <w:shd w:val="clear" w:color="auto" w:fill="FBE4D5" w:themeFill="accen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-21.50</w:t>
            </w:r>
          </w:p>
        </w:tc>
        <w:tc>
          <w:tcPr>
            <w:tcW w:w="1447" w:type="dxa"/>
            <w:gridSpan w:val="2"/>
            <w:shd w:val="clear" w:color="auto" w:fill="D5DCE4" w:themeFill="tex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-21.55</w:t>
            </w:r>
          </w:p>
        </w:tc>
        <w:tc>
          <w:tcPr>
            <w:tcW w:w="1419" w:type="dxa"/>
            <w:gridSpan w:val="2"/>
            <w:shd w:val="clear" w:color="auto" w:fill="FFF2CC" w:themeFill="accent4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-22.25</w:t>
            </w:r>
          </w:p>
        </w:tc>
        <w:tc>
          <w:tcPr>
            <w:tcW w:w="1419" w:type="dxa"/>
            <w:shd w:val="clear" w:color="auto" w:fill="D0CECE" w:themeFill="background2" w:themeFillShade="E6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-23.25</w:t>
            </w:r>
          </w:p>
        </w:tc>
      </w:tr>
      <w:tr w:rsidR="00EC02C2" w:rsidRPr="00C8448B" w:rsidTr="00953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 w:val="0"/>
                <w:sz w:val="20"/>
                <w:szCs w:val="20"/>
              </w:rPr>
              <w:t>13</w:t>
            </w:r>
          </w:p>
        </w:tc>
        <w:tc>
          <w:tcPr>
            <w:tcW w:w="1203" w:type="dxa"/>
            <w:shd w:val="clear" w:color="auto" w:fill="D9E2F3" w:themeFill="accent5" w:themeFillTint="33"/>
          </w:tcPr>
          <w:p w:rsidR="00EC02C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Asn</w:t>
            </w:r>
            <w:proofErr w:type="spellEnd"/>
          </w:p>
          <w:p w:rsidR="00BB0D82" w:rsidRPr="00BB0D82" w:rsidRDefault="00BB0D8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-1.027</w:t>
            </w:r>
          </w:p>
        </w:tc>
        <w:tc>
          <w:tcPr>
            <w:tcW w:w="1419" w:type="dxa"/>
            <w:shd w:val="clear" w:color="auto" w:fill="FBE4D5" w:themeFill="accen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-19.95</w:t>
            </w:r>
          </w:p>
        </w:tc>
        <w:tc>
          <w:tcPr>
            <w:tcW w:w="1447" w:type="dxa"/>
            <w:gridSpan w:val="2"/>
            <w:shd w:val="clear" w:color="auto" w:fill="D5DCE4" w:themeFill="tex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-24.90</w:t>
            </w:r>
          </w:p>
        </w:tc>
        <w:tc>
          <w:tcPr>
            <w:tcW w:w="1419" w:type="dxa"/>
            <w:gridSpan w:val="2"/>
            <w:shd w:val="clear" w:color="auto" w:fill="FFF2CC" w:themeFill="accent4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-26.60</w:t>
            </w:r>
          </w:p>
        </w:tc>
        <w:tc>
          <w:tcPr>
            <w:tcW w:w="1419" w:type="dxa"/>
            <w:shd w:val="clear" w:color="auto" w:fill="D0CECE" w:themeFill="background2" w:themeFillShade="E6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-23.95</w:t>
            </w:r>
          </w:p>
        </w:tc>
      </w:tr>
      <w:tr w:rsidR="00EC02C2" w:rsidRPr="00C8448B" w:rsidTr="00953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 w:val="0"/>
                <w:sz w:val="20"/>
                <w:szCs w:val="20"/>
              </w:rPr>
              <w:t>14</w:t>
            </w:r>
          </w:p>
        </w:tc>
        <w:tc>
          <w:tcPr>
            <w:tcW w:w="1203" w:type="dxa"/>
            <w:shd w:val="clear" w:color="auto" w:fill="D9E2F3" w:themeFill="accent5" w:themeFillTint="33"/>
          </w:tcPr>
          <w:p w:rsidR="00EC02C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Pro</w:t>
            </w:r>
          </w:p>
          <w:p w:rsidR="00BB0D82" w:rsidRPr="00BB0D82" w:rsidRDefault="00BB0D8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-16.80</w:t>
            </w:r>
          </w:p>
        </w:tc>
        <w:tc>
          <w:tcPr>
            <w:tcW w:w="1419" w:type="dxa"/>
            <w:shd w:val="clear" w:color="auto" w:fill="FBE4D5" w:themeFill="accen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-20.50</w:t>
            </w:r>
          </w:p>
        </w:tc>
        <w:tc>
          <w:tcPr>
            <w:tcW w:w="1447" w:type="dxa"/>
            <w:gridSpan w:val="2"/>
            <w:shd w:val="clear" w:color="auto" w:fill="D5DCE4" w:themeFill="tex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-26.05</w:t>
            </w:r>
          </w:p>
        </w:tc>
        <w:tc>
          <w:tcPr>
            <w:tcW w:w="1419" w:type="dxa"/>
            <w:gridSpan w:val="2"/>
            <w:shd w:val="clear" w:color="auto" w:fill="FFF2CC" w:themeFill="accent4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-18.80</w:t>
            </w:r>
          </w:p>
        </w:tc>
        <w:tc>
          <w:tcPr>
            <w:tcW w:w="1419" w:type="dxa"/>
            <w:shd w:val="clear" w:color="auto" w:fill="D0CECE" w:themeFill="background2" w:themeFillShade="E6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-27.10</w:t>
            </w:r>
          </w:p>
        </w:tc>
      </w:tr>
      <w:tr w:rsidR="00EC02C2" w:rsidRPr="00C8448B" w:rsidTr="00953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 w:val="0"/>
                <w:sz w:val="20"/>
                <w:szCs w:val="20"/>
              </w:rPr>
              <w:t>15</w:t>
            </w:r>
          </w:p>
        </w:tc>
        <w:tc>
          <w:tcPr>
            <w:tcW w:w="1203" w:type="dxa"/>
            <w:shd w:val="clear" w:color="auto" w:fill="D9E2F3" w:themeFill="accent5" w:themeFillTint="33"/>
          </w:tcPr>
          <w:p w:rsidR="00EC02C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Gln</w:t>
            </w:r>
            <w:proofErr w:type="spellEnd"/>
          </w:p>
          <w:p w:rsidR="00BB0D82" w:rsidRPr="00BB0D82" w:rsidRDefault="00BB0D8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-11.50</w:t>
            </w:r>
          </w:p>
        </w:tc>
        <w:tc>
          <w:tcPr>
            <w:tcW w:w="1419" w:type="dxa"/>
            <w:shd w:val="clear" w:color="auto" w:fill="FBE4D5" w:themeFill="accen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-22.45</w:t>
            </w:r>
          </w:p>
        </w:tc>
        <w:tc>
          <w:tcPr>
            <w:tcW w:w="1447" w:type="dxa"/>
            <w:gridSpan w:val="2"/>
            <w:shd w:val="clear" w:color="auto" w:fill="D5DCE4" w:themeFill="tex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-21.95</w:t>
            </w:r>
          </w:p>
        </w:tc>
        <w:tc>
          <w:tcPr>
            <w:tcW w:w="1419" w:type="dxa"/>
            <w:gridSpan w:val="2"/>
            <w:shd w:val="clear" w:color="auto" w:fill="FFF2CC" w:themeFill="accent4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-21.15</w:t>
            </w:r>
          </w:p>
        </w:tc>
        <w:tc>
          <w:tcPr>
            <w:tcW w:w="1419" w:type="dxa"/>
            <w:shd w:val="clear" w:color="auto" w:fill="D0CECE" w:themeFill="background2" w:themeFillShade="E6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-19.55</w:t>
            </w:r>
          </w:p>
        </w:tc>
      </w:tr>
      <w:tr w:rsidR="00EC02C2" w:rsidRPr="00C8448B" w:rsidTr="00953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03" w:type="dxa"/>
            <w:shd w:val="clear" w:color="auto" w:fill="D9E2F3" w:themeFill="accent5" w:themeFillTint="33"/>
          </w:tcPr>
          <w:p w:rsidR="00EC02C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B0D82">
              <w:rPr>
                <w:rFonts w:ascii="Times New Roman" w:hAnsi="Times New Roman" w:cs="Times New Roman"/>
                <w:b/>
                <w:sz w:val="20"/>
                <w:szCs w:val="20"/>
              </w:rPr>
              <w:t>Arg</w:t>
            </w:r>
            <w:proofErr w:type="spellEnd"/>
          </w:p>
          <w:p w:rsidR="00BB0D82" w:rsidRPr="00BB0D82" w:rsidRDefault="00BB0D8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/>
                <w:sz w:val="20"/>
                <w:szCs w:val="20"/>
              </w:rPr>
              <w:t>-26.10</w:t>
            </w:r>
          </w:p>
        </w:tc>
        <w:tc>
          <w:tcPr>
            <w:tcW w:w="1419" w:type="dxa"/>
            <w:shd w:val="clear" w:color="auto" w:fill="FBE4D5" w:themeFill="accen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/>
                <w:sz w:val="20"/>
                <w:szCs w:val="20"/>
              </w:rPr>
              <w:t>-11.46</w:t>
            </w:r>
          </w:p>
        </w:tc>
        <w:tc>
          <w:tcPr>
            <w:tcW w:w="1447" w:type="dxa"/>
            <w:gridSpan w:val="2"/>
            <w:shd w:val="clear" w:color="auto" w:fill="D5DCE4" w:themeFill="tex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/>
                <w:sz w:val="20"/>
                <w:szCs w:val="20"/>
              </w:rPr>
              <w:t>-12.65</w:t>
            </w:r>
          </w:p>
        </w:tc>
        <w:tc>
          <w:tcPr>
            <w:tcW w:w="1419" w:type="dxa"/>
            <w:gridSpan w:val="2"/>
            <w:shd w:val="clear" w:color="auto" w:fill="FFF2CC" w:themeFill="accent4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/>
                <w:sz w:val="20"/>
                <w:szCs w:val="20"/>
              </w:rPr>
              <w:t>-12.46</w:t>
            </w:r>
          </w:p>
        </w:tc>
        <w:tc>
          <w:tcPr>
            <w:tcW w:w="1419" w:type="dxa"/>
            <w:shd w:val="clear" w:color="auto" w:fill="D0CECE" w:themeFill="background2" w:themeFillShade="E6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/>
                <w:sz w:val="20"/>
                <w:szCs w:val="20"/>
              </w:rPr>
              <w:t>-9.65</w:t>
            </w:r>
          </w:p>
        </w:tc>
      </w:tr>
      <w:tr w:rsidR="00EC02C2" w:rsidRPr="00C8448B" w:rsidTr="00953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 w:val="0"/>
                <w:sz w:val="20"/>
                <w:szCs w:val="20"/>
              </w:rPr>
              <w:t>17</w:t>
            </w:r>
          </w:p>
        </w:tc>
        <w:tc>
          <w:tcPr>
            <w:tcW w:w="1203" w:type="dxa"/>
            <w:shd w:val="clear" w:color="auto" w:fill="D9E2F3" w:themeFill="accent5" w:themeFillTint="33"/>
          </w:tcPr>
          <w:p w:rsidR="00EC02C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Ser</w:t>
            </w:r>
            <w:proofErr w:type="spellEnd"/>
          </w:p>
          <w:p w:rsidR="00BB0D82" w:rsidRPr="00BB0D82" w:rsidRDefault="00BB0D8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-13.60</w:t>
            </w:r>
          </w:p>
        </w:tc>
        <w:tc>
          <w:tcPr>
            <w:tcW w:w="1419" w:type="dxa"/>
            <w:shd w:val="clear" w:color="auto" w:fill="FBE4D5" w:themeFill="accen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-19.45</w:t>
            </w:r>
          </w:p>
        </w:tc>
        <w:tc>
          <w:tcPr>
            <w:tcW w:w="1447" w:type="dxa"/>
            <w:gridSpan w:val="2"/>
            <w:shd w:val="clear" w:color="auto" w:fill="D5DCE4" w:themeFill="tex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-22.05</w:t>
            </w:r>
          </w:p>
        </w:tc>
        <w:tc>
          <w:tcPr>
            <w:tcW w:w="1419" w:type="dxa"/>
            <w:gridSpan w:val="2"/>
            <w:shd w:val="clear" w:color="auto" w:fill="FFF2CC" w:themeFill="accent4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-20.10</w:t>
            </w:r>
          </w:p>
        </w:tc>
        <w:tc>
          <w:tcPr>
            <w:tcW w:w="1419" w:type="dxa"/>
            <w:shd w:val="clear" w:color="auto" w:fill="D0CECE" w:themeFill="background2" w:themeFillShade="E6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-21.65</w:t>
            </w:r>
          </w:p>
        </w:tc>
      </w:tr>
      <w:tr w:rsidR="00EC02C2" w:rsidRPr="00C8448B" w:rsidTr="00953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 w:val="0"/>
                <w:sz w:val="20"/>
                <w:szCs w:val="20"/>
              </w:rPr>
              <w:t>18</w:t>
            </w:r>
          </w:p>
        </w:tc>
        <w:tc>
          <w:tcPr>
            <w:tcW w:w="1203" w:type="dxa"/>
            <w:shd w:val="clear" w:color="auto" w:fill="D9E2F3" w:themeFill="accent5" w:themeFillTint="33"/>
          </w:tcPr>
          <w:p w:rsidR="00EC02C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Thr</w:t>
            </w:r>
            <w:proofErr w:type="spellEnd"/>
          </w:p>
          <w:p w:rsidR="00BB0D82" w:rsidRPr="00BB0D82" w:rsidRDefault="00BB0D8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-17.30</w:t>
            </w:r>
          </w:p>
        </w:tc>
        <w:tc>
          <w:tcPr>
            <w:tcW w:w="1419" w:type="dxa"/>
            <w:shd w:val="clear" w:color="auto" w:fill="FBE4D5" w:themeFill="accen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-19.20</w:t>
            </w:r>
          </w:p>
        </w:tc>
        <w:tc>
          <w:tcPr>
            <w:tcW w:w="1447" w:type="dxa"/>
            <w:gridSpan w:val="2"/>
            <w:shd w:val="clear" w:color="auto" w:fill="D5DCE4" w:themeFill="tex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-20.80</w:t>
            </w:r>
          </w:p>
        </w:tc>
        <w:tc>
          <w:tcPr>
            <w:tcW w:w="1419" w:type="dxa"/>
            <w:gridSpan w:val="2"/>
            <w:shd w:val="clear" w:color="auto" w:fill="FFF2CC" w:themeFill="accent4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-23.00</w:t>
            </w:r>
          </w:p>
        </w:tc>
        <w:tc>
          <w:tcPr>
            <w:tcW w:w="1419" w:type="dxa"/>
            <w:shd w:val="clear" w:color="auto" w:fill="D0CECE" w:themeFill="background2" w:themeFillShade="E6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-22.50</w:t>
            </w:r>
          </w:p>
        </w:tc>
      </w:tr>
      <w:tr w:rsidR="00EC02C2" w:rsidRPr="00C8448B" w:rsidTr="00953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 w:val="0"/>
                <w:sz w:val="20"/>
                <w:szCs w:val="20"/>
              </w:rPr>
              <w:t>19</w:t>
            </w:r>
          </w:p>
        </w:tc>
        <w:tc>
          <w:tcPr>
            <w:tcW w:w="1203" w:type="dxa"/>
            <w:shd w:val="clear" w:color="auto" w:fill="D9E2F3" w:themeFill="accent5" w:themeFillTint="33"/>
          </w:tcPr>
          <w:p w:rsidR="00EC02C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Val</w:t>
            </w:r>
          </w:p>
          <w:p w:rsidR="00BB0D82" w:rsidRPr="00BB0D82" w:rsidRDefault="00BB0D8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-14.70</w:t>
            </w:r>
          </w:p>
        </w:tc>
        <w:tc>
          <w:tcPr>
            <w:tcW w:w="1419" w:type="dxa"/>
            <w:shd w:val="clear" w:color="auto" w:fill="FBE4D5" w:themeFill="accen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-23.35</w:t>
            </w:r>
          </w:p>
        </w:tc>
        <w:tc>
          <w:tcPr>
            <w:tcW w:w="1447" w:type="dxa"/>
            <w:gridSpan w:val="2"/>
            <w:shd w:val="clear" w:color="auto" w:fill="D5DCE4" w:themeFill="tex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-21.50</w:t>
            </w:r>
          </w:p>
        </w:tc>
        <w:tc>
          <w:tcPr>
            <w:tcW w:w="1419" w:type="dxa"/>
            <w:gridSpan w:val="2"/>
            <w:shd w:val="clear" w:color="auto" w:fill="FFF2CC" w:themeFill="accent4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-21.01</w:t>
            </w:r>
          </w:p>
        </w:tc>
        <w:tc>
          <w:tcPr>
            <w:tcW w:w="1419" w:type="dxa"/>
            <w:shd w:val="clear" w:color="auto" w:fill="D0CECE" w:themeFill="background2" w:themeFillShade="E6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-20.95</w:t>
            </w:r>
          </w:p>
        </w:tc>
      </w:tr>
      <w:tr w:rsidR="00EC02C2" w:rsidRPr="00C8448B" w:rsidTr="00953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 w:val="0"/>
                <w:sz w:val="20"/>
                <w:szCs w:val="20"/>
              </w:rPr>
              <w:t>20</w:t>
            </w:r>
          </w:p>
        </w:tc>
        <w:tc>
          <w:tcPr>
            <w:tcW w:w="1203" w:type="dxa"/>
            <w:shd w:val="clear" w:color="auto" w:fill="D9E2F3" w:themeFill="accent5" w:themeFillTint="33"/>
          </w:tcPr>
          <w:p w:rsidR="00EC02C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Trp</w:t>
            </w:r>
            <w:proofErr w:type="spellEnd"/>
          </w:p>
          <w:p w:rsidR="00BB0D82" w:rsidRPr="00BB0D82" w:rsidRDefault="00BB0D8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-16.60</w:t>
            </w:r>
          </w:p>
        </w:tc>
        <w:tc>
          <w:tcPr>
            <w:tcW w:w="1419" w:type="dxa"/>
            <w:shd w:val="clear" w:color="auto" w:fill="FBE4D5" w:themeFill="accen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-23.75</w:t>
            </w:r>
          </w:p>
        </w:tc>
        <w:tc>
          <w:tcPr>
            <w:tcW w:w="1447" w:type="dxa"/>
            <w:gridSpan w:val="2"/>
            <w:shd w:val="clear" w:color="auto" w:fill="D5DCE4" w:themeFill="tex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-21.05</w:t>
            </w:r>
          </w:p>
        </w:tc>
        <w:tc>
          <w:tcPr>
            <w:tcW w:w="1419" w:type="dxa"/>
            <w:gridSpan w:val="2"/>
            <w:shd w:val="clear" w:color="auto" w:fill="FFF2CC" w:themeFill="accent4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-19.65</w:t>
            </w:r>
          </w:p>
        </w:tc>
        <w:tc>
          <w:tcPr>
            <w:tcW w:w="1419" w:type="dxa"/>
            <w:shd w:val="clear" w:color="auto" w:fill="D0CECE" w:themeFill="background2" w:themeFillShade="E6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-23.45</w:t>
            </w:r>
          </w:p>
        </w:tc>
      </w:tr>
      <w:tr w:rsidR="00EC02C2" w:rsidRPr="00C8448B" w:rsidTr="00953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 w:val="0"/>
                <w:sz w:val="20"/>
                <w:szCs w:val="20"/>
              </w:rPr>
              <w:t>21</w:t>
            </w:r>
          </w:p>
        </w:tc>
        <w:tc>
          <w:tcPr>
            <w:tcW w:w="1203" w:type="dxa"/>
            <w:shd w:val="clear" w:color="auto" w:fill="D9E2F3" w:themeFill="accent5" w:themeFillTint="33"/>
          </w:tcPr>
          <w:p w:rsidR="00EC02C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Tyr</w:t>
            </w:r>
          </w:p>
          <w:p w:rsidR="00BB0D82" w:rsidRPr="00BB0D82" w:rsidRDefault="00BB0D8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gridSpan w:val="2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-20.10</w:t>
            </w:r>
          </w:p>
        </w:tc>
        <w:tc>
          <w:tcPr>
            <w:tcW w:w="1419" w:type="dxa"/>
            <w:shd w:val="clear" w:color="auto" w:fill="FBE4D5" w:themeFill="accen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-22.15</w:t>
            </w:r>
          </w:p>
        </w:tc>
        <w:tc>
          <w:tcPr>
            <w:tcW w:w="1447" w:type="dxa"/>
            <w:gridSpan w:val="2"/>
            <w:shd w:val="clear" w:color="auto" w:fill="D5DCE4" w:themeFill="tex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-21.40</w:t>
            </w:r>
          </w:p>
        </w:tc>
        <w:tc>
          <w:tcPr>
            <w:tcW w:w="1419" w:type="dxa"/>
            <w:gridSpan w:val="2"/>
            <w:shd w:val="clear" w:color="auto" w:fill="FFF2CC" w:themeFill="accent4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-19.30</w:t>
            </w:r>
          </w:p>
        </w:tc>
        <w:tc>
          <w:tcPr>
            <w:tcW w:w="1419" w:type="dxa"/>
            <w:shd w:val="clear" w:color="auto" w:fill="D0CECE" w:themeFill="background2" w:themeFillShade="E6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-21.15</w:t>
            </w:r>
          </w:p>
        </w:tc>
      </w:tr>
      <w:tr w:rsidR="00EC02C2" w:rsidRPr="00C8448B" w:rsidTr="0095325F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 w:val="0"/>
                <w:sz w:val="20"/>
                <w:szCs w:val="20"/>
              </w:rPr>
              <w:t>22</w:t>
            </w:r>
          </w:p>
        </w:tc>
        <w:tc>
          <w:tcPr>
            <w:tcW w:w="1203" w:type="dxa"/>
            <w:shd w:val="clear" w:color="auto" w:fill="D9E2F3" w:themeFill="accent5" w:themeFillTint="33"/>
          </w:tcPr>
          <w:p w:rsidR="00EC02C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Ornithine</w:t>
            </w:r>
          </w:p>
          <w:p w:rsidR="00BB0D82" w:rsidRPr="00BB0D82" w:rsidRDefault="00BB0D8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-1.02</w:t>
            </w:r>
          </w:p>
        </w:tc>
        <w:tc>
          <w:tcPr>
            <w:tcW w:w="1433" w:type="dxa"/>
            <w:gridSpan w:val="2"/>
            <w:shd w:val="clear" w:color="auto" w:fill="FBE4D5" w:themeFill="accen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-16.95</w:t>
            </w:r>
          </w:p>
        </w:tc>
        <w:tc>
          <w:tcPr>
            <w:tcW w:w="1436" w:type="dxa"/>
            <w:shd w:val="clear" w:color="auto" w:fill="D5DCE4" w:themeFill="tex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-20.35</w:t>
            </w:r>
          </w:p>
        </w:tc>
        <w:tc>
          <w:tcPr>
            <w:tcW w:w="1403" w:type="dxa"/>
            <w:gridSpan w:val="2"/>
            <w:shd w:val="clear" w:color="auto" w:fill="FFF2CC" w:themeFill="accent4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-17.30</w:t>
            </w:r>
          </w:p>
        </w:tc>
        <w:tc>
          <w:tcPr>
            <w:tcW w:w="1446" w:type="dxa"/>
            <w:gridSpan w:val="2"/>
            <w:shd w:val="clear" w:color="auto" w:fill="D0CECE" w:themeFill="background2" w:themeFillShade="E6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-17.45</w:t>
            </w:r>
          </w:p>
        </w:tc>
      </w:tr>
      <w:tr w:rsidR="00EC02C2" w:rsidRPr="00C8448B" w:rsidTr="0095325F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b w:val="0"/>
                <w:sz w:val="20"/>
                <w:szCs w:val="20"/>
              </w:rPr>
              <w:t>23</w:t>
            </w:r>
          </w:p>
        </w:tc>
        <w:tc>
          <w:tcPr>
            <w:tcW w:w="1203" w:type="dxa"/>
            <w:shd w:val="clear" w:color="auto" w:fill="D9E2F3" w:themeFill="accent5" w:themeFillTint="33"/>
          </w:tcPr>
          <w:p w:rsidR="00EC02C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Gly</w:t>
            </w:r>
            <w:proofErr w:type="spellEnd"/>
          </w:p>
          <w:p w:rsidR="00BB0D82" w:rsidRPr="00BB0D82" w:rsidRDefault="00BB0D8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E2EFD9" w:themeFill="accent6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-17.08</w:t>
            </w:r>
          </w:p>
        </w:tc>
        <w:tc>
          <w:tcPr>
            <w:tcW w:w="1433" w:type="dxa"/>
            <w:gridSpan w:val="2"/>
            <w:shd w:val="clear" w:color="auto" w:fill="FBE4D5" w:themeFill="accen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-19.00</w:t>
            </w:r>
          </w:p>
        </w:tc>
        <w:tc>
          <w:tcPr>
            <w:tcW w:w="1436" w:type="dxa"/>
            <w:shd w:val="clear" w:color="auto" w:fill="D5DCE4" w:themeFill="text2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-20.34</w:t>
            </w:r>
          </w:p>
        </w:tc>
        <w:tc>
          <w:tcPr>
            <w:tcW w:w="1403" w:type="dxa"/>
            <w:gridSpan w:val="2"/>
            <w:shd w:val="clear" w:color="auto" w:fill="FFF2CC" w:themeFill="accent4" w:themeFillTint="33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-20.05</w:t>
            </w:r>
          </w:p>
        </w:tc>
        <w:tc>
          <w:tcPr>
            <w:tcW w:w="1446" w:type="dxa"/>
            <w:gridSpan w:val="2"/>
            <w:shd w:val="clear" w:color="auto" w:fill="D0CECE" w:themeFill="background2" w:themeFillShade="E6"/>
          </w:tcPr>
          <w:p w:rsidR="00EC02C2" w:rsidRPr="00BB0D82" w:rsidRDefault="00EC02C2" w:rsidP="00E2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B0D82">
              <w:rPr>
                <w:rFonts w:ascii="Times New Roman" w:hAnsi="Times New Roman" w:cs="Times New Roman"/>
                <w:sz w:val="20"/>
                <w:szCs w:val="20"/>
              </w:rPr>
              <w:t>-21.02</w:t>
            </w:r>
          </w:p>
        </w:tc>
      </w:tr>
    </w:tbl>
    <w:p w:rsidR="00EC02C2" w:rsidRPr="00C8448B" w:rsidRDefault="00EC02C2" w:rsidP="00EC02C2">
      <w:pPr>
        <w:jc w:val="center"/>
        <w:rPr>
          <w:rFonts w:ascii="Times New Roman" w:hAnsi="Times New Roman" w:cs="Times New Roman"/>
          <w:b/>
        </w:rPr>
      </w:pPr>
    </w:p>
    <w:p w:rsidR="00EC02C2" w:rsidRPr="00C8448B" w:rsidRDefault="00EC02C2" w:rsidP="00EC02C2">
      <w:pPr>
        <w:jc w:val="center"/>
        <w:rPr>
          <w:rFonts w:ascii="Times New Roman" w:hAnsi="Times New Roman" w:cs="Times New Roman"/>
        </w:rPr>
      </w:pPr>
      <w:r w:rsidRPr="00C8448B">
        <w:rPr>
          <w:rFonts w:ascii="Times New Roman" w:hAnsi="Times New Roman" w:cs="Times New Roman"/>
          <w:noProof/>
          <w:lang w:eastAsia="en-IN"/>
        </w:rPr>
        <w:lastRenderedPageBreak/>
        <w:drawing>
          <wp:inline distT="0" distB="0" distL="0" distR="0" wp14:anchorId="043D3AFC" wp14:editId="3C0C82E1">
            <wp:extent cx="3044523" cy="2352675"/>
            <wp:effectExtent l="0" t="0" r="381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3000" contrast="3000"/>
                              </a14:imgEffect>
                            </a14:imgLayer>
                          </a14:imgProps>
                        </a:ext>
                      </a:extLst>
                    </a:blip>
                    <a:srcRect l="5555" t="7858" r="12964" b="3088"/>
                    <a:stretch/>
                  </pic:blipFill>
                  <pic:spPr>
                    <a:xfrm>
                      <a:off x="0" y="0"/>
                      <a:ext cx="3048780" cy="2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C2" w:rsidRPr="00C8448B" w:rsidRDefault="00EC02C2" w:rsidP="00EC02C2">
      <w:pPr>
        <w:jc w:val="center"/>
        <w:rPr>
          <w:rFonts w:ascii="Times New Roman" w:hAnsi="Times New Roman" w:cs="Times New Roman"/>
        </w:rPr>
      </w:pPr>
    </w:p>
    <w:p w:rsidR="00EC02C2" w:rsidRPr="00C8448B" w:rsidRDefault="00EC02C2" w:rsidP="00EC02C2">
      <w:pPr>
        <w:spacing w:line="360" w:lineRule="auto"/>
        <w:jc w:val="both"/>
        <w:rPr>
          <w:rFonts w:ascii="Times New Roman" w:hAnsi="Times New Roman" w:cs="Times New Roman"/>
        </w:rPr>
      </w:pPr>
      <w:r w:rsidRPr="00C8448B">
        <w:rPr>
          <w:rFonts w:ascii="Times New Roman" w:hAnsi="Times New Roman" w:cs="Times New Roman"/>
          <w:b/>
        </w:rPr>
        <w:t>Fig. S</w:t>
      </w:r>
      <w:r w:rsidR="00624542">
        <w:rPr>
          <w:rFonts w:ascii="Times New Roman" w:hAnsi="Times New Roman" w:cs="Times New Roman"/>
          <w:b/>
        </w:rPr>
        <w:t>5</w:t>
      </w:r>
      <w:r w:rsidRPr="00C8448B">
        <w:rPr>
          <w:rFonts w:ascii="Times New Roman" w:hAnsi="Times New Roman" w:cs="Times New Roman"/>
          <w:b/>
        </w:rPr>
        <w:t xml:space="preserve">. </w:t>
      </w:r>
      <w:r w:rsidRPr="00C8448B">
        <w:rPr>
          <w:rFonts w:ascii="Times New Roman" w:hAnsi="Times New Roman" w:cs="Times New Roman"/>
        </w:rPr>
        <w:t>Change in the particle size of AuNPs (1-4) upon addition of arginine by dynamic light scattering measurement.</w:t>
      </w:r>
    </w:p>
    <w:p w:rsidR="00EC02C2" w:rsidRPr="00C8448B" w:rsidRDefault="00EC02C2" w:rsidP="00EC02C2">
      <w:pPr>
        <w:spacing w:line="360" w:lineRule="auto"/>
        <w:jc w:val="both"/>
        <w:rPr>
          <w:rFonts w:ascii="Times New Roman" w:hAnsi="Times New Roman" w:cs="Times New Roman"/>
        </w:rPr>
      </w:pPr>
    </w:p>
    <w:p w:rsidR="00EC02C2" w:rsidRPr="00C8448B" w:rsidRDefault="00C15A2F" w:rsidP="00C15A2F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68A57CCD">
            <wp:extent cx="5079146" cy="3800088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049" cy="380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2C2" w:rsidRPr="00C8448B" w:rsidRDefault="00EC02C2" w:rsidP="00EC02C2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EC02C2" w:rsidRDefault="00EC02C2" w:rsidP="00EC02C2">
      <w:pPr>
        <w:spacing w:line="360" w:lineRule="auto"/>
        <w:jc w:val="both"/>
        <w:rPr>
          <w:rFonts w:ascii="Times New Roman" w:hAnsi="Times New Roman" w:cs="Times New Roman"/>
        </w:rPr>
      </w:pPr>
      <w:r w:rsidRPr="001951C2">
        <w:rPr>
          <w:rFonts w:ascii="Times New Roman" w:hAnsi="Times New Roman" w:cs="Times New Roman"/>
          <w:b/>
          <w:highlight w:val="yellow"/>
        </w:rPr>
        <w:t>Fig S</w:t>
      </w:r>
      <w:r w:rsidR="006B10E1">
        <w:rPr>
          <w:rFonts w:ascii="Times New Roman" w:hAnsi="Times New Roman" w:cs="Times New Roman"/>
          <w:b/>
          <w:highlight w:val="yellow"/>
        </w:rPr>
        <w:t>6</w:t>
      </w:r>
      <w:r w:rsidR="0095325F" w:rsidRPr="001951C2">
        <w:rPr>
          <w:rFonts w:ascii="Times New Roman" w:hAnsi="Times New Roman" w:cs="Times New Roman"/>
          <w:b/>
          <w:highlight w:val="yellow"/>
        </w:rPr>
        <w:t>.</w:t>
      </w:r>
      <w:r w:rsidRPr="001951C2">
        <w:rPr>
          <w:rFonts w:ascii="Times New Roman" w:hAnsi="Times New Roman" w:cs="Times New Roman"/>
          <w:highlight w:val="yellow"/>
        </w:rPr>
        <w:t xml:space="preserve"> FT-IR spectrum of a) pomegranate peel extract b) arginine (10</w:t>
      </w:r>
      <w:r w:rsidRPr="001951C2">
        <w:rPr>
          <w:rFonts w:ascii="Times New Roman" w:hAnsi="Times New Roman" w:cs="Times New Roman"/>
          <w:highlight w:val="yellow"/>
          <w:vertAlign w:val="superscript"/>
        </w:rPr>
        <w:t xml:space="preserve">-3 </w:t>
      </w:r>
      <w:r w:rsidRPr="001951C2">
        <w:rPr>
          <w:rFonts w:ascii="Times New Roman" w:hAnsi="Times New Roman" w:cs="Times New Roman"/>
          <w:highlight w:val="yellow"/>
        </w:rPr>
        <w:t>M) and c) pomegranate peel extract stabilized AuNP2 + arginine (10</w:t>
      </w:r>
      <w:r w:rsidRPr="001951C2">
        <w:rPr>
          <w:rFonts w:ascii="Times New Roman" w:hAnsi="Times New Roman" w:cs="Times New Roman"/>
          <w:highlight w:val="yellow"/>
          <w:vertAlign w:val="superscript"/>
        </w:rPr>
        <w:t>-3</w:t>
      </w:r>
      <w:r w:rsidRPr="001951C2">
        <w:rPr>
          <w:rFonts w:ascii="Times New Roman" w:hAnsi="Times New Roman" w:cs="Times New Roman"/>
          <w:highlight w:val="yellow"/>
        </w:rPr>
        <w:t xml:space="preserve"> M).</w:t>
      </w:r>
      <w:r w:rsidRPr="00C8448B">
        <w:rPr>
          <w:rFonts w:ascii="Times New Roman" w:hAnsi="Times New Roman" w:cs="Times New Roman"/>
        </w:rPr>
        <w:t xml:space="preserve"> </w:t>
      </w:r>
    </w:p>
    <w:p w:rsidR="005D6060" w:rsidRDefault="005D6060" w:rsidP="005D6060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lastRenderedPageBreak/>
        <w:drawing>
          <wp:inline distT="0" distB="0" distL="0" distR="0" wp14:anchorId="25B1F946">
            <wp:extent cx="3859619" cy="2926720"/>
            <wp:effectExtent l="0" t="0" r="762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00" cy="2928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060" w:rsidRPr="00C44A30" w:rsidRDefault="005D6060" w:rsidP="00EC02C2">
      <w:pPr>
        <w:spacing w:line="360" w:lineRule="auto"/>
        <w:jc w:val="both"/>
        <w:rPr>
          <w:rFonts w:ascii="Times New Roman" w:hAnsi="Times New Roman" w:cs="Times New Roman"/>
        </w:rPr>
      </w:pPr>
      <w:r w:rsidRPr="00BE5B5F">
        <w:rPr>
          <w:rFonts w:ascii="Times New Roman" w:hAnsi="Times New Roman" w:cs="Times New Roman"/>
          <w:b/>
          <w:highlight w:val="yellow"/>
        </w:rPr>
        <w:t>Fig. S</w:t>
      </w:r>
      <w:r w:rsidR="006B10E1">
        <w:rPr>
          <w:rFonts w:ascii="Times New Roman" w:hAnsi="Times New Roman" w:cs="Times New Roman"/>
          <w:b/>
          <w:highlight w:val="yellow"/>
        </w:rPr>
        <w:t>7</w:t>
      </w:r>
      <w:r w:rsidRPr="00BE5B5F">
        <w:rPr>
          <w:rFonts w:ascii="Times New Roman" w:hAnsi="Times New Roman" w:cs="Times New Roman"/>
          <w:b/>
          <w:highlight w:val="yellow"/>
        </w:rPr>
        <w:t>.</w:t>
      </w:r>
      <w:r w:rsidR="0053167E" w:rsidRPr="00BE5B5F">
        <w:rPr>
          <w:rFonts w:ascii="Times New Roman" w:hAnsi="Times New Roman" w:cs="Times New Roman"/>
          <w:b/>
          <w:highlight w:val="yellow"/>
        </w:rPr>
        <w:t xml:space="preserve"> </w:t>
      </w:r>
      <w:r w:rsidR="00C44A30" w:rsidRPr="00BE5B5F">
        <w:rPr>
          <w:rFonts w:ascii="Times New Roman" w:hAnsi="Times New Roman" w:cs="Times New Roman"/>
          <w:highlight w:val="yellow"/>
        </w:rPr>
        <w:t>a) EDAX pattern,</w:t>
      </w:r>
      <w:r w:rsidR="00C44A30" w:rsidRPr="00BE5B5F">
        <w:rPr>
          <w:rFonts w:ascii="Times New Roman" w:hAnsi="Times New Roman" w:cs="Times New Roman"/>
          <w:b/>
          <w:highlight w:val="yellow"/>
        </w:rPr>
        <w:t xml:space="preserve"> </w:t>
      </w:r>
      <w:r w:rsidR="00C44A30" w:rsidRPr="00BE5B5F">
        <w:rPr>
          <w:rFonts w:ascii="Times New Roman" w:hAnsi="Times New Roman" w:cs="Times New Roman"/>
          <w:highlight w:val="yellow"/>
        </w:rPr>
        <w:t>b</w:t>
      </w:r>
      <w:r w:rsidR="0053167E" w:rsidRPr="00BE5B5F">
        <w:rPr>
          <w:rFonts w:ascii="Times New Roman" w:hAnsi="Times New Roman" w:cs="Times New Roman"/>
          <w:highlight w:val="yellow"/>
        </w:rPr>
        <w:t xml:space="preserve">) </w:t>
      </w:r>
      <w:r w:rsidR="00C44A30" w:rsidRPr="00BE5B5F">
        <w:rPr>
          <w:rFonts w:ascii="Times New Roman" w:hAnsi="Times New Roman" w:cs="Times New Roman"/>
          <w:highlight w:val="yellow"/>
          <w:lang w:val="en-GB"/>
        </w:rPr>
        <w:t>STEM image of AuNP2 + arginine system [10</w:t>
      </w:r>
      <w:r w:rsidR="00C44A30" w:rsidRPr="00BE5B5F">
        <w:rPr>
          <w:rFonts w:ascii="Times New Roman" w:hAnsi="Times New Roman" w:cs="Times New Roman"/>
          <w:highlight w:val="yellow"/>
          <w:vertAlign w:val="superscript"/>
          <w:lang w:val="en-GB"/>
        </w:rPr>
        <w:t>-4</w:t>
      </w:r>
      <w:r w:rsidR="00C44A30" w:rsidRPr="00BE5B5F">
        <w:rPr>
          <w:rFonts w:ascii="Times New Roman" w:hAnsi="Times New Roman" w:cs="Times New Roman"/>
          <w:highlight w:val="yellow"/>
          <w:lang w:val="en-GB"/>
        </w:rPr>
        <w:t xml:space="preserve"> M], elemental mapping shows the presence of c) Au and d) N in the system.</w:t>
      </w:r>
    </w:p>
    <w:p w:rsidR="00532F9D" w:rsidRPr="00C8448B" w:rsidRDefault="00532F9D" w:rsidP="00EC02C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3BC1B13C">
            <wp:extent cx="5590954" cy="44067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3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76" cy="4409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2C2" w:rsidRPr="00C8448B" w:rsidRDefault="00EC02C2" w:rsidP="00EC02C2">
      <w:pPr>
        <w:spacing w:line="360" w:lineRule="auto"/>
        <w:jc w:val="both"/>
        <w:rPr>
          <w:rFonts w:ascii="Times New Roman" w:hAnsi="Times New Roman" w:cs="Times New Roman"/>
        </w:rPr>
      </w:pPr>
      <w:r w:rsidRPr="00C8448B">
        <w:rPr>
          <w:rFonts w:ascii="Times New Roman" w:hAnsi="Times New Roman" w:cs="Times New Roman"/>
          <w:b/>
        </w:rPr>
        <w:t>Fig. S</w:t>
      </w:r>
      <w:r w:rsidR="006B10E1">
        <w:rPr>
          <w:rFonts w:ascii="Times New Roman" w:hAnsi="Times New Roman" w:cs="Times New Roman"/>
          <w:b/>
        </w:rPr>
        <w:t>8</w:t>
      </w:r>
      <w:r w:rsidRPr="00C8448B">
        <w:rPr>
          <w:rFonts w:ascii="Times New Roman" w:hAnsi="Times New Roman" w:cs="Times New Roman"/>
          <w:b/>
        </w:rPr>
        <w:t xml:space="preserve">. </w:t>
      </w:r>
      <w:r w:rsidRPr="00C8448B">
        <w:rPr>
          <w:rFonts w:ascii="Times New Roman" w:hAnsi="Times New Roman" w:cs="Times New Roman"/>
        </w:rPr>
        <w:t>Interference study</w:t>
      </w:r>
      <w:r w:rsidR="00532F9D">
        <w:rPr>
          <w:rFonts w:ascii="Times New Roman" w:hAnsi="Times New Roman" w:cs="Times New Roman"/>
        </w:rPr>
        <w:t xml:space="preserve"> of a) AuNP1 + arginine b) AuNP3</w:t>
      </w:r>
      <w:r w:rsidRPr="00C8448B">
        <w:rPr>
          <w:rFonts w:ascii="Times New Roman" w:hAnsi="Times New Roman" w:cs="Times New Roman"/>
        </w:rPr>
        <w:t xml:space="preserve"> + arginine </w:t>
      </w:r>
      <w:r w:rsidR="00532F9D">
        <w:rPr>
          <w:rFonts w:ascii="Times New Roman" w:hAnsi="Times New Roman" w:cs="Times New Roman"/>
        </w:rPr>
        <w:t xml:space="preserve">and c) AuNP4 + arginine </w:t>
      </w:r>
      <w:r w:rsidRPr="00C8448B">
        <w:rPr>
          <w:rFonts w:ascii="Times New Roman" w:hAnsi="Times New Roman" w:cs="Times New Roman"/>
        </w:rPr>
        <w:t>in the presence of other amino acid (10</w:t>
      </w:r>
      <w:r w:rsidRPr="00C8448B">
        <w:rPr>
          <w:rFonts w:ascii="Times New Roman" w:hAnsi="Times New Roman" w:cs="Times New Roman"/>
          <w:vertAlign w:val="superscript"/>
        </w:rPr>
        <w:t>-2</w:t>
      </w:r>
      <w:r w:rsidRPr="00C8448B">
        <w:rPr>
          <w:rFonts w:ascii="Times New Roman" w:hAnsi="Times New Roman" w:cs="Times New Roman"/>
        </w:rPr>
        <w:t xml:space="preserve"> M).  </w:t>
      </w:r>
    </w:p>
    <w:p w:rsidR="00EC02C2" w:rsidRPr="00C8448B" w:rsidRDefault="00EC02C2" w:rsidP="00EC02C2">
      <w:pPr>
        <w:spacing w:line="360" w:lineRule="auto"/>
        <w:jc w:val="both"/>
        <w:rPr>
          <w:rFonts w:ascii="Times New Roman" w:hAnsi="Times New Roman" w:cs="Times New Roman"/>
        </w:rPr>
      </w:pPr>
    </w:p>
    <w:p w:rsidR="00EC02C2" w:rsidRPr="00C8448B" w:rsidRDefault="00EC02C2" w:rsidP="00EC02C2">
      <w:pPr>
        <w:spacing w:line="360" w:lineRule="auto"/>
        <w:jc w:val="center"/>
        <w:rPr>
          <w:rFonts w:ascii="Times New Roman" w:hAnsi="Times New Roman" w:cs="Times New Roman"/>
        </w:rPr>
      </w:pPr>
      <w:r w:rsidRPr="00C8448B"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799424FD" wp14:editId="435BFC2A">
            <wp:extent cx="3351532" cy="2648309"/>
            <wp:effectExtent l="0" t="0" r="127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3000" contrast="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016" cy="265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1BB" w:rsidRDefault="00EC02C2" w:rsidP="0001181E">
      <w:pPr>
        <w:tabs>
          <w:tab w:val="left" w:pos="7263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C8448B">
        <w:rPr>
          <w:rFonts w:ascii="Times New Roman" w:hAnsi="Times New Roman" w:cs="Times New Roman"/>
          <w:b/>
          <w:noProof/>
        </w:rPr>
        <w:t>Fig. S</w:t>
      </w:r>
      <w:r w:rsidR="006B10E1">
        <w:rPr>
          <w:rFonts w:ascii="Times New Roman" w:hAnsi="Times New Roman" w:cs="Times New Roman"/>
          <w:b/>
          <w:noProof/>
        </w:rPr>
        <w:t>9</w:t>
      </w:r>
      <w:r w:rsidRPr="00C8448B">
        <w:rPr>
          <w:rFonts w:ascii="Times New Roman" w:hAnsi="Times New Roman" w:cs="Times New Roman"/>
          <w:b/>
          <w:noProof/>
        </w:rPr>
        <w:t>.</w:t>
      </w:r>
      <w:r w:rsidRPr="00C8448B">
        <w:rPr>
          <w:rFonts w:ascii="Times New Roman" w:hAnsi="Times New Roman" w:cs="Times New Roman"/>
          <w:noProof/>
        </w:rPr>
        <w:t xml:space="preserve"> UV-vis absorption spectra of extract, arginine (10</w:t>
      </w:r>
      <w:r w:rsidRPr="00C8448B">
        <w:rPr>
          <w:rFonts w:ascii="Times New Roman" w:hAnsi="Times New Roman" w:cs="Times New Roman"/>
          <w:noProof/>
          <w:vertAlign w:val="superscript"/>
        </w:rPr>
        <w:t>-2</w:t>
      </w:r>
      <w:r w:rsidRPr="00C8448B">
        <w:rPr>
          <w:rFonts w:ascii="Times New Roman" w:hAnsi="Times New Roman" w:cs="Times New Roman"/>
          <w:noProof/>
        </w:rPr>
        <w:t xml:space="preserve"> M-200 µL) and extract + arginine. Inset shows the corresponding photographs.</w:t>
      </w:r>
    </w:p>
    <w:p w:rsidR="002B20CB" w:rsidRDefault="002B20CB" w:rsidP="0001181E">
      <w:pPr>
        <w:tabs>
          <w:tab w:val="left" w:pos="7263"/>
        </w:tabs>
        <w:spacing w:line="360" w:lineRule="auto"/>
        <w:jc w:val="both"/>
        <w:rPr>
          <w:rFonts w:ascii="Times New Roman" w:hAnsi="Times New Roman" w:cs="Times New Roman"/>
          <w:noProof/>
        </w:rPr>
      </w:pPr>
    </w:p>
    <w:p w:rsidR="00322F98" w:rsidRPr="002236F1" w:rsidRDefault="002236F1" w:rsidP="0001181E">
      <w:pPr>
        <w:tabs>
          <w:tab w:val="left" w:pos="7263"/>
        </w:tabs>
        <w:spacing w:line="360" w:lineRule="auto"/>
        <w:jc w:val="both"/>
        <w:rPr>
          <w:rFonts w:ascii="Times New Roman" w:hAnsi="Times New Roman" w:cs="Times New Roman"/>
          <w:noProof/>
        </w:rPr>
      </w:pPr>
      <w:r w:rsidRPr="001951C2">
        <w:rPr>
          <w:rFonts w:ascii="Times New Roman" w:hAnsi="Times New Roman" w:cs="Times New Roman"/>
          <w:b/>
          <w:noProof/>
          <w:highlight w:val="yellow"/>
        </w:rPr>
        <w:t xml:space="preserve">Table </w:t>
      </w:r>
      <w:r w:rsidR="001C6D58" w:rsidRPr="001951C2">
        <w:rPr>
          <w:rFonts w:ascii="Times New Roman" w:hAnsi="Times New Roman" w:cs="Times New Roman"/>
          <w:b/>
          <w:noProof/>
          <w:highlight w:val="yellow"/>
        </w:rPr>
        <w:t>S</w:t>
      </w:r>
      <w:r w:rsidR="003656E4">
        <w:rPr>
          <w:rFonts w:ascii="Times New Roman" w:hAnsi="Times New Roman" w:cs="Times New Roman"/>
          <w:b/>
          <w:noProof/>
          <w:highlight w:val="yellow"/>
        </w:rPr>
        <w:t>2</w:t>
      </w:r>
      <w:r w:rsidRPr="001951C2">
        <w:rPr>
          <w:rFonts w:ascii="Times New Roman" w:hAnsi="Times New Roman" w:cs="Times New Roman"/>
          <w:b/>
          <w:noProof/>
          <w:highlight w:val="yellow"/>
        </w:rPr>
        <w:t xml:space="preserve">: </w:t>
      </w:r>
      <w:r w:rsidRPr="001951C2">
        <w:rPr>
          <w:rFonts w:ascii="Times New Roman" w:hAnsi="Times New Roman" w:cs="Times New Roman"/>
          <w:noProof/>
          <w:highlight w:val="yellow"/>
        </w:rPr>
        <w:t xml:space="preserve">Comparsion of </w:t>
      </w:r>
      <w:r w:rsidR="00322F98" w:rsidRPr="001951C2">
        <w:rPr>
          <w:rFonts w:ascii="Times New Roman" w:hAnsi="Times New Roman" w:cs="Times New Roman"/>
          <w:noProof/>
          <w:highlight w:val="yellow"/>
        </w:rPr>
        <w:t>present work with the reported</w:t>
      </w:r>
      <w:r w:rsidR="00322F98" w:rsidRPr="001951C2">
        <w:rPr>
          <w:rFonts w:ascii="Times New Roman" w:hAnsi="Times New Roman" w:cs="Times New Roman"/>
          <w:b/>
          <w:noProof/>
          <w:highlight w:val="yellow"/>
        </w:rPr>
        <w:t xml:space="preserve"> </w:t>
      </w:r>
      <w:r w:rsidR="00322F98" w:rsidRPr="001951C2">
        <w:rPr>
          <w:rFonts w:ascii="Times New Roman" w:hAnsi="Times New Roman" w:cs="Times New Roman"/>
          <w:noProof/>
          <w:highlight w:val="yellow"/>
        </w:rPr>
        <w:t>methods for the colorimetric detection of arginine (Arg).</w:t>
      </w:r>
      <w:r w:rsidR="00322F98" w:rsidRPr="002236F1">
        <w:rPr>
          <w:rFonts w:ascii="Times New Roman" w:hAnsi="Times New Roman" w:cs="Times New Roman"/>
          <w:noProof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2097"/>
        <w:gridCol w:w="2155"/>
        <w:gridCol w:w="1276"/>
      </w:tblGrid>
      <w:tr w:rsidR="00094D03" w:rsidTr="00301569">
        <w:trPr>
          <w:jc w:val="center"/>
        </w:trPr>
        <w:tc>
          <w:tcPr>
            <w:tcW w:w="2689" w:type="dxa"/>
          </w:tcPr>
          <w:p w:rsidR="00094D03" w:rsidRPr="00322F98" w:rsidRDefault="00094D03" w:rsidP="00322F98">
            <w:pPr>
              <w:tabs>
                <w:tab w:val="left" w:pos="726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322F98">
              <w:rPr>
                <w:rFonts w:ascii="Times New Roman" w:hAnsi="Times New Roman" w:cs="Times New Roman"/>
                <w:b/>
                <w:noProof/>
              </w:rPr>
              <w:t>Reducing</w:t>
            </w:r>
            <w:r w:rsidR="009C6222">
              <w:rPr>
                <w:rFonts w:ascii="Times New Roman" w:hAnsi="Times New Roman" w:cs="Times New Roman"/>
                <w:b/>
                <w:noProof/>
              </w:rPr>
              <w:t xml:space="preserve"> and stabilizing</w:t>
            </w:r>
            <w:r w:rsidRPr="00322F98">
              <w:rPr>
                <w:rFonts w:ascii="Times New Roman" w:hAnsi="Times New Roman" w:cs="Times New Roman"/>
                <w:b/>
                <w:noProof/>
              </w:rPr>
              <w:t xml:space="preserve"> agent</w:t>
            </w:r>
          </w:p>
        </w:tc>
        <w:tc>
          <w:tcPr>
            <w:tcW w:w="2097" w:type="dxa"/>
          </w:tcPr>
          <w:p w:rsidR="00094D03" w:rsidRPr="00322F98" w:rsidRDefault="00094D03" w:rsidP="00322F98">
            <w:pPr>
              <w:tabs>
                <w:tab w:val="left" w:pos="726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322F98">
              <w:rPr>
                <w:rFonts w:ascii="Times New Roman" w:hAnsi="Times New Roman" w:cs="Times New Roman"/>
                <w:b/>
                <w:noProof/>
              </w:rPr>
              <w:t>Reaction condition</w:t>
            </w:r>
          </w:p>
        </w:tc>
        <w:tc>
          <w:tcPr>
            <w:tcW w:w="2155" w:type="dxa"/>
          </w:tcPr>
          <w:p w:rsidR="00094D03" w:rsidRPr="00322F98" w:rsidRDefault="00094D03" w:rsidP="008E763A">
            <w:pPr>
              <w:tabs>
                <w:tab w:val="left" w:pos="726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322F98">
              <w:rPr>
                <w:rFonts w:ascii="Times New Roman" w:hAnsi="Times New Roman" w:cs="Times New Roman"/>
                <w:b/>
                <w:noProof/>
              </w:rPr>
              <w:t xml:space="preserve">Detection </w:t>
            </w:r>
            <w:r>
              <w:rPr>
                <w:rFonts w:ascii="Times New Roman" w:hAnsi="Times New Roman" w:cs="Times New Roman"/>
                <w:b/>
                <w:noProof/>
              </w:rPr>
              <w:t>range</w:t>
            </w:r>
          </w:p>
        </w:tc>
        <w:tc>
          <w:tcPr>
            <w:tcW w:w="1276" w:type="dxa"/>
          </w:tcPr>
          <w:p w:rsidR="00094D03" w:rsidRPr="00322F98" w:rsidRDefault="00094D03" w:rsidP="00322F98">
            <w:pPr>
              <w:tabs>
                <w:tab w:val="left" w:pos="726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322F98">
              <w:rPr>
                <w:rFonts w:ascii="Times New Roman" w:hAnsi="Times New Roman" w:cs="Times New Roman"/>
                <w:b/>
                <w:noProof/>
              </w:rPr>
              <w:t>References</w:t>
            </w:r>
          </w:p>
        </w:tc>
      </w:tr>
      <w:tr w:rsidR="00094D03" w:rsidTr="00301569">
        <w:trPr>
          <w:jc w:val="center"/>
        </w:trPr>
        <w:tc>
          <w:tcPr>
            <w:tcW w:w="2689" w:type="dxa"/>
          </w:tcPr>
          <w:p w:rsidR="00094D03" w:rsidRDefault="00094D03" w:rsidP="00322F98">
            <w:pPr>
              <w:tabs>
                <w:tab w:val="left" w:pos="7263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Sodium citrate dihydrate</w:t>
            </w:r>
          </w:p>
          <w:p w:rsidR="002830FF" w:rsidRPr="008E763A" w:rsidRDefault="002830FF" w:rsidP="00322F98">
            <w:pPr>
              <w:tabs>
                <w:tab w:val="left" w:pos="7263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97" w:type="dxa"/>
          </w:tcPr>
          <w:p w:rsidR="00094D03" w:rsidRPr="008E763A" w:rsidRDefault="00094D03" w:rsidP="00322F98">
            <w:pPr>
              <w:tabs>
                <w:tab w:val="left" w:pos="7263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~ 100̊ C </w:t>
            </w:r>
          </w:p>
        </w:tc>
        <w:tc>
          <w:tcPr>
            <w:tcW w:w="2155" w:type="dxa"/>
          </w:tcPr>
          <w:p w:rsidR="00094D03" w:rsidRPr="008E763A" w:rsidRDefault="00094D03" w:rsidP="00322F98">
            <w:pPr>
              <w:tabs>
                <w:tab w:val="left" w:pos="7263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8E763A">
              <w:rPr>
                <w:rFonts w:ascii="Times New Roman" w:hAnsi="Times New Roman" w:cs="Times New Roman"/>
                <w:noProof/>
              </w:rPr>
              <w:t>0.08-13.2 µM</w:t>
            </w:r>
          </w:p>
        </w:tc>
        <w:tc>
          <w:tcPr>
            <w:tcW w:w="1276" w:type="dxa"/>
          </w:tcPr>
          <w:p w:rsidR="00094D03" w:rsidRPr="001951C2" w:rsidRDefault="006872CB" w:rsidP="00522514">
            <w:pPr>
              <w:tabs>
                <w:tab w:val="left" w:pos="7263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highlight w:val="red"/>
              </w:rPr>
            </w:pPr>
            <w:r w:rsidRPr="00522514">
              <w:rPr>
                <w:rFonts w:ascii="Times New Roman" w:hAnsi="Times New Roman" w:cs="Times New Roman"/>
                <w:noProof/>
              </w:rPr>
              <w:t>1</w:t>
            </w:r>
            <w:r w:rsidR="00522514" w:rsidRPr="00522514">
              <w:rPr>
                <w:rFonts w:ascii="Times New Roman" w:hAnsi="Times New Roman" w:cs="Times New Roman"/>
                <w:noProof/>
              </w:rPr>
              <w:t>8</w:t>
            </w:r>
          </w:p>
        </w:tc>
      </w:tr>
      <w:tr w:rsidR="006872CB" w:rsidTr="00301569">
        <w:trPr>
          <w:jc w:val="center"/>
        </w:trPr>
        <w:tc>
          <w:tcPr>
            <w:tcW w:w="2689" w:type="dxa"/>
          </w:tcPr>
          <w:p w:rsidR="006872CB" w:rsidRDefault="006872CB" w:rsidP="006872CB">
            <w:pPr>
              <w:tabs>
                <w:tab w:val="left" w:pos="7263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094D03">
              <w:rPr>
                <w:rFonts w:ascii="Times New Roman" w:hAnsi="Times New Roman" w:cs="Times New Roman"/>
                <w:noProof/>
              </w:rPr>
              <w:t>Quercetin and NaOH</w:t>
            </w:r>
          </w:p>
          <w:p w:rsidR="006872CB" w:rsidRPr="00094D03" w:rsidRDefault="006872CB" w:rsidP="006872CB">
            <w:pPr>
              <w:tabs>
                <w:tab w:val="left" w:pos="7263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97" w:type="dxa"/>
          </w:tcPr>
          <w:p w:rsidR="006872CB" w:rsidRPr="00094D03" w:rsidRDefault="007770AF" w:rsidP="007770AF">
            <w:pPr>
              <w:tabs>
                <w:tab w:val="left" w:pos="7263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Room temperature</w:t>
            </w:r>
          </w:p>
        </w:tc>
        <w:tc>
          <w:tcPr>
            <w:tcW w:w="2155" w:type="dxa"/>
          </w:tcPr>
          <w:p w:rsidR="006872CB" w:rsidRPr="00094D03" w:rsidRDefault="006872CB" w:rsidP="006872CB">
            <w:pPr>
              <w:tabs>
                <w:tab w:val="left" w:pos="7263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094D03">
              <w:rPr>
                <w:rFonts w:ascii="Times New Roman" w:hAnsi="Times New Roman" w:cs="Times New Roman"/>
                <w:noProof/>
              </w:rPr>
              <w:t>2.5–1,250 μM</w:t>
            </w:r>
          </w:p>
        </w:tc>
        <w:tc>
          <w:tcPr>
            <w:tcW w:w="1276" w:type="dxa"/>
          </w:tcPr>
          <w:p w:rsidR="006872CB" w:rsidRPr="001951C2" w:rsidRDefault="006872CB" w:rsidP="00522514">
            <w:pPr>
              <w:tabs>
                <w:tab w:val="left" w:pos="7263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highlight w:val="red"/>
              </w:rPr>
            </w:pPr>
            <w:r w:rsidRPr="00522514">
              <w:rPr>
                <w:rFonts w:ascii="Times New Roman" w:hAnsi="Times New Roman" w:cs="Times New Roman"/>
                <w:noProof/>
              </w:rPr>
              <w:t>1</w:t>
            </w:r>
            <w:r w:rsidR="00522514" w:rsidRPr="00522514">
              <w:rPr>
                <w:rFonts w:ascii="Times New Roman" w:hAnsi="Times New Roman" w:cs="Times New Roman"/>
                <w:noProof/>
              </w:rPr>
              <w:t>9</w:t>
            </w:r>
          </w:p>
        </w:tc>
      </w:tr>
      <w:tr w:rsidR="006872CB" w:rsidTr="00301569">
        <w:trPr>
          <w:jc w:val="center"/>
        </w:trPr>
        <w:tc>
          <w:tcPr>
            <w:tcW w:w="2689" w:type="dxa"/>
          </w:tcPr>
          <w:p w:rsidR="006872CB" w:rsidRDefault="006872CB" w:rsidP="006872CB">
            <w:pPr>
              <w:tabs>
                <w:tab w:val="left" w:pos="7263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8E763A">
              <w:rPr>
                <w:rFonts w:ascii="Times New Roman" w:hAnsi="Times New Roman" w:cs="Times New Roman"/>
                <w:noProof/>
              </w:rPr>
              <w:t>4-Amino nicotinic acid</w:t>
            </w:r>
          </w:p>
          <w:p w:rsidR="006872CB" w:rsidRPr="008E763A" w:rsidRDefault="006872CB" w:rsidP="006872CB">
            <w:pPr>
              <w:tabs>
                <w:tab w:val="left" w:pos="7263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97" w:type="dxa"/>
          </w:tcPr>
          <w:p w:rsidR="006872CB" w:rsidRPr="008E763A" w:rsidRDefault="006872CB" w:rsidP="006872CB">
            <w:pPr>
              <w:tabs>
                <w:tab w:val="left" w:pos="7263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8E763A">
              <w:rPr>
                <w:rFonts w:ascii="Times New Roman" w:hAnsi="Times New Roman" w:cs="Times New Roman"/>
                <w:noProof/>
              </w:rPr>
              <w:t>Heating at 100</w:t>
            </w:r>
            <w:r w:rsidRPr="008E763A">
              <w:rPr>
                <w:rFonts w:ascii="Times New Roman" w:hAnsi="Times New Roman" w:cs="Times New Roman"/>
                <w:noProof/>
                <w:vertAlign w:val="superscript"/>
              </w:rPr>
              <w:t xml:space="preserve">̊ </w:t>
            </w:r>
            <w:r w:rsidRPr="008E763A">
              <w:rPr>
                <w:rFonts w:ascii="Times New Roman" w:hAnsi="Times New Roman" w:cs="Times New Roman"/>
                <w:noProof/>
              </w:rPr>
              <w:t>C</w:t>
            </w:r>
          </w:p>
        </w:tc>
        <w:tc>
          <w:tcPr>
            <w:tcW w:w="2155" w:type="dxa"/>
          </w:tcPr>
          <w:p w:rsidR="006872CB" w:rsidRPr="008E763A" w:rsidRDefault="006872CB" w:rsidP="006872CB">
            <w:pPr>
              <w:tabs>
                <w:tab w:val="left" w:pos="7263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8E763A">
              <w:rPr>
                <w:rFonts w:ascii="Times New Roman" w:hAnsi="Times New Roman" w:cs="Times New Roman"/>
                <w:noProof/>
              </w:rPr>
              <w:t>0.001-100 µM</w:t>
            </w:r>
          </w:p>
        </w:tc>
        <w:tc>
          <w:tcPr>
            <w:tcW w:w="1276" w:type="dxa"/>
          </w:tcPr>
          <w:p w:rsidR="006872CB" w:rsidRPr="001951C2" w:rsidRDefault="00522514" w:rsidP="006872CB">
            <w:pPr>
              <w:tabs>
                <w:tab w:val="left" w:pos="7263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highlight w:val="red"/>
              </w:rPr>
            </w:pPr>
            <w:r w:rsidRPr="00522514">
              <w:rPr>
                <w:rFonts w:ascii="Times New Roman" w:hAnsi="Times New Roman" w:cs="Times New Roman"/>
                <w:noProof/>
              </w:rPr>
              <w:t>21</w:t>
            </w:r>
          </w:p>
        </w:tc>
      </w:tr>
      <w:tr w:rsidR="006872CB" w:rsidTr="00301569">
        <w:trPr>
          <w:jc w:val="center"/>
        </w:trPr>
        <w:tc>
          <w:tcPr>
            <w:tcW w:w="2689" w:type="dxa"/>
          </w:tcPr>
          <w:p w:rsidR="006872CB" w:rsidRDefault="006872CB" w:rsidP="006872CB">
            <w:pPr>
              <w:tabs>
                <w:tab w:val="left" w:pos="7263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Pomegranate peel extract</w:t>
            </w:r>
          </w:p>
          <w:p w:rsidR="006872CB" w:rsidRDefault="006872CB" w:rsidP="006872CB">
            <w:pPr>
              <w:tabs>
                <w:tab w:val="left" w:pos="7263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97" w:type="dxa"/>
          </w:tcPr>
          <w:p w:rsidR="006872CB" w:rsidRDefault="006872CB" w:rsidP="006872CB">
            <w:pPr>
              <w:tabs>
                <w:tab w:val="left" w:pos="7263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Room temperature</w:t>
            </w:r>
          </w:p>
        </w:tc>
        <w:tc>
          <w:tcPr>
            <w:tcW w:w="2155" w:type="dxa"/>
          </w:tcPr>
          <w:p w:rsidR="006872CB" w:rsidRPr="008E763A" w:rsidRDefault="006872CB" w:rsidP="006872CB">
            <w:pPr>
              <w:tabs>
                <w:tab w:val="left" w:pos="7263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1µM-0.1M</w:t>
            </w:r>
          </w:p>
        </w:tc>
        <w:tc>
          <w:tcPr>
            <w:tcW w:w="1276" w:type="dxa"/>
          </w:tcPr>
          <w:p w:rsidR="006872CB" w:rsidRPr="001951C2" w:rsidRDefault="006872CB" w:rsidP="006872CB">
            <w:pPr>
              <w:tabs>
                <w:tab w:val="left" w:pos="7263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highlight w:val="red"/>
              </w:rPr>
            </w:pPr>
            <w:r w:rsidRPr="00E8379B">
              <w:rPr>
                <w:rFonts w:ascii="Times New Roman" w:hAnsi="Times New Roman" w:cs="Times New Roman"/>
                <w:noProof/>
              </w:rPr>
              <w:t>Our work</w:t>
            </w:r>
          </w:p>
        </w:tc>
      </w:tr>
    </w:tbl>
    <w:p w:rsidR="002236F1" w:rsidRPr="00C8448B" w:rsidRDefault="002236F1" w:rsidP="0001181E">
      <w:pPr>
        <w:tabs>
          <w:tab w:val="left" w:pos="7263"/>
        </w:tabs>
        <w:spacing w:line="360" w:lineRule="auto"/>
        <w:jc w:val="both"/>
        <w:rPr>
          <w:rFonts w:ascii="Times New Roman" w:hAnsi="Times New Roman" w:cs="Times New Roman"/>
        </w:rPr>
      </w:pPr>
    </w:p>
    <w:sectPr w:rsidR="002236F1" w:rsidRPr="00C8448B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31E" w:rsidRDefault="00BF631E" w:rsidP="00BE5B72">
      <w:pPr>
        <w:spacing w:after="0" w:line="240" w:lineRule="auto"/>
      </w:pPr>
      <w:r>
        <w:separator/>
      </w:r>
    </w:p>
  </w:endnote>
  <w:endnote w:type="continuationSeparator" w:id="0">
    <w:p w:rsidR="00BF631E" w:rsidRDefault="00BF631E" w:rsidP="00BE5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92594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E5B72" w:rsidRDefault="00BE5B7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728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E5B72" w:rsidRDefault="00BE5B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31E" w:rsidRDefault="00BF631E" w:rsidP="00BE5B72">
      <w:pPr>
        <w:spacing w:after="0" w:line="240" w:lineRule="auto"/>
      </w:pPr>
      <w:r>
        <w:separator/>
      </w:r>
    </w:p>
  </w:footnote>
  <w:footnote w:type="continuationSeparator" w:id="0">
    <w:p w:rsidR="00BF631E" w:rsidRDefault="00BF631E" w:rsidP="00BE5B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EE7BAA"/>
    <w:multiLevelType w:val="hybridMultilevel"/>
    <w:tmpl w:val="3DB8121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2C2"/>
    <w:rsid w:val="0001181E"/>
    <w:rsid w:val="00051744"/>
    <w:rsid w:val="00094D03"/>
    <w:rsid w:val="000D3685"/>
    <w:rsid w:val="000D6CE0"/>
    <w:rsid w:val="001343F0"/>
    <w:rsid w:val="00155F41"/>
    <w:rsid w:val="00190DD8"/>
    <w:rsid w:val="001951C2"/>
    <w:rsid w:val="001C6D58"/>
    <w:rsid w:val="0020787F"/>
    <w:rsid w:val="002236F1"/>
    <w:rsid w:val="00227281"/>
    <w:rsid w:val="00281E62"/>
    <w:rsid w:val="002830FF"/>
    <w:rsid w:val="002858DF"/>
    <w:rsid w:val="002B20CB"/>
    <w:rsid w:val="002C3C26"/>
    <w:rsid w:val="002E5CE0"/>
    <w:rsid w:val="00301569"/>
    <w:rsid w:val="00322F98"/>
    <w:rsid w:val="003656E4"/>
    <w:rsid w:val="00393519"/>
    <w:rsid w:val="00394784"/>
    <w:rsid w:val="003C0373"/>
    <w:rsid w:val="004038E1"/>
    <w:rsid w:val="00481681"/>
    <w:rsid w:val="00495D8B"/>
    <w:rsid w:val="00522514"/>
    <w:rsid w:val="0053167E"/>
    <w:rsid w:val="00532F9D"/>
    <w:rsid w:val="005C33C7"/>
    <w:rsid w:val="005D6060"/>
    <w:rsid w:val="00624542"/>
    <w:rsid w:val="00631EF8"/>
    <w:rsid w:val="00653D0B"/>
    <w:rsid w:val="00663700"/>
    <w:rsid w:val="006872CB"/>
    <w:rsid w:val="00692387"/>
    <w:rsid w:val="006B10E1"/>
    <w:rsid w:val="006D78A4"/>
    <w:rsid w:val="00702854"/>
    <w:rsid w:val="00734C2D"/>
    <w:rsid w:val="0076568F"/>
    <w:rsid w:val="007770AF"/>
    <w:rsid w:val="007A2E08"/>
    <w:rsid w:val="007F14B2"/>
    <w:rsid w:val="008C4105"/>
    <w:rsid w:val="008D4E6C"/>
    <w:rsid w:val="008E763A"/>
    <w:rsid w:val="009211BB"/>
    <w:rsid w:val="0095325F"/>
    <w:rsid w:val="00954099"/>
    <w:rsid w:val="00973EC1"/>
    <w:rsid w:val="009C6222"/>
    <w:rsid w:val="009D31C3"/>
    <w:rsid w:val="00A555E6"/>
    <w:rsid w:val="00A8303E"/>
    <w:rsid w:val="00AB3312"/>
    <w:rsid w:val="00AD5BFA"/>
    <w:rsid w:val="00B13F1B"/>
    <w:rsid w:val="00B35FCE"/>
    <w:rsid w:val="00BB0D82"/>
    <w:rsid w:val="00BE4586"/>
    <w:rsid w:val="00BE5B5F"/>
    <w:rsid w:val="00BE5B72"/>
    <w:rsid w:val="00BF631E"/>
    <w:rsid w:val="00C129DB"/>
    <w:rsid w:val="00C15A2F"/>
    <w:rsid w:val="00C44A30"/>
    <w:rsid w:val="00C5298E"/>
    <w:rsid w:val="00C8448B"/>
    <w:rsid w:val="00CA2081"/>
    <w:rsid w:val="00CF3438"/>
    <w:rsid w:val="00D2137B"/>
    <w:rsid w:val="00D644BA"/>
    <w:rsid w:val="00E36D11"/>
    <w:rsid w:val="00E551E7"/>
    <w:rsid w:val="00E8379B"/>
    <w:rsid w:val="00EC02C2"/>
    <w:rsid w:val="00F31343"/>
    <w:rsid w:val="00F835B5"/>
    <w:rsid w:val="00FC426D"/>
    <w:rsid w:val="00FE1111"/>
    <w:rsid w:val="00FF4504"/>
    <w:rsid w:val="00FF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914B5-A025-42B8-8C7B-7E44732F0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02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02C2"/>
    <w:pPr>
      <w:ind w:left="720"/>
      <w:contextualSpacing/>
    </w:pPr>
  </w:style>
  <w:style w:type="table" w:styleId="GridTable5Dark-Accent3">
    <w:name w:val="Grid Table 5 Dark Accent 3"/>
    <w:basedOn w:val="TableNormal"/>
    <w:uiPriority w:val="50"/>
    <w:rsid w:val="00EC02C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BE5B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B72"/>
  </w:style>
  <w:style w:type="paragraph" w:styleId="Footer">
    <w:name w:val="footer"/>
    <w:basedOn w:val="Normal"/>
    <w:link w:val="FooterChar"/>
    <w:uiPriority w:val="99"/>
    <w:unhideWhenUsed/>
    <w:rsid w:val="00BE5B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B72"/>
  </w:style>
  <w:style w:type="table" w:styleId="GridTable1Light">
    <w:name w:val="Grid Table 1 Light"/>
    <w:basedOn w:val="TableNormal"/>
    <w:uiPriority w:val="46"/>
    <w:rsid w:val="00FF450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C8448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22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 = '1.0' encoding = 'UTF-8' standalone = 'yes'?>
<Relationships xmlns="http://schemas.openxmlformats.org/package/2006/relationships">
   <Relationship Id="rId1" Type="http://schemas.openxmlformats.org/officeDocument/2006/relationships/numbering" Target="numbering.xml"/>
   <Relationship Id="rId10" Type="http://schemas.microsoft.com/office/2007/relationships/hdphoto" Target="media/hdphoto2.wdp"/>
   <Relationship Id="rId11" Type="http://schemas.openxmlformats.org/officeDocument/2006/relationships/image" Target="media/image3.png"/>
   <Relationship Id="rId12" Type="http://schemas.microsoft.com/office/2007/relationships/hdphoto" Target="media/hdphoto3.wdp"/>
   <Relationship Id="rId13" Type="http://schemas.openxmlformats.org/officeDocument/2006/relationships/image" Target="media/image4.png"/>
   <Relationship Id="rId14" Type="http://schemas.microsoft.com/office/2007/relationships/hdphoto" Target="media/hdphoto4.wdp"/>
   <Relationship Id="rId15" Type="http://schemas.openxmlformats.org/officeDocument/2006/relationships/image" Target="media/image5.png"/>
   <Relationship Id="rId16" Type="http://schemas.microsoft.com/office/2007/relationships/hdphoto" Target="media/hdphoto5.wdp"/>
   <Relationship Id="rId17" Type="http://schemas.openxmlformats.org/officeDocument/2006/relationships/image" Target="media/image6.png"/>
   <Relationship Id="rId18" Type="http://schemas.microsoft.com/office/2007/relationships/hdphoto" Target="media/hdphoto6.wdp"/>
   <Relationship Id="rId19" Type="http://schemas.openxmlformats.org/officeDocument/2006/relationships/image" Target="media/image7.png"/>
   <Relationship Id="rId2" Type="http://schemas.openxmlformats.org/officeDocument/2006/relationships/styles" Target="styles.xml"/>
   <Relationship Id="rId20" Type="http://schemas.openxmlformats.org/officeDocument/2006/relationships/image" Target="media/image8.png"/>
   <Relationship Id="rId21" Type="http://schemas.microsoft.com/office/2007/relationships/hdphoto" Target="media/hdphoto7.wdp"/>
   <Relationship Id="rId22" Type="http://schemas.openxmlformats.org/officeDocument/2006/relationships/image" Target="media/image9.png"/>
   <Relationship Id="rId23" Type="http://schemas.microsoft.com/office/2007/relationships/hdphoto" Target="media/hdphoto8.wdp"/>
   <Relationship Id="rId24" Type="http://schemas.openxmlformats.org/officeDocument/2006/relationships/footer" Target="footer1.xml"/>
   <Relationship Id="rId25" Type="http://schemas.openxmlformats.org/officeDocument/2006/relationships/fontTable" Target="fontTable.xml"/>
   <Relationship Id="rId26" Type="http://schemas.openxmlformats.org/officeDocument/2006/relationships/theme" Target="theme/theme1.xml"/>
   <Relationship Id="rId3" Type="http://schemas.openxmlformats.org/officeDocument/2006/relationships/settings" Target="settings.xml"/>
   <Relationship Id="rId4" Type="http://schemas.openxmlformats.org/officeDocument/2006/relationships/webSettings" Target="webSettings.xml"/>
   <Relationship Id="rId5" Type="http://schemas.openxmlformats.org/officeDocument/2006/relationships/footnotes" Target="footnotes.xml"/>
   <Relationship Id="rId6" Type="http://schemas.openxmlformats.org/officeDocument/2006/relationships/endnotes" Target="endnotes.xml"/>
   <Relationship Id="rId7" Type="http://schemas.openxmlformats.org/officeDocument/2006/relationships/image" Target="media/image1.png"/>
   <Relationship Id="rId8" Type="http://schemas.microsoft.com/office/2007/relationships/hdphoto" Target="media/hdphoto1.wdp"/>
   <Relationship Id="rId9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390</TotalTime>
  <Pages>7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4513</CharactersWithSpaces>
  <SharedDoc>false</SharedDoc>
  <HyperlinksChanged>false</HyperlinksChanged>
  <AppVersion>15.0000</AppVersion>
  <Manager/>
  <HyperlinkBase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