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 = '1.0' encoding = 'UTF-8' standalone = 'yes'?>
<Relationships xmlns="http://schemas.openxmlformats.org/package/2006/relationships">
   <Relationship Id="rId1" Type="http://schemas.openxmlformats.org/officeDocument/2006/relationships/officeDocument" Target="word/document.xml"/>
   <Relationship Id="rId2" Type="http://schemas.openxmlformats.org/package/2006/relationships/metadata/thumbnail" Target="docProps/thumbnail.emf"/>
   <Relationship Id="rId3" Type="http://schemas.openxmlformats.org/package/2006/relationships/metadata/core-properties" Target="docProps/core.xml"/>
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F03" w:rsidRPr="00AD4A35" w:rsidRDefault="00626F03" w:rsidP="00626F03">
      <w:pPr>
        <w:keepNext/>
        <w:jc w:val="both"/>
        <w:rPr>
          <w:rFonts w:ascii="Calibri" w:eastAsia="Calibri" w:hAnsi="Calibri" w:cs="Times New Roman"/>
        </w:rPr>
      </w:pPr>
      <w:r w:rsidRPr="00AD4A35">
        <w:rPr>
          <w:rFonts w:ascii="Calisto MT" w:eastAsia="Calibri" w:hAnsi="Calisto MT" w:cs="Tahoma"/>
          <w:noProof/>
          <w:sz w:val="20"/>
          <w:szCs w:val="20"/>
        </w:rPr>
        <w:drawing>
          <wp:inline distT="0" distB="0" distL="0" distR="0" wp14:anchorId="7AA96024" wp14:editId="4EDA426F">
            <wp:extent cx="5949315" cy="2672080"/>
            <wp:effectExtent l="0" t="0" r="0" b="0"/>
            <wp:docPr id="1" name="Picture 1" descr="C:\Users\obinna nwinyi\Desktop\flash content\Dr Nwinyi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inna nwinyi\Desktop\flash content\Dr Nwinyi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12" b="20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03" w:rsidRPr="00AD4A35" w:rsidRDefault="00626F03" w:rsidP="00626F03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proofErr w:type="gramStart"/>
      <w:r w:rsidRPr="00AD4A35">
        <w:rPr>
          <w:rFonts w:ascii="Times New Roman" w:eastAsia="Calibri" w:hAnsi="Times New Roman" w:cs="Times New Roman"/>
          <w:b/>
          <w:bCs/>
          <w:sz w:val="18"/>
          <w:szCs w:val="18"/>
        </w:rPr>
        <w:t>Figure 5a.</w:t>
      </w:r>
      <w:proofErr w:type="gramEnd"/>
      <w:r w:rsidRPr="00AD4A35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FT-IR analysis of Sample A</w:t>
      </w:r>
    </w:p>
    <w:p w:rsidR="00626F03" w:rsidRPr="00AD4A35" w:rsidRDefault="00626F03" w:rsidP="00626F03">
      <w:pPr>
        <w:rPr>
          <w:rFonts w:ascii="Tahoma" w:eastAsia="Calibri" w:hAnsi="Tahoma" w:cs="Tahoma"/>
          <w:noProof/>
        </w:rPr>
      </w:pPr>
      <w:r w:rsidRPr="00AD4A35">
        <w:rPr>
          <w:rFonts w:ascii="Tahoma" w:eastAsia="Calibri" w:hAnsi="Tahoma" w:cs="Tahoma"/>
          <w:noProof/>
        </w:rPr>
        <w:drawing>
          <wp:inline distT="0" distB="0" distL="0" distR="0" wp14:anchorId="263371D2" wp14:editId="1EA2426F">
            <wp:extent cx="5842635" cy="2458085"/>
            <wp:effectExtent l="0" t="0" r="5715" b="0"/>
            <wp:docPr id="2" name="Picture 2" descr="C:\Users\obinna nwinyi\Desktop\flash content\Dr Nwinyi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inna nwinyi\Desktop\flash content\Dr Nwinyi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575" b="17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03" w:rsidRPr="00AD4A35" w:rsidRDefault="00626F03" w:rsidP="00626F03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proofErr w:type="gramStart"/>
      <w:r w:rsidRPr="00AD4A35">
        <w:rPr>
          <w:rFonts w:ascii="Calibri" w:eastAsia="Calibri" w:hAnsi="Calibri" w:cs="Times New Roman"/>
          <w:b/>
          <w:bCs/>
          <w:sz w:val="18"/>
          <w:szCs w:val="18"/>
        </w:rPr>
        <w:t>Figure 5b.</w:t>
      </w:r>
      <w:proofErr w:type="gramEnd"/>
      <w:r w:rsidRPr="00AD4A35">
        <w:rPr>
          <w:rFonts w:ascii="Calibri" w:eastAsia="Calibri" w:hAnsi="Calibri" w:cs="Times New Roman"/>
          <w:b/>
          <w:bCs/>
          <w:sz w:val="18"/>
          <w:szCs w:val="18"/>
        </w:rPr>
        <w:t xml:space="preserve">  FT-IR analysis of Sample B</w:t>
      </w:r>
    </w:p>
    <w:p w:rsidR="00626F03" w:rsidRPr="00AD4A35" w:rsidRDefault="00626F03" w:rsidP="00626F03">
      <w:pPr>
        <w:rPr>
          <w:rFonts w:ascii="Tahoma" w:eastAsia="Calibri" w:hAnsi="Tahoma" w:cs="Tahoma"/>
          <w:noProof/>
        </w:rPr>
      </w:pPr>
    </w:p>
    <w:p w:rsidR="00626F03" w:rsidRPr="00AD4A35" w:rsidRDefault="00626F03" w:rsidP="00626F03">
      <w:pPr>
        <w:rPr>
          <w:rFonts w:ascii="Tahoma" w:eastAsia="Calibri" w:hAnsi="Tahoma" w:cs="Tahoma"/>
          <w:noProof/>
        </w:rPr>
      </w:pPr>
      <w:r w:rsidRPr="00AD4A35">
        <w:rPr>
          <w:rFonts w:ascii="Tahoma" w:eastAsia="Calibri" w:hAnsi="Tahoma" w:cs="Tahoma"/>
          <w:noProof/>
        </w:rPr>
        <w:lastRenderedPageBreak/>
        <w:drawing>
          <wp:inline distT="0" distB="0" distL="0" distR="0" wp14:anchorId="51DB5831" wp14:editId="66D32EA8">
            <wp:extent cx="5842635" cy="2018665"/>
            <wp:effectExtent l="0" t="0" r="5715" b="635"/>
            <wp:docPr id="3" name="Picture 3" descr="C:\Users\obinna nwinyi\Desktop\flash content\Dr Nwinyi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inna nwinyi\Desktop\flash content\Dr Nwinyi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6" b="2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03" w:rsidRPr="00AD4A35" w:rsidRDefault="00626F03" w:rsidP="00626F03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proofErr w:type="gramStart"/>
      <w:r w:rsidRPr="00AD4A35">
        <w:rPr>
          <w:rFonts w:ascii="Calibri" w:eastAsia="Calibri" w:hAnsi="Calibri" w:cs="Times New Roman"/>
          <w:b/>
          <w:bCs/>
          <w:sz w:val="18"/>
          <w:szCs w:val="18"/>
        </w:rPr>
        <w:t>Figure 5c.</w:t>
      </w:r>
      <w:proofErr w:type="gramEnd"/>
      <w:r w:rsidRPr="00AD4A35">
        <w:rPr>
          <w:rFonts w:ascii="Calibri" w:eastAsia="Calibri" w:hAnsi="Calibri" w:cs="Times New Roman"/>
          <w:b/>
          <w:bCs/>
          <w:sz w:val="18"/>
          <w:szCs w:val="18"/>
        </w:rPr>
        <w:t xml:space="preserve"> FT-IR analysis of Sample C</w:t>
      </w:r>
    </w:p>
    <w:p w:rsidR="00626F03" w:rsidRPr="00AD4A35" w:rsidRDefault="00626F03" w:rsidP="00626F03">
      <w:pPr>
        <w:rPr>
          <w:rFonts w:ascii="Tahoma" w:eastAsia="Calibri" w:hAnsi="Tahoma" w:cs="Tahoma"/>
          <w:noProof/>
        </w:rPr>
      </w:pPr>
    </w:p>
    <w:p w:rsidR="00626F03" w:rsidRPr="00AD4A35" w:rsidRDefault="00626F03" w:rsidP="00626F03">
      <w:pPr>
        <w:rPr>
          <w:rFonts w:ascii="Tahoma" w:eastAsia="Calibri" w:hAnsi="Tahoma" w:cs="Tahoma"/>
          <w:noProof/>
        </w:rPr>
      </w:pPr>
      <w:r w:rsidRPr="00AD4A35">
        <w:rPr>
          <w:rFonts w:ascii="Tahoma" w:eastAsia="Calibri" w:hAnsi="Tahoma" w:cs="Tahoma"/>
          <w:noProof/>
        </w:rPr>
        <w:drawing>
          <wp:inline distT="0" distB="0" distL="0" distR="0" wp14:anchorId="4EB1E196" wp14:editId="19280951">
            <wp:extent cx="5842635" cy="2434590"/>
            <wp:effectExtent l="0" t="0" r="5715" b="3810"/>
            <wp:docPr id="4" name="Picture 4" descr="C:\Users\obinna nwinyi\Desktop\flash content\Dr Nwinyi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inna nwinyi\Desktop\flash content\Dr Nwinyi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7" b="2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03" w:rsidRPr="00AD4A35" w:rsidRDefault="00626F03" w:rsidP="00626F03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AD4A35">
        <w:rPr>
          <w:rFonts w:ascii="Calibri" w:eastAsia="Calibri" w:hAnsi="Calibri" w:cs="Times New Roman"/>
          <w:b/>
          <w:bCs/>
          <w:sz w:val="18"/>
          <w:szCs w:val="18"/>
        </w:rPr>
        <w:t xml:space="preserve">                 Figure 5d. FT-IR analysis of Sample D</w:t>
      </w:r>
    </w:p>
    <w:p w:rsidR="00626F03" w:rsidRPr="00AD4A35" w:rsidRDefault="00626F03" w:rsidP="00626F03">
      <w:pPr>
        <w:rPr>
          <w:rFonts w:ascii="Tahoma" w:eastAsia="Calibri" w:hAnsi="Tahoma" w:cs="Tahoma"/>
        </w:rPr>
      </w:pPr>
    </w:p>
    <w:p w:rsidR="00626F03" w:rsidRDefault="00626F03" w:rsidP="00626F03">
      <w:pPr>
        <w:rPr>
          <w:rFonts w:ascii="Tahoma" w:eastAsia="Calibri" w:hAnsi="Tahoma" w:cs="Tahoma"/>
        </w:rPr>
      </w:pPr>
    </w:p>
    <w:p w:rsidR="005A30FA" w:rsidRDefault="005A30FA" w:rsidP="00626F03">
      <w:pPr>
        <w:rPr>
          <w:rFonts w:ascii="Tahoma" w:eastAsia="Calibri" w:hAnsi="Tahoma" w:cs="Tahoma"/>
        </w:rPr>
      </w:pPr>
    </w:p>
    <w:p w:rsidR="005A30FA" w:rsidRDefault="005A30FA" w:rsidP="00626F03">
      <w:pPr>
        <w:rPr>
          <w:rFonts w:ascii="Tahoma" w:eastAsia="Calibri" w:hAnsi="Tahoma" w:cs="Tahoma"/>
        </w:rPr>
      </w:pPr>
    </w:p>
    <w:p w:rsidR="005A30FA" w:rsidRDefault="005A30FA" w:rsidP="00626F03">
      <w:pPr>
        <w:rPr>
          <w:rFonts w:ascii="Tahoma" w:eastAsia="Calibri" w:hAnsi="Tahoma" w:cs="Tahoma"/>
        </w:rPr>
      </w:pPr>
    </w:p>
    <w:p w:rsidR="005A30FA" w:rsidRPr="00AD4A35" w:rsidRDefault="005A30FA" w:rsidP="00626F03">
      <w:pPr>
        <w:rPr>
          <w:rFonts w:ascii="Tahoma" w:eastAsia="Calibri" w:hAnsi="Tahoma" w:cs="Tahoma"/>
        </w:rPr>
      </w:pPr>
    </w:p>
    <w:p w:rsidR="005A30FA" w:rsidRPr="00AD4A35" w:rsidRDefault="005A30FA" w:rsidP="005A30F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D4A35">
        <w:rPr>
          <w:rFonts w:ascii="Calisto MT" w:eastAsia="Calibri" w:hAnsi="Calisto MT" w:cs="Times New Roman"/>
          <w:b/>
          <w:i/>
          <w:noProof/>
          <w:color w:val="FF0000"/>
          <w:sz w:val="28"/>
          <w:szCs w:val="28"/>
        </w:rPr>
        <w:drawing>
          <wp:inline distT="0" distB="0" distL="0" distR="0" wp14:anchorId="2A19753A" wp14:editId="2DB2FAD4">
            <wp:extent cx="1365885" cy="1045210"/>
            <wp:effectExtent l="0" t="0" r="571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A3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</w:t>
      </w:r>
      <w:r w:rsidRPr="00AD4A3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64D58CD" wp14:editId="20549CBF">
            <wp:extent cx="1591310" cy="1080770"/>
            <wp:effectExtent l="0" t="0" r="889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0FA" w:rsidRPr="00AD4A35" w:rsidRDefault="005A30FA" w:rsidP="005A30FA">
      <w:pPr>
        <w:rPr>
          <w:rFonts w:ascii="Calisto MT" w:eastAsia="Calibri" w:hAnsi="Calisto MT" w:cs="Times New Roman"/>
          <w:b/>
          <w:sz w:val="20"/>
          <w:szCs w:val="20"/>
        </w:rPr>
      </w:pPr>
      <w:r w:rsidRPr="00AD4A35">
        <w:rPr>
          <w:rFonts w:ascii="Calisto MT" w:eastAsia="Calibri" w:hAnsi="Calisto MT" w:cs="Times New Roman"/>
          <w:b/>
          <w:sz w:val="18"/>
          <w:szCs w:val="18"/>
        </w:rPr>
        <w:t>Plate</w:t>
      </w:r>
      <w:bookmarkStart w:id="0" w:name="_GoBack"/>
      <w:bookmarkEnd w:id="0"/>
      <w:r w:rsidRPr="00AD4A35">
        <w:rPr>
          <w:rFonts w:ascii="Calisto MT" w:eastAsia="Calibri" w:hAnsi="Calisto MT" w:cs="Times New Roman"/>
          <w:b/>
          <w:sz w:val="18"/>
          <w:szCs w:val="18"/>
        </w:rPr>
        <w:t>.1a: Isolates growth of the on Mineral Salt Agar</w:t>
      </w:r>
      <w:r w:rsidRPr="00AD4A35">
        <w:rPr>
          <w:rFonts w:ascii="Times New Roman" w:eastAsia="Calibri" w:hAnsi="Times New Roman" w:cs="Times New Roman"/>
          <w:b/>
          <w:sz w:val="28"/>
          <w:szCs w:val="28"/>
        </w:rPr>
        <w:t xml:space="preserve">.          </w:t>
      </w:r>
      <w:r w:rsidRPr="00AD4A35">
        <w:rPr>
          <w:rFonts w:ascii="Times New Roman" w:eastAsia="Calibri" w:hAnsi="Times New Roman" w:cs="Times New Roman"/>
          <w:b/>
          <w:sz w:val="20"/>
          <w:szCs w:val="20"/>
        </w:rPr>
        <w:t xml:space="preserve">b. Sample of </w:t>
      </w:r>
      <w:proofErr w:type="spellStart"/>
      <w:r w:rsidRPr="00AD4A35">
        <w:rPr>
          <w:rFonts w:ascii="Times New Roman" w:eastAsia="Calibri" w:hAnsi="Times New Roman" w:cs="Times New Roman"/>
          <w:b/>
          <w:sz w:val="20"/>
          <w:szCs w:val="20"/>
        </w:rPr>
        <w:t>Polyhyroxyalkanoate</w:t>
      </w:r>
      <w:proofErr w:type="spellEnd"/>
    </w:p>
    <w:p w:rsidR="005A30FA" w:rsidRPr="00AD4A35" w:rsidRDefault="005A30FA" w:rsidP="005A30FA">
      <w:pPr>
        <w:jc w:val="both"/>
        <w:rPr>
          <w:rFonts w:ascii="Calisto MT" w:eastAsia="Calibri" w:hAnsi="Calisto MT" w:cs="Times New Roman"/>
          <w:noProof/>
          <w:sz w:val="20"/>
          <w:szCs w:val="20"/>
        </w:rPr>
      </w:pPr>
    </w:p>
    <w:p w:rsidR="00B3334B" w:rsidRDefault="001E2443"/>
    <w:sectPr w:rsidR="00B333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AE0"/>
    <w:rsid w:val="001E2443"/>
    <w:rsid w:val="00220949"/>
    <w:rsid w:val="003E0AE0"/>
    <w:rsid w:val="005A30FA"/>
    <w:rsid w:val="00626F03"/>
    <w:rsid w:val="0084230B"/>
    <w:rsid w:val="00A5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F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F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 = '1.0' encoding = 'UTF-8' standalone = 'yes'?>
<Relationships xmlns="http://schemas.openxmlformats.org/package/2006/relationships">
   <Relationship Id="rId1" Type="http://schemas.openxmlformats.org/officeDocument/2006/relationships/styles" Target="styles.xml"/>
   <Relationship Id="rId10" Type="http://schemas.openxmlformats.org/officeDocument/2006/relationships/image" Target="media/image6.jpeg"/>
   <Relationship Id="rId11" Type="http://schemas.openxmlformats.org/officeDocument/2006/relationships/fontTable" Target="fontTable.xml"/>
   <Relationship Id="rId12" Type="http://schemas.openxmlformats.org/officeDocument/2006/relationships/theme" Target="theme/theme1.xml"/>
   <Relationship Id="rId2" Type="http://schemas.microsoft.com/office/2007/relationships/stylesWithEffects" Target="stylesWithEffects.xml"/>
   <Relationship Id="rId3" Type="http://schemas.openxmlformats.org/officeDocument/2006/relationships/settings" Target="settings.xml"/>
   <Relationship Id="rId4" Type="http://schemas.openxmlformats.org/officeDocument/2006/relationships/webSettings" Target="webSettings.xml"/>
   <Relationship Id="rId5" Type="http://schemas.openxmlformats.org/officeDocument/2006/relationships/image" Target="media/image1.jpeg"/>
   <Relationship Id="rId6" Type="http://schemas.openxmlformats.org/officeDocument/2006/relationships/image" Target="media/image2.jpeg"/>
   <Relationship Id="rId7" Type="http://schemas.openxmlformats.org/officeDocument/2006/relationships/image" Target="media/image3.jpeg"/>
   <Relationship Id="rId8" Type="http://schemas.openxmlformats.org/officeDocument/2006/relationships/image" Target="media/image4.jpeg"/>
   <Relationship Id="rId9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  <Manager/>
  <HyperlinkBas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