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9C03DF" w14:textId="77777777" w:rsidR="005F4B6B" w:rsidRPr="005F4B6B" w:rsidRDefault="005F4B6B" w:rsidP="005F4B6B">
      <w:pPr>
        <w:spacing w:line="480" w:lineRule="auto"/>
        <w:jc w:val="center"/>
        <w:rPr>
          <w:rFonts w:ascii="Times New Roman" w:eastAsia="Calibri" w:hAnsi="Times New Roman" w:cs="Times New Roman"/>
          <w:b/>
          <w:color w:val="000000"/>
          <w:lang w:val="en-US"/>
        </w:rPr>
      </w:pPr>
      <w:r w:rsidRPr="005F4B6B">
        <w:rPr>
          <w:rFonts w:ascii="Times New Roman" w:eastAsia="Calibri" w:hAnsi="Times New Roman" w:cs="Times New Roman"/>
          <w:b/>
          <w:color w:val="000000"/>
          <w:lang w:val="en-US"/>
        </w:rPr>
        <w:t>Supplementary Information</w:t>
      </w:r>
    </w:p>
    <w:p w14:paraId="534D6285" w14:textId="77777777" w:rsidR="005F4B6B" w:rsidRPr="005F4B6B" w:rsidRDefault="005F4B6B" w:rsidP="005F4B6B">
      <w:pPr>
        <w:spacing w:line="480" w:lineRule="auto"/>
        <w:jc w:val="center"/>
        <w:rPr>
          <w:rFonts w:ascii="Times New Roman" w:eastAsia="Calibri" w:hAnsi="Times New Roman" w:cs="Times New Roman"/>
          <w:b/>
          <w:color w:val="000000"/>
          <w:lang w:val="en-US"/>
        </w:rPr>
      </w:pPr>
    </w:p>
    <w:p w14:paraId="5AC9605B" w14:textId="77777777" w:rsidR="005F4B6B" w:rsidRPr="005F4B6B" w:rsidRDefault="005F4B6B" w:rsidP="005F4B6B">
      <w:pPr>
        <w:spacing w:line="480" w:lineRule="auto"/>
        <w:jc w:val="both"/>
        <w:rPr>
          <w:rFonts w:ascii="Times New Roman" w:eastAsia="Calibri" w:hAnsi="Times New Roman" w:cs="Times New Roman"/>
          <w:b/>
          <w:color w:val="000000"/>
          <w:lang w:val="en-US"/>
        </w:rPr>
      </w:pPr>
      <w:r w:rsidRPr="005F4B6B">
        <w:rPr>
          <w:rFonts w:ascii="Times New Roman" w:eastAsia="Calibri" w:hAnsi="Times New Roman" w:cs="Times New Roman"/>
          <w:b/>
          <w:color w:val="000000"/>
          <w:lang w:val="en-US"/>
        </w:rPr>
        <w:t>Surrogate approach</w:t>
      </w:r>
      <w:r w:rsidRPr="005F4B6B">
        <w:rPr>
          <w:rFonts w:ascii="Times New Roman" w:eastAsia="Calibri" w:hAnsi="Times New Roman" w:cs="Times New Roman"/>
          <w:b/>
          <w:color w:val="000000"/>
        </w:rPr>
        <w:t xml:space="preserve"> to determine </w:t>
      </w:r>
      <w:r w:rsidRPr="005F4B6B">
        <w:rPr>
          <w:rFonts w:ascii="Times New Roman" w:eastAsia="Calibri" w:hAnsi="Times New Roman" w:cs="Times New Roman"/>
          <w:b/>
          <w:color w:val="000000"/>
          <w:lang w:val="en-US"/>
        </w:rPr>
        <w:t xml:space="preserve">heavy metal loads in a moss species - </w:t>
      </w:r>
      <w:r w:rsidRPr="005F4B6B">
        <w:rPr>
          <w:rFonts w:ascii="Times New Roman" w:eastAsia="Calibri" w:hAnsi="Times New Roman" w:cs="Times New Roman"/>
          <w:b/>
          <w:i/>
          <w:color w:val="000000"/>
        </w:rPr>
        <w:t>Barbula  lambaranensis</w:t>
      </w:r>
    </w:p>
    <w:p w14:paraId="7A826D4E" w14:textId="77777777" w:rsidR="005F4B6B" w:rsidRPr="005F4B6B" w:rsidRDefault="005F4B6B" w:rsidP="005F4B6B">
      <w:pPr>
        <w:spacing w:line="480" w:lineRule="auto"/>
        <w:ind w:left="510" w:hanging="510"/>
        <w:jc w:val="both"/>
        <w:rPr>
          <w:rFonts w:ascii="Times New Roman" w:eastAsia="Calibri" w:hAnsi="Times New Roman" w:cs="Times New Roman"/>
          <w:color w:val="000000"/>
          <w:lang w:val="en-US"/>
        </w:rPr>
      </w:pPr>
    </w:p>
    <w:p w14:paraId="78A838E7" w14:textId="77777777" w:rsidR="005F4B6B" w:rsidRPr="005F4B6B" w:rsidRDefault="005F4B6B" w:rsidP="005F4B6B">
      <w:pPr>
        <w:spacing w:line="480" w:lineRule="auto"/>
        <w:jc w:val="both"/>
        <w:rPr>
          <w:rFonts w:ascii="Times New Roman" w:eastAsia="Calibri" w:hAnsi="Times New Roman" w:cs="Times New Roman"/>
          <w:color w:val="000000"/>
          <w:lang w:val="en-US"/>
        </w:rPr>
      </w:pPr>
      <w:r w:rsidRPr="005F4B6B">
        <w:rPr>
          <w:rFonts w:ascii="Times New Roman" w:eastAsia="Calibri" w:hAnsi="Times New Roman" w:cs="Times New Roman"/>
          <w:color w:val="000000"/>
          <w:lang w:val="en-US"/>
        </w:rPr>
        <w:t>Clement Oluseye Ogunkunle</w:t>
      </w:r>
      <w:r w:rsidRPr="005F4B6B">
        <w:rPr>
          <w:rFonts w:ascii="Times New Roman" w:eastAsia="Calibri" w:hAnsi="Times New Roman" w:cs="Times New Roman"/>
          <w:color w:val="000000"/>
          <w:vertAlign w:val="superscript"/>
          <w:lang w:val="en-US"/>
        </w:rPr>
        <w:t>a</w:t>
      </w:r>
      <w:r w:rsidRPr="005F4B6B">
        <w:rPr>
          <w:rFonts w:ascii="Times New Roman" w:eastAsia="Calibri" w:hAnsi="Times New Roman" w:cs="Times New Roman"/>
          <w:color w:val="000000"/>
          <w:lang w:val="en-US"/>
        </w:rPr>
        <w:t>, Abdul M. Ziyath</w:t>
      </w:r>
      <w:r w:rsidRPr="005F4B6B">
        <w:rPr>
          <w:rFonts w:ascii="Times New Roman" w:eastAsia="Calibri" w:hAnsi="Times New Roman" w:cs="Times New Roman"/>
          <w:color w:val="000000"/>
          <w:vertAlign w:val="superscript"/>
          <w:lang w:val="en-US"/>
        </w:rPr>
        <w:t>b</w:t>
      </w:r>
      <w:r w:rsidRPr="005F4B6B">
        <w:rPr>
          <w:rFonts w:ascii="Times New Roman" w:eastAsia="Calibri" w:hAnsi="Times New Roman" w:cs="Times New Roman"/>
          <w:color w:val="000000"/>
          <w:lang w:val="en-US"/>
        </w:rPr>
        <w:t>, Saheed Sunkanmi</w:t>
      </w:r>
      <w:r w:rsidRPr="005F4B6B">
        <w:rPr>
          <w:rFonts w:ascii="Times New Roman" w:eastAsia="Calibri" w:hAnsi="Times New Roman" w:cs="Times New Roman"/>
          <w:color w:val="000000"/>
        </w:rPr>
        <w:t xml:space="preserve"> Rufai</w:t>
      </w:r>
      <w:r w:rsidRPr="005F4B6B">
        <w:rPr>
          <w:rFonts w:ascii="Times New Roman" w:eastAsia="Calibri" w:hAnsi="Times New Roman" w:cs="Times New Roman"/>
          <w:color w:val="000000"/>
          <w:vertAlign w:val="superscript"/>
          <w:lang w:val="en-US"/>
        </w:rPr>
        <w:t>a</w:t>
      </w:r>
      <w:r w:rsidRPr="005F4B6B">
        <w:rPr>
          <w:rFonts w:ascii="Times New Roman" w:eastAsia="Calibri" w:hAnsi="Times New Roman" w:cs="Times New Roman"/>
          <w:color w:val="000000"/>
          <w:lang w:val="en-US"/>
        </w:rPr>
        <w:t>, Paul Ojo Fatoba</w:t>
      </w:r>
      <w:r w:rsidRPr="005F4B6B">
        <w:rPr>
          <w:rFonts w:ascii="Times New Roman" w:eastAsia="Calibri" w:hAnsi="Times New Roman" w:cs="Times New Roman"/>
          <w:color w:val="000000"/>
          <w:vertAlign w:val="superscript"/>
          <w:lang w:val="en-US"/>
        </w:rPr>
        <w:t>a</w:t>
      </w:r>
    </w:p>
    <w:p w14:paraId="689BE196" w14:textId="77777777" w:rsidR="005F4B6B" w:rsidRPr="005F4B6B" w:rsidRDefault="005F4B6B" w:rsidP="005F4B6B">
      <w:pPr>
        <w:autoSpaceDE w:val="0"/>
        <w:autoSpaceDN w:val="0"/>
        <w:adjustRightInd w:val="0"/>
        <w:spacing w:line="480" w:lineRule="auto"/>
        <w:jc w:val="both"/>
        <w:rPr>
          <w:rFonts w:ascii="Times New Roman" w:eastAsia="Calibri" w:hAnsi="Times New Roman" w:cs="Times New Roman"/>
          <w:color w:val="000000"/>
          <w:vertAlign w:val="superscript"/>
          <w:lang w:val="en-US"/>
        </w:rPr>
      </w:pPr>
    </w:p>
    <w:p w14:paraId="3F2A3872" w14:textId="77777777" w:rsidR="005F4B6B" w:rsidRPr="005F4B6B" w:rsidRDefault="005F4B6B" w:rsidP="005F4B6B">
      <w:pPr>
        <w:autoSpaceDE w:val="0"/>
        <w:autoSpaceDN w:val="0"/>
        <w:adjustRightInd w:val="0"/>
        <w:spacing w:line="480" w:lineRule="auto"/>
        <w:jc w:val="both"/>
        <w:rPr>
          <w:rFonts w:ascii="Times New Roman" w:eastAsia="Calibri" w:hAnsi="Times New Roman" w:cs="Times New Roman"/>
          <w:color w:val="000000"/>
          <w:lang w:val="en-US"/>
        </w:rPr>
      </w:pPr>
      <w:r w:rsidRPr="005F4B6B">
        <w:rPr>
          <w:rFonts w:ascii="Times New Roman" w:eastAsia="Calibri" w:hAnsi="Times New Roman" w:cs="Times New Roman"/>
          <w:color w:val="000000"/>
          <w:vertAlign w:val="superscript"/>
          <w:lang w:val="en-US"/>
        </w:rPr>
        <w:t>a</w:t>
      </w:r>
      <w:r w:rsidRPr="005F4B6B">
        <w:rPr>
          <w:rFonts w:ascii="Times New Roman" w:eastAsia="Calibri" w:hAnsi="Times New Roman" w:cs="Times New Roman"/>
          <w:color w:val="000000"/>
          <w:lang w:val="en-US"/>
        </w:rPr>
        <w:t>Department of Plant Biology, University of Ilorin, Ilorin, 240003 Nigeria.</w:t>
      </w:r>
    </w:p>
    <w:p w14:paraId="51C4380B" w14:textId="77777777" w:rsidR="005F4B6B" w:rsidRPr="005F4B6B" w:rsidRDefault="005F4B6B" w:rsidP="005F4B6B">
      <w:pPr>
        <w:autoSpaceDE w:val="0"/>
        <w:autoSpaceDN w:val="0"/>
        <w:adjustRightInd w:val="0"/>
        <w:spacing w:line="480" w:lineRule="auto"/>
        <w:jc w:val="both"/>
        <w:rPr>
          <w:rFonts w:ascii="Times New Roman" w:eastAsia="Calibri" w:hAnsi="Times New Roman" w:cs="Times New Roman"/>
          <w:color w:val="000000"/>
          <w:lang w:val="en-US"/>
        </w:rPr>
      </w:pPr>
      <w:r w:rsidRPr="005F4B6B">
        <w:rPr>
          <w:rFonts w:ascii="Times New Roman" w:eastAsia="Calibri" w:hAnsi="Times New Roman" w:cs="Times New Roman"/>
          <w:color w:val="000000"/>
          <w:vertAlign w:val="superscript"/>
          <w:lang w:val="en-US"/>
        </w:rPr>
        <w:t>b</w:t>
      </w:r>
      <w:r w:rsidRPr="005F4B6B">
        <w:rPr>
          <w:rFonts w:ascii="Times New Roman" w:eastAsia="Calibri" w:hAnsi="Times New Roman" w:cs="Times New Roman"/>
          <w:color w:val="000000"/>
          <w:lang w:val="en-US"/>
        </w:rPr>
        <w:t>Science and Engineering Faculty, Queensland University of Technology, GPO Box 2434, Brisbane QLD 4001, Australia.</w:t>
      </w:r>
    </w:p>
    <w:p w14:paraId="6FA6D489" w14:textId="77777777" w:rsidR="005F4B6B" w:rsidRPr="005F4B6B" w:rsidRDefault="005F4B6B" w:rsidP="005F4B6B">
      <w:pPr>
        <w:autoSpaceDE w:val="0"/>
        <w:autoSpaceDN w:val="0"/>
        <w:adjustRightInd w:val="0"/>
        <w:spacing w:line="480" w:lineRule="auto"/>
        <w:jc w:val="both"/>
        <w:rPr>
          <w:rFonts w:ascii="Times New Roman" w:eastAsia="Calibri" w:hAnsi="Times New Roman" w:cs="Times New Roman"/>
          <w:color w:val="000000"/>
          <w:lang w:val="en-US"/>
        </w:rPr>
      </w:pPr>
    </w:p>
    <w:p w14:paraId="6E34841A" w14:textId="77777777" w:rsidR="005F4B6B" w:rsidRPr="005F4B6B" w:rsidRDefault="005F4B6B" w:rsidP="005F4B6B">
      <w:pPr>
        <w:autoSpaceDE w:val="0"/>
        <w:autoSpaceDN w:val="0"/>
        <w:adjustRightInd w:val="0"/>
        <w:spacing w:line="480" w:lineRule="auto"/>
        <w:jc w:val="both"/>
        <w:rPr>
          <w:rFonts w:ascii="Times New Roman" w:eastAsia="Calibri" w:hAnsi="Times New Roman" w:cs="Times New Roman"/>
          <w:color w:val="000000"/>
          <w:lang w:val="en-US"/>
        </w:rPr>
      </w:pPr>
    </w:p>
    <w:p w14:paraId="6FBCCEDB" w14:textId="77777777" w:rsidR="005F4B6B" w:rsidRPr="005F4B6B" w:rsidRDefault="005F4B6B" w:rsidP="005F4B6B">
      <w:pPr>
        <w:tabs>
          <w:tab w:val="left" w:pos="4086"/>
        </w:tabs>
        <w:spacing w:line="480" w:lineRule="auto"/>
        <w:jc w:val="both"/>
        <w:rPr>
          <w:rFonts w:ascii="Times New Roman" w:eastAsia="Calibri" w:hAnsi="Times New Roman" w:cs="Times New Roman"/>
          <w:color w:val="000000"/>
          <w:lang w:val="en-US"/>
        </w:rPr>
      </w:pPr>
      <w:r w:rsidRPr="005F4B6B">
        <w:rPr>
          <w:rFonts w:ascii="Times New Roman" w:eastAsia="Calibri" w:hAnsi="Times New Roman" w:cs="Times New Roman"/>
          <w:b/>
          <w:color w:val="000000"/>
          <w:lang w:val="en-US"/>
        </w:rPr>
        <w:t xml:space="preserve">E-mail: </w:t>
      </w:r>
      <w:r w:rsidRPr="005F4B6B">
        <w:rPr>
          <w:rFonts w:ascii="Times New Roman" w:eastAsia="Calibri" w:hAnsi="Times New Roman" w:cs="Times New Roman"/>
          <w:color w:val="000000"/>
          <w:lang w:val="en-US"/>
        </w:rPr>
        <w:t xml:space="preserve">seyeogunkunle@gmail.com; </w:t>
      </w:r>
      <w:hyperlink r:id="rId6" w:history="1">
        <w:r w:rsidRPr="005F4B6B">
          <w:rPr>
            <w:rFonts w:ascii="Times New Roman" w:eastAsia="Calibri" w:hAnsi="Times New Roman" w:cs="Times New Roman"/>
            <w:color w:val="000000"/>
            <w:lang w:val="en-US"/>
          </w:rPr>
          <w:t>mohamed.ziyath@qut.edu.au</w:t>
        </w:r>
      </w:hyperlink>
      <w:r w:rsidRPr="005F4B6B">
        <w:rPr>
          <w:rFonts w:ascii="Times New Roman" w:eastAsia="Calibri" w:hAnsi="Times New Roman" w:cs="Times New Roman"/>
          <w:color w:val="000000"/>
          <w:lang w:val="en-US"/>
        </w:rPr>
        <w:t xml:space="preserve">; </w:t>
      </w:r>
      <w:hyperlink r:id="rId7" w:history="1">
        <w:r w:rsidRPr="005F4B6B">
          <w:rPr>
            <w:rStyle w:val="Hyperlink"/>
          </w:rPr>
          <w:t>mailto:p.egodawatta@qut.edu.au</w:t>
        </w:r>
      </w:hyperlink>
      <w:r w:rsidRPr="005F4B6B">
        <w:rPr>
          <w:rFonts w:ascii="Times New Roman" w:eastAsia="Calibri" w:hAnsi="Times New Roman" w:cs="Times New Roman"/>
          <w:color w:val="000000"/>
          <w:lang w:val="en-US"/>
        </w:rPr>
        <w:t>sunlovecity@yahoo.com; pofatoba@unilorin.edu.ng</w:t>
      </w:r>
      <w:hyperlink r:id="rId8" w:history="1">
        <w:r w:rsidRPr="005F4B6B">
          <w:rPr>
            <w:rStyle w:val="Hyperlink"/>
          </w:rPr>
          <w:t>mailto:g.ayoko@qut.edu.au</w:t>
        </w:r>
      </w:hyperlink>
    </w:p>
    <w:p w14:paraId="395899AD" w14:textId="77777777" w:rsidR="005F4B6B" w:rsidRPr="005F4B6B" w:rsidRDefault="005F4B6B" w:rsidP="005F4B6B">
      <w:pPr>
        <w:autoSpaceDE w:val="0"/>
        <w:autoSpaceDN w:val="0"/>
        <w:adjustRightInd w:val="0"/>
        <w:spacing w:line="480" w:lineRule="auto"/>
        <w:jc w:val="both"/>
        <w:rPr>
          <w:rFonts w:ascii="Times New Roman" w:eastAsia="Calibri" w:hAnsi="Times New Roman" w:cs="Times New Roman"/>
          <w:color w:val="000000"/>
          <w:lang w:val="en-US"/>
        </w:rPr>
      </w:pPr>
    </w:p>
    <w:p w14:paraId="170C4DE7" w14:textId="77777777" w:rsidR="005F4B6B" w:rsidRPr="005F4B6B" w:rsidRDefault="005F4B6B" w:rsidP="005F4B6B">
      <w:pPr>
        <w:autoSpaceDE w:val="0"/>
        <w:autoSpaceDN w:val="0"/>
        <w:adjustRightInd w:val="0"/>
        <w:spacing w:line="480" w:lineRule="auto"/>
        <w:jc w:val="both"/>
        <w:rPr>
          <w:rFonts w:ascii="Times New Roman" w:eastAsia="Calibri" w:hAnsi="Times New Roman" w:cs="Times New Roman"/>
          <w:color w:val="000000"/>
          <w:lang w:val="en-US"/>
        </w:rPr>
      </w:pPr>
      <w:r w:rsidRPr="005F4B6B">
        <w:rPr>
          <w:rFonts w:ascii="Times New Roman" w:eastAsia="Calibri" w:hAnsi="Times New Roman" w:cs="Times New Roman"/>
          <w:color w:val="000000"/>
          <w:lang w:val="en-US"/>
        </w:rPr>
        <w:t>*Corresponding Author: Abdul M. Ziyath; Tel: 61 4 0141 9767; Fax: 61 7 3138 1170</w:t>
      </w:r>
    </w:p>
    <w:p w14:paraId="4E155868" w14:textId="77777777" w:rsidR="005F4B6B" w:rsidRPr="005F4B6B" w:rsidRDefault="005F4B6B" w:rsidP="005F4B6B">
      <w:pPr>
        <w:autoSpaceDE w:val="0"/>
        <w:autoSpaceDN w:val="0"/>
        <w:adjustRightInd w:val="0"/>
        <w:spacing w:line="480" w:lineRule="auto"/>
        <w:ind w:left="510" w:hanging="510"/>
        <w:jc w:val="both"/>
        <w:rPr>
          <w:rFonts w:ascii="Times New Roman" w:eastAsia="Calibri" w:hAnsi="Times New Roman" w:cs="Times New Roman"/>
          <w:b/>
          <w:color w:val="000000"/>
          <w:lang w:val="en-US"/>
        </w:rPr>
      </w:pPr>
      <w:r w:rsidRPr="005F4B6B">
        <w:rPr>
          <w:rFonts w:ascii="Times New Roman" w:eastAsia="Calibri" w:hAnsi="Times New Roman" w:cs="Times New Roman"/>
          <w:color w:val="000000"/>
          <w:lang w:val="en-US"/>
        </w:rPr>
        <w:t xml:space="preserve">email: </w:t>
      </w:r>
      <w:hyperlink r:id="rId9" w:history="1">
        <w:r w:rsidRPr="005F4B6B">
          <w:rPr>
            <w:rFonts w:ascii="Times New Roman" w:eastAsia="Calibri" w:hAnsi="Times New Roman" w:cs="Times New Roman"/>
            <w:color w:val="000000"/>
            <w:u w:val="single"/>
            <w:lang w:val="en-US"/>
          </w:rPr>
          <w:t>mohamed.ziyath@qut.edu.au</w:t>
        </w:r>
      </w:hyperlink>
    </w:p>
    <w:p w14:paraId="23ED5E2E" w14:textId="77777777" w:rsidR="005F4B6B" w:rsidRPr="005F4B6B" w:rsidRDefault="005F4B6B" w:rsidP="005F4B6B">
      <w:pPr>
        <w:autoSpaceDE w:val="0"/>
        <w:autoSpaceDN w:val="0"/>
        <w:adjustRightInd w:val="0"/>
        <w:spacing w:line="480" w:lineRule="auto"/>
        <w:ind w:left="510" w:hanging="510"/>
        <w:rPr>
          <w:rFonts w:ascii="Times New Roman" w:eastAsia="Calibri" w:hAnsi="Times New Roman" w:cs="Times New Roman"/>
          <w:b/>
          <w:color w:val="000000"/>
          <w:lang w:val="en-US"/>
        </w:rPr>
      </w:pPr>
    </w:p>
    <w:p w14:paraId="6442E0BA" w14:textId="77777777" w:rsidR="005F4B6B" w:rsidRPr="005F4B6B" w:rsidRDefault="005F4B6B" w:rsidP="005F4B6B">
      <w:pPr>
        <w:autoSpaceDE w:val="0"/>
        <w:autoSpaceDN w:val="0"/>
        <w:adjustRightInd w:val="0"/>
        <w:spacing w:line="480" w:lineRule="auto"/>
        <w:ind w:left="510" w:hanging="510"/>
        <w:rPr>
          <w:rFonts w:ascii="Times New Roman" w:eastAsia="Calibri" w:hAnsi="Times New Roman" w:cs="Times New Roman"/>
          <w:b/>
          <w:color w:val="000000"/>
          <w:lang w:val="en-US"/>
        </w:rPr>
      </w:pPr>
    </w:p>
    <w:p w14:paraId="74B42D7D" w14:textId="77777777" w:rsidR="005F4B6B" w:rsidRPr="005F4B6B" w:rsidRDefault="005F4B6B" w:rsidP="005F4B6B">
      <w:pPr>
        <w:autoSpaceDE w:val="0"/>
        <w:autoSpaceDN w:val="0"/>
        <w:adjustRightInd w:val="0"/>
        <w:spacing w:line="480" w:lineRule="auto"/>
        <w:ind w:left="510" w:hanging="510"/>
        <w:jc w:val="center"/>
        <w:rPr>
          <w:rFonts w:ascii="Times New Roman" w:eastAsia="Calibri" w:hAnsi="Times New Roman" w:cs="Times New Roman"/>
          <w:color w:val="000000"/>
          <w:lang w:val="en-US"/>
        </w:rPr>
      </w:pPr>
      <w:r w:rsidRPr="005F4B6B">
        <w:rPr>
          <w:rFonts w:ascii="Calibri" w:eastAsia="Calibri" w:hAnsi="Calibri" w:cs="Times New Roman"/>
          <w:noProof/>
          <w:color w:val="000000"/>
          <w:sz w:val="22"/>
          <w:szCs w:val="22"/>
          <w:lang w:val="en-US"/>
        </w:rPr>
        <w:lastRenderedPageBreak/>
        <mc:AlternateContent>
          <mc:Choice Requires="wps">
            <w:drawing>
              <wp:anchor distT="0" distB="0" distL="114300" distR="114300" simplePos="0" relativeHeight="251659264" behindDoc="0" locked="0" layoutInCell="1" allowOverlap="1" wp14:anchorId="606943B0" wp14:editId="41568F34">
                <wp:simplePos x="0" y="0"/>
                <wp:positionH relativeFrom="column">
                  <wp:posOffset>2038350</wp:posOffset>
                </wp:positionH>
                <wp:positionV relativeFrom="paragraph">
                  <wp:posOffset>3286125</wp:posOffset>
                </wp:positionV>
                <wp:extent cx="1772285" cy="33528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2285" cy="335280"/>
                        </a:xfrm>
                        <a:prstGeom prst="rect">
                          <a:avLst/>
                        </a:prstGeom>
                        <a:noFill/>
                        <a:ln w="6350">
                          <a:noFill/>
                        </a:ln>
                        <a:effectLst/>
                      </wps:spPr>
                      <wps:txbx>
                        <w:txbxContent>
                          <w:p w14:paraId="0D56B818" w14:textId="77777777" w:rsidR="005F4B6B" w:rsidRPr="00D857B2" w:rsidRDefault="005F4B6B" w:rsidP="005F4B6B">
                            <w:pPr>
                              <w:rPr>
                                <w:rFonts w:ascii="Times New Roman" w:hAnsi="Times New Roman"/>
                              </w:rPr>
                            </w:pPr>
                            <w:r w:rsidRPr="00D857B2">
                              <w:rPr>
                                <w:rFonts w:ascii="Times New Roman" w:hAnsi="Times New Roman"/>
                              </w:rPr>
                              <w:t>Investigated heavy metals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160.5pt;margin-top:258.75pt;width:139.55pt;height:26.4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TEuLj4CAAB9BAAADgAAAGRycy9lMm9Eb2MueG1srFRNj9owEL1X6n+wfC+BAAsbEVZ0V1SV0O5K&#10;UO3ZODaJ6ngs25DQX9+xE1i07anqxYwzz/Px3gyLh7ZW5CSsq0DndDQYUiI0h6LSh5z+2K2/zClx&#10;numCKdAip2fh6MPy86dFYzKRQgmqEJZgEO2yxuS09N5kSeJ4KWrmBmCERqcEWzOPV3tICssajF6r&#10;JB0O75IGbGEscOEcfn3qnHQZ40spuH+R0glPVE6xNh9PG899OJPlgmUHy0xZ8b4M9g9V1KzSmPQa&#10;6ol5Ro62+iNUXXELDqQfcKgTkLLiIvaA3YyGH7rZlsyI2AuS48yVJvf/wvLn06slVZHTMSWa1SjR&#10;TrSefIWWjAM7jXEZgrYGYb7Fz6hy7NSZDfCfDiHJDaZ74BAd2GilrcMv9knwIQpwvpIesvAQbTZL&#10;0/mUEo6+8XiazqMqyftrY53/JqAmwcipRVFjBey0cT7kZ9kFEpJpWFdKRWGVJk1O78bTYXxw9eAL&#10;pQNWxBHpw4Q2usqD5dt9G4kZXWjYQ3FGFix0U+QMX1dY0YY5/8osjg32h6vgX/CQCjAz9BYlJdhf&#10;f/se8KgmeilpcAxzqnFPKFHfNap8P5pMwtTGy2Q6S/Fibz37W48+1o+Acz7ClTM8mgHv1cWUFuo3&#10;3JdVyIkupjlmzqm/mI++Ww3cNy5WqwjCOTXMb/TW8Iv0ge1d+8as6SXxKOYzXMaVZR+U6bCdNquj&#10;B1lF2QLLHaf9DOGMRzX7fQxLdHuPqPd/jeVvAAAA//8DAFBLAwQUAAYACAAAACEA0tfDneMAAAAL&#10;AQAADwAAAGRycy9kb3ducmV2LnhtbEyPUUvDMBSF3wX/Q7iCL7Il2dgqtekogjIEHzaH4FvaXNtq&#10;clOabKv+euOTPp57Dud+p9hMzrITjqH3pEDOBTCkxpueWgWHl4fZLbAQNRltPaGCLwywKS8vCp0b&#10;f6YdnvaxZamEQq4VdDEOOeeh6dDpMPcDUvLe/eh0THJsuRn1OZU7yxdCrLnTPaUPnR7wvsPmc390&#10;CsL2w26lyaqb52z3/fTGX6vH2il1fTVVd8AiTvEvDL/4CR3KxFT7I5nArILlQqYtUcFKZitgKbEW&#10;QgKr0yUTS+Blwf9vKH8AAAD//wMAUEsBAi0AFAAGAAgAAAAhAOSZw8D7AAAA4QEAABMAAAAAAAAA&#10;AAAAAAAAAAAAAFtDb250ZW50X1R5cGVzXS54bWxQSwECLQAUAAYACAAAACEAI7Jq4dcAAACUAQAA&#10;CwAAAAAAAAAAAAAAAAAsAQAAX3JlbHMvLnJlbHNQSwECLQAUAAYACAAAACEAyTEuLj4CAAB9BAAA&#10;DgAAAAAAAAAAAAAAAAAsAgAAZHJzL2Uyb0RvYy54bWxQSwECLQAUAAYACAAAACEA0tfDneMAAAAL&#10;AQAADwAAAAAAAAAAAAAAAACWBAAAZHJzL2Rvd25yZXYueG1sUEsFBgAAAAAEAAQA8wAAAKYFAAAA&#10;AA==&#10;" filled="f" stroked="f" strokeweight=".5pt">
                <v:path arrowok="t"/>
                <v:textbox>
                  <w:txbxContent>
                    <w:p w14:paraId="0D56B818" w14:textId="77777777" w:rsidR="005F4B6B" w:rsidRPr="00D857B2" w:rsidRDefault="005F4B6B" w:rsidP="005F4B6B">
                      <w:pPr>
                        <w:rPr>
                          <w:rFonts w:ascii="Times New Roman" w:hAnsi="Times New Roman"/>
                        </w:rPr>
                      </w:pPr>
                      <w:r w:rsidRPr="00D857B2">
                        <w:rPr>
                          <w:rFonts w:ascii="Times New Roman" w:hAnsi="Times New Roman"/>
                        </w:rPr>
                        <w:t>Investigated heavy metals</w:t>
                      </w:r>
                    </w:p>
                  </w:txbxContent>
                </v:textbox>
              </v:shape>
            </w:pict>
          </mc:Fallback>
        </mc:AlternateContent>
      </w:r>
      <w:r w:rsidRPr="005F4B6B">
        <w:rPr>
          <w:rFonts w:ascii="Calibri" w:eastAsia="Calibri" w:hAnsi="Calibri" w:cs="Times New Roman"/>
          <w:noProof/>
          <w:color w:val="000000"/>
          <w:sz w:val="22"/>
          <w:szCs w:val="22"/>
          <w:lang w:val="en-US"/>
        </w:rPr>
        <mc:AlternateContent>
          <mc:Choice Requires="wps">
            <w:drawing>
              <wp:anchor distT="0" distB="0" distL="114300" distR="114300" simplePos="0" relativeHeight="251660288" behindDoc="0" locked="0" layoutInCell="1" allowOverlap="1" wp14:anchorId="30C096AF" wp14:editId="6761746A">
                <wp:simplePos x="0" y="0"/>
                <wp:positionH relativeFrom="column">
                  <wp:posOffset>367665</wp:posOffset>
                </wp:positionH>
                <wp:positionV relativeFrom="paragraph">
                  <wp:posOffset>402590</wp:posOffset>
                </wp:positionV>
                <wp:extent cx="2189480" cy="2189480"/>
                <wp:effectExtent l="0" t="635" r="0" b="127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2189480" cy="2189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AE40952" w14:textId="77777777" w:rsidR="005F4B6B" w:rsidRPr="00D857B2" w:rsidRDefault="005F4B6B" w:rsidP="005F4B6B">
                            <w:pPr>
                              <w:rPr>
                                <w:rFonts w:ascii="Times New Roman" w:hAnsi="Times New Roman"/>
                              </w:rPr>
                            </w:pPr>
                            <w:r>
                              <w:rPr>
                                <w:rFonts w:ascii="Times New Roman" w:hAnsi="Times New Roman"/>
                              </w:rPr>
                              <w:t>Heavy metal Load (mg/kg moss)</w:t>
                            </w:r>
                          </w:p>
                        </w:txbxContent>
                      </wps:txbx>
                      <wps:bodyPr rot="0" vert="vert270" wrap="non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id="Text Box 5" o:spid="_x0000_s1027" type="#_x0000_t202" style="position:absolute;left:0;text-align:left;margin-left:28.95pt;margin-top:31.7pt;width:172.4pt;height:172.4pt;rotation:-90;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6XNSLcCAADKBQAADgAAAGRycy9lMm9Eb2MueG1srFTJbtswEL0X6D8QvCtaQtuSEDlIbKsokC5A&#10;0g+gRcoiKpECyVgOiv57h5T3Xoq2OhCcRW+2x7m733Ut2nJthJIFjm8ijLisFBNyU+BvL2WQYmQs&#10;lYy2SvICv3GD7+fv390Nfc4T1aiWcY0ARJp86AvcWNvnYWiqhnfU3KieSzDWSnfUgqg3IdN0APSu&#10;DZMomoaD0qzXquLGgHY5GvHc49c1r+yXujbcorbAkJv1p/bn2p3h/I7mG037RlT7NOhfZNFRISHo&#10;EWpJLUWvWvwG1YlKK6Nqe1OpLlR1LSrua4Bq4uiqmueG9tzXAs0x/bFN5v/BVp+3XzUSDGaHkaQd&#10;jOiF7yx6VDs0cd0ZepOD03MPbnYHaufpKjX9k6q+GyTVoqFywx+0VkPDKYPsYvdnePbriGMcyHr4&#10;pBiEoa9WeaBdrTukFYwmmJDIfV4NvUEQDIb2dhyUy6wCZRKnGUnBVIHtILiQNHdoLr1eG/uBqw65&#10;S4E1MMHD0u2TsaPrwcW5S1WKtgU9zVt5oQDMUQPB4Vdnc2n44f7IomyVrlISkGS6CkjEWPBQLkgw&#10;LePZZHm7XCyW8U8XNyZ5Ixjj0oU5EC0mfzbIPeVHihypZlQrmINzKRm9WS9ajbYUiF76z88ALCe3&#10;8DIN3y+o5aqkOCHRY5IF5TSdBaQmkyCbRWkQxdljNo1IRpblZUlPQvJ/LwkNBZ7eTsbhnyV9VZsn&#10;iH+3MJgLt05YWCWt6AqcjjTy43SUXEnm75aKdryftcKlf2oFoB4G7QnsODuy1+7WO0BxrF4r9gZU&#10;9qQFFsL+A4q5M5mBOMA6KbCEfYdR+1HCe8hiQsBgvUAmswQEfW5Zn1uorBoFO8piNF4XdtxYr70W&#10;mwZCjS9Qqgd4Q7XwdD6ltX95sDB8Vfvl5jbSuey9Tit4/gsAAP//AwBQSwMEFAAGAAgAAAAhAMxG&#10;J1TeAAAACQEAAA8AAABkcnMvZG93bnJldi54bWxMj8FOwzAQRO9I/IO1SFwqapOGtoQ4VVWJEwfU&#10;AD1v4yWJiNchdtPw97gnuM1qRjNv881kOzHS4FvHGu7nCgRx5UzLtYb3t+e7NQgfkA12jknDD3nY&#10;FNdXOWbGnXlPYxlqEUvYZ6ihCaHPpPRVQxb93PXE0ft0g8UQz6GWZsBzLLedTJRaSostx4UGe9o1&#10;VH2VJ6vhdXb43pXpSPiiFjPVfPBhm7LWtzfT9glEoCn8heGCH9GhiExHd2LjRafhYfUYkxqWixRE&#10;9FOVrEAcL2KdgCxy+f+D4hcAAP//AwBQSwECLQAUAAYACAAAACEA5JnDwPsAAADhAQAAEwAAAAAA&#10;AAAAAAAAAAAAAAAAW0NvbnRlbnRfVHlwZXNdLnhtbFBLAQItABQABgAIAAAAIQAjsmrh1wAAAJQB&#10;AAALAAAAAAAAAAAAAAAAACwBAABfcmVscy8ucmVsc1BLAQItABQABgAIAAAAIQCXpc1ItwIAAMoF&#10;AAAOAAAAAAAAAAAAAAAAACwCAABkcnMvZTJvRG9jLnhtbFBLAQItABQABgAIAAAAIQDMRidU3gAA&#10;AAkBAAAPAAAAAAAAAAAAAAAAAA8FAABkcnMvZG93bnJldi54bWxQSwUGAAAAAAQABADzAAAAGgYA&#10;AAAA&#10;" filled="f" stroked="f" strokeweight=".5pt">
                <v:textbox style="layout-flow:vertical;mso-layout-flow-alt:bottom-to-top">
                  <w:txbxContent>
                    <w:p w14:paraId="4AE40952" w14:textId="77777777" w:rsidR="005F4B6B" w:rsidRPr="00D857B2" w:rsidRDefault="005F4B6B" w:rsidP="005F4B6B">
                      <w:pPr>
                        <w:rPr>
                          <w:rFonts w:ascii="Times New Roman" w:hAnsi="Times New Roman"/>
                        </w:rPr>
                      </w:pPr>
                      <w:r>
                        <w:rPr>
                          <w:rFonts w:ascii="Times New Roman" w:hAnsi="Times New Roman"/>
                        </w:rPr>
                        <w:t>Heavy metal Load (mg/kg moss)</w:t>
                      </w:r>
                    </w:p>
                  </w:txbxContent>
                </v:textbox>
              </v:shape>
            </w:pict>
          </mc:Fallback>
        </mc:AlternateContent>
      </w:r>
      <w:r w:rsidRPr="005F4B6B">
        <w:rPr>
          <w:rFonts w:ascii="Calibri" w:eastAsia="Calibri" w:hAnsi="Calibri" w:cs="Times New Roman"/>
          <w:noProof/>
          <w:color w:val="000000"/>
          <w:sz w:val="22"/>
          <w:szCs w:val="22"/>
          <w:lang w:val="en-US"/>
        </w:rPr>
        <w:drawing>
          <wp:inline distT="0" distB="0" distL="0" distR="0" wp14:anchorId="20BBF33B" wp14:editId="656EE769">
            <wp:extent cx="4400550" cy="334327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l="9644" t="5952" r="7857" b="10477"/>
                    <a:stretch>
                      <a:fillRect/>
                    </a:stretch>
                  </pic:blipFill>
                  <pic:spPr bwMode="auto">
                    <a:xfrm>
                      <a:off x="0" y="0"/>
                      <a:ext cx="4400550" cy="3343275"/>
                    </a:xfrm>
                    <a:prstGeom prst="rect">
                      <a:avLst/>
                    </a:prstGeom>
                    <a:noFill/>
                    <a:ln>
                      <a:noFill/>
                    </a:ln>
                  </pic:spPr>
                </pic:pic>
              </a:graphicData>
            </a:graphic>
          </wp:inline>
        </w:drawing>
      </w:r>
    </w:p>
    <w:p w14:paraId="3F420028" w14:textId="77777777" w:rsidR="005F4B6B" w:rsidRPr="005F4B6B" w:rsidRDefault="005F4B6B" w:rsidP="005F4B6B">
      <w:pPr>
        <w:autoSpaceDE w:val="0"/>
        <w:autoSpaceDN w:val="0"/>
        <w:adjustRightInd w:val="0"/>
        <w:spacing w:line="480" w:lineRule="auto"/>
        <w:ind w:left="510" w:hanging="510"/>
        <w:jc w:val="center"/>
        <w:rPr>
          <w:rFonts w:ascii="Times New Roman" w:eastAsia="Calibri" w:hAnsi="Times New Roman" w:cs="Times New Roman"/>
          <w:b/>
          <w:color w:val="000000"/>
          <w:lang w:val="en-US"/>
        </w:rPr>
      </w:pPr>
      <w:r w:rsidRPr="005F4B6B">
        <w:rPr>
          <w:rFonts w:ascii="Times New Roman" w:eastAsia="Calibri" w:hAnsi="Times New Roman" w:cs="Times New Roman"/>
          <w:b/>
          <w:color w:val="000000"/>
          <w:lang w:val="en-US"/>
        </w:rPr>
        <w:t>Fig. S1: Box plots for heavy metals ions present in the moss samples</w:t>
      </w:r>
    </w:p>
    <w:p w14:paraId="620CE029" w14:textId="77777777" w:rsidR="005F4B6B" w:rsidRPr="005F4B6B" w:rsidRDefault="005F4B6B" w:rsidP="005F4B6B">
      <w:pPr>
        <w:rPr>
          <w:rFonts w:ascii="Times New Roman" w:eastAsia="Calibri" w:hAnsi="Times New Roman" w:cs="Times New Roman"/>
          <w:color w:val="000000"/>
          <w:lang w:val="en-US"/>
        </w:rPr>
      </w:pPr>
      <w:r w:rsidRPr="005F4B6B">
        <w:rPr>
          <w:rFonts w:ascii="Times New Roman" w:eastAsia="Calibri" w:hAnsi="Times New Roman" w:cs="Times New Roman"/>
          <w:color w:val="000000"/>
          <w:lang w:val="en-US"/>
        </w:rPr>
        <w:br w:type="page"/>
      </w:r>
    </w:p>
    <w:p w14:paraId="230078BC" w14:textId="77777777" w:rsidR="005F4B6B" w:rsidRPr="005F4B6B" w:rsidRDefault="005F4B6B" w:rsidP="005F4B6B">
      <w:pPr>
        <w:autoSpaceDE w:val="0"/>
        <w:autoSpaceDN w:val="0"/>
        <w:adjustRightInd w:val="0"/>
        <w:spacing w:line="480" w:lineRule="auto"/>
        <w:ind w:left="510" w:hanging="510"/>
        <w:jc w:val="both"/>
        <w:rPr>
          <w:rFonts w:ascii="Times New Roman" w:eastAsia="Calibri" w:hAnsi="Times New Roman" w:cs="Times New Roman"/>
          <w:color w:val="000000"/>
          <w:lang w:val="en-US"/>
        </w:rPr>
      </w:pPr>
      <w:r w:rsidRPr="005F4B6B">
        <w:rPr>
          <w:rFonts w:ascii="Times New Roman" w:eastAsia="Calibri" w:hAnsi="Times New Roman" w:cs="Times New Roman"/>
          <w:noProof/>
          <w:color w:val="000000"/>
          <w:lang w:val="en-US"/>
        </w:rPr>
        <w:lastRenderedPageBreak/>
        <w:drawing>
          <wp:inline distT="0" distB="0" distL="0" distR="0" wp14:anchorId="6AB0A433" wp14:editId="15981870">
            <wp:extent cx="6029325" cy="3038475"/>
            <wp:effectExtent l="0" t="0" r="0" b="0"/>
            <wp:docPr id="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29325" cy="3038475"/>
                    </a:xfrm>
                    <a:prstGeom prst="rect">
                      <a:avLst/>
                    </a:prstGeom>
                    <a:noFill/>
                    <a:ln>
                      <a:noFill/>
                    </a:ln>
                  </pic:spPr>
                </pic:pic>
              </a:graphicData>
            </a:graphic>
          </wp:inline>
        </w:drawing>
      </w:r>
    </w:p>
    <w:p w14:paraId="64249717" w14:textId="77777777" w:rsidR="005F4B6B" w:rsidRPr="005F4B6B" w:rsidRDefault="005F4B6B" w:rsidP="005F4B6B">
      <w:pPr>
        <w:autoSpaceDE w:val="0"/>
        <w:autoSpaceDN w:val="0"/>
        <w:adjustRightInd w:val="0"/>
        <w:spacing w:line="480" w:lineRule="auto"/>
        <w:ind w:left="510" w:hanging="510"/>
        <w:jc w:val="center"/>
        <w:rPr>
          <w:rFonts w:ascii="Times New Roman" w:eastAsia="Calibri" w:hAnsi="Times New Roman" w:cs="Times New Roman"/>
          <w:b/>
          <w:color w:val="000000"/>
          <w:lang w:val="en-US"/>
        </w:rPr>
      </w:pPr>
      <w:r w:rsidRPr="005F4B6B">
        <w:rPr>
          <w:rFonts w:ascii="Times New Roman" w:eastAsia="Calibri" w:hAnsi="Times New Roman" w:cs="Times New Roman"/>
          <w:b/>
          <w:color w:val="000000"/>
          <w:lang w:val="en-US"/>
        </w:rPr>
        <w:t>Fig. S2: Q-Q plots for (a) Zn; (b) Cd; (c) Cu; (d) Pb; (e) Ni; (f) Cr</w:t>
      </w:r>
    </w:p>
    <w:p w14:paraId="6AC5428B" w14:textId="77777777" w:rsidR="005F4B6B" w:rsidRPr="005F4B6B" w:rsidRDefault="005F4B6B" w:rsidP="005F4B6B">
      <w:pPr>
        <w:autoSpaceDE w:val="0"/>
        <w:autoSpaceDN w:val="0"/>
        <w:adjustRightInd w:val="0"/>
        <w:spacing w:line="480" w:lineRule="auto"/>
        <w:jc w:val="both"/>
        <w:rPr>
          <w:rFonts w:ascii="Times New Roman" w:eastAsia="Calibri" w:hAnsi="Times New Roman" w:cs="Times New Roman"/>
          <w:b/>
          <w:color w:val="000000"/>
          <w:lang w:val="en-US"/>
        </w:rPr>
      </w:pPr>
      <w:r w:rsidRPr="005F4B6B">
        <w:rPr>
          <w:rFonts w:ascii="Times New Roman" w:eastAsia="Calibri" w:hAnsi="Times New Roman" w:cs="Times New Roman"/>
          <w:b/>
          <w:color w:val="000000"/>
          <w:lang w:val="en-US"/>
        </w:rPr>
        <w:br w:type="page"/>
      </w:r>
      <w:r w:rsidRPr="005F4B6B">
        <w:rPr>
          <w:rFonts w:ascii="Times New Roman" w:eastAsia="Calibri" w:hAnsi="Times New Roman" w:cs="Times New Roman"/>
          <w:b/>
          <w:color w:val="000000"/>
          <w:lang w:val="en-US"/>
        </w:rPr>
        <w:lastRenderedPageBreak/>
        <w:t>Data Analysis Techniques</w:t>
      </w:r>
    </w:p>
    <w:p w14:paraId="2C96ABA2" w14:textId="77777777" w:rsidR="005F4B6B" w:rsidRPr="005F4B6B" w:rsidRDefault="005F4B6B" w:rsidP="005F4B6B">
      <w:pPr>
        <w:numPr>
          <w:ilvl w:val="0"/>
          <w:numId w:val="1"/>
        </w:numPr>
        <w:autoSpaceDE w:val="0"/>
        <w:autoSpaceDN w:val="0"/>
        <w:adjustRightInd w:val="0"/>
        <w:spacing w:line="480" w:lineRule="auto"/>
        <w:jc w:val="both"/>
        <w:rPr>
          <w:rFonts w:ascii="Times New Roman" w:eastAsia="Calibri" w:hAnsi="Times New Roman" w:cs="Times New Roman"/>
          <w:b/>
          <w:color w:val="000000"/>
          <w:lang w:val="en-US"/>
        </w:rPr>
      </w:pPr>
      <w:r w:rsidRPr="005F4B6B">
        <w:rPr>
          <w:rFonts w:ascii="Times New Roman" w:eastAsia="Calibri" w:hAnsi="Times New Roman" w:cs="Times New Roman"/>
          <w:b/>
          <w:color w:val="000000"/>
          <w:lang w:val="en-US"/>
        </w:rPr>
        <w:t>Principal Component Analysis (PCA)</w:t>
      </w:r>
    </w:p>
    <w:p w14:paraId="2B43374D" w14:textId="77777777" w:rsidR="005F4B6B" w:rsidRPr="005F4B6B" w:rsidRDefault="005F4B6B" w:rsidP="005F4B6B">
      <w:pPr>
        <w:autoSpaceDE w:val="0"/>
        <w:autoSpaceDN w:val="0"/>
        <w:adjustRightInd w:val="0"/>
        <w:spacing w:line="480" w:lineRule="auto"/>
        <w:jc w:val="both"/>
        <w:rPr>
          <w:rFonts w:ascii="Times New Roman" w:eastAsia="Calibri" w:hAnsi="Times New Roman" w:cs="Times New Roman"/>
          <w:color w:val="000000"/>
          <w:lang w:val="en-US"/>
        </w:rPr>
      </w:pPr>
      <w:r w:rsidRPr="005F4B6B">
        <w:rPr>
          <w:rFonts w:ascii="Times New Roman" w:eastAsia="Calibri" w:hAnsi="Times New Roman" w:cs="Times New Roman"/>
          <w:color w:val="000000"/>
          <w:lang w:val="en-US"/>
        </w:rPr>
        <w:t xml:space="preserve">PCA is a common data exploration technique that transforms a set of correlated variables to an orthogonal set of principal components (PCs). The first PC accounts for the highest variance of the data matrix and the variance explained gradually reduces for the subsequent PCs. Therefore, first two PCs are often considered for data interpretation since they can be presented as two dimensional biplots that are easier to interpret. It is worthy to note that excluding the other PCs often result in the loss of useful data contained in the original data matrix. </w:t>
      </w:r>
    </w:p>
    <w:p w14:paraId="4CAD4975" w14:textId="77777777" w:rsidR="005F4B6B" w:rsidRPr="005F4B6B" w:rsidRDefault="005F4B6B" w:rsidP="005F4B6B">
      <w:pPr>
        <w:autoSpaceDE w:val="0"/>
        <w:autoSpaceDN w:val="0"/>
        <w:adjustRightInd w:val="0"/>
        <w:spacing w:line="480" w:lineRule="auto"/>
        <w:jc w:val="both"/>
        <w:rPr>
          <w:rFonts w:ascii="Times New Roman" w:eastAsia="Calibri" w:hAnsi="Times New Roman" w:cs="Times New Roman"/>
          <w:color w:val="000000"/>
          <w:lang w:val="en-US"/>
        </w:rPr>
      </w:pPr>
    </w:p>
    <w:p w14:paraId="2EE7E818" w14:textId="77777777" w:rsidR="005F4B6B" w:rsidRPr="005F4B6B" w:rsidRDefault="005F4B6B" w:rsidP="005F4B6B">
      <w:pPr>
        <w:autoSpaceDE w:val="0"/>
        <w:autoSpaceDN w:val="0"/>
        <w:adjustRightInd w:val="0"/>
        <w:spacing w:line="480" w:lineRule="auto"/>
        <w:jc w:val="both"/>
        <w:rPr>
          <w:rFonts w:ascii="Times New Roman" w:eastAsia="Calibri" w:hAnsi="Times New Roman" w:cs="Times New Roman"/>
          <w:color w:val="000000"/>
          <w:lang w:val="en-US"/>
        </w:rPr>
      </w:pPr>
      <w:r w:rsidRPr="005F4B6B">
        <w:rPr>
          <w:rFonts w:ascii="Times New Roman" w:eastAsia="Calibri" w:hAnsi="Times New Roman" w:cs="Times New Roman"/>
          <w:color w:val="000000"/>
          <w:lang w:val="en-US"/>
        </w:rPr>
        <w:t>Biplots are a combination of scores and loading plots. The object-object relationships are illustrated by the scores plot, while the loading plot explains the variable-variable relationship. Consequently, combining both scores and loading plots as biplot is useful in identifying and interpreting underlying relationships between objects and variables (Mostert et al., 2010). A detailed description of PCA can be found elsewhere (Adams, 1995).</w:t>
      </w:r>
    </w:p>
    <w:p w14:paraId="11BFAB5A" w14:textId="77777777" w:rsidR="005F4B6B" w:rsidRPr="005F4B6B" w:rsidRDefault="005F4B6B" w:rsidP="005F4B6B">
      <w:pPr>
        <w:autoSpaceDE w:val="0"/>
        <w:autoSpaceDN w:val="0"/>
        <w:adjustRightInd w:val="0"/>
        <w:spacing w:line="480" w:lineRule="auto"/>
        <w:jc w:val="both"/>
        <w:rPr>
          <w:rFonts w:ascii="Times New Roman" w:eastAsia="Calibri" w:hAnsi="Times New Roman" w:cs="Times New Roman"/>
          <w:color w:val="000000"/>
          <w:u w:val="single"/>
          <w:lang w:val="en-US"/>
        </w:rPr>
      </w:pPr>
    </w:p>
    <w:p w14:paraId="011D4BE1" w14:textId="77777777" w:rsidR="005F4B6B" w:rsidRPr="005F4B6B" w:rsidRDefault="005F4B6B" w:rsidP="005F4B6B">
      <w:pPr>
        <w:numPr>
          <w:ilvl w:val="0"/>
          <w:numId w:val="1"/>
        </w:numPr>
        <w:autoSpaceDE w:val="0"/>
        <w:autoSpaceDN w:val="0"/>
        <w:adjustRightInd w:val="0"/>
        <w:spacing w:line="480" w:lineRule="auto"/>
        <w:jc w:val="both"/>
        <w:rPr>
          <w:rFonts w:ascii="Times New Roman" w:eastAsia="Calibri" w:hAnsi="Times New Roman" w:cs="Times New Roman"/>
          <w:b/>
          <w:color w:val="000000"/>
          <w:lang w:val="en-US"/>
        </w:rPr>
      </w:pPr>
      <w:r w:rsidRPr="005F4B6B">
        <w:rPr>
          <w:rFonts w:ascii="Times New Roman" w:eastAsia="Calibri" w:hAnsi="Times New Roman" w:cs="Times New Roman"/>
          <w:b/>
          <w:color w:val="000000"/>
          <w:lang w:val="en-US"/>
        </w:rPr>
        <w:t>Design of Experiment</w:t>
      </w:r>
    </w:p>
    <w:p w14:paraId="5BF4A258" w14:textId="77777777" w:rsidR="005F4B6B" w:rsidRPr="005F4B6B" w:rsidRDefault="005F4B6B" w:rsidP="005F4B6B">
      <w:pPr>
        <w:autoSpaceDE w:val="0"/>
        <w:autoSpaceDN w:val="0"/>
        <w:adjustRightInd w:val="0"/>
        <w:spacing w:line="480" w:lineRule="auto"/>
        <w:jc w:val="both"/>
        <w:rPr>
          <w:rFonts w:ascii="Times New Roman" w:eastAsia="Calibri" w:hAnsi="Times New Roman" w:cs="Times New Roman"/>
          <w:color w:val="000000"/>
          <w:lang w:val="en-US"/>
        </w:rPr>
      </w:pPr>
      <w:r w:rsidRPr="005F4B6B">
        <w:rPr>
          <w:rFonts w:ascii="Times New Roman" w:eastAsia="Calibri" w:hAnsi="Times New Roman" w:cs="Times New Roman"/>
          <w:color w:val="000000"/>
          <w:lang w:val="en-US"/>
        </w:rPr>
        <w:t>Design of experiment or experimental design is a chemometric technique that facilitates the systematic study of the effects of variables on a response (Brereton 2003). A four level full factorial design that is used in this study varies the independent variables (factors) in four levels, namely 1, 2, 3 and 4. In a controlled laboratory environment, it is relatively easy to define each level with a fixed value. For example, if the study were to investigate the influence of pH and temperature on the product yield, the four levels for pH and temperature can be chosen as per Table S1. In full factorial design, each possible combination of factors are included the study as shown in Table 1 in the manuscript.</w:t>
      </w:r>
    </w:p>
    <w:p w14:paraId="5304FF3B" w14:textId="77777777" w:rsidR="005F4B6B" w:rsidRPr="005F4B6B" w:rsidRDefault="005F4B6B" w:rsidP="005F4B6B">
      <w:pPr>
        <w:autoSpaceDE w:val="0"/>
        <w:autoSpaceDN w:val="0"/>
        <w:adjustRightInd w:val="0"/>
        <w:spacing w:line="480" w:lineRule="auto"/>
        <w:rPr>
          <w:rFonts w:ascii="Times New Roman" w:eastAsia="Calibri" w:hAnsi="Times New Roman" w:cs="Times New Roman"/>
          <w:color w:val="000000"/>
          <w:lang w:val="en-US"/>
        </w:rPr>
      </w:pPr>
    </w:p>
    <w:p w14:paraId="01C06A02" w14:textId="77777777" w:rsidR="005F4B6B" w:rsidRPr="005F4B6B" w:rsidRDefault="005F4B6B" w:rsidP="005F4B6B">
      <w:pPr>
        <w:autoSpaceDE w:val="0"/>
        <w:autoSpaceDN w:val="0"/>
        <w:adjustRightInd w:val="0"/>
        <w:spacing w:line="480" w:lineRule="auto"/>
        <w:rPr>
          <w:rFonts w:ascii="Times New Roman" w:eastAsia="Calibri" w:hAnsi="Times New Roman" w:cs="Times New Roman"/>
          <w:color w:val="000000"/>
          <w:lang w:val="en-US"/>
        </w:rPr>
      </w:pPr>
    </w:p>
    <w:p w14:paraId="4DAF6D99" w14:textId="77777777" w:rsidR="005F4B6B" w:rsidRPr="005F4B6B" w:rsidRDefault="005F4B6B" w:rsidP="005F4B6B">
      <w:pPr>
        <w:autoSpaceDE w:val="0"/>
        <w:autoSpaceDN w:val="0"/>
        <w:adjustRightInd w:val="0"/>
        <w:spacing w:line="480" w:lineRule="auto"/>
        <w:rPr>
          <w:rFonts w:ascii="Times New Roman" w:eastAsia="Calibri" w:hAnsi="Times New Roman" w:cs="Times New Roman"/>
          <w:b/>
          <w:color w:val="000000"/>
          <w:lang w:val="en-US"/>
        </w:rPr>
      </w:pPr>
      <w:r w:rsidRPr="005F4B6B">
        <w:rPr>
          <w:rFonts w:ascii="Times New Roman" w:eastAsia="Calibri" w:hAnsi="Times New Roman" w:cs="Times New Roman"/>
          <w:b/>
          <w:color w:val="000000"/>
          <w:lang w:val="en-US"/>
        </w:rPr>
        <w:lastRenderedPageBreak/>
        <w:t>Table S1: Four levels for independent variables</w:t>
      </w:r>
    </w:p>
    <w:tbl>
      <w:tblPr>
        <w:tblW w:w="0" w:type="auto"/>
        <w:jc w:val="center"/>
        <w:tblLook w:val="04A0" w:firstRow="1" w:lastRow="0" w:firstColumn="1" w:lastColumn="0" w:noHBand="0" w:noVBand="1"/>
      </w:tblPr>
      <w:tblGrid>
        <w:gridCol w:w="2961"/>
        <w:gridCol w:w="3087"/>
        <w:gridCol w:w="3500"/>
      </w:tblGrid>
      <w:tr w:rsidR="005F4B6B" w:rsidRPr="005F4B6B" w14:paraId="0A2A291D" w14:textId="77777777" w:rsidTr="007F65FA">
        <w:trPr>
          <w:jc w:val="center"/>
        </w:trPr>
        <w:tc>
          <w:tcPr>
            <w:tcW w:w="2961" w:type="dxa"/>
            <w:tcBorders>
              <w:top w:val="single" w:sz="4" w:space="0" w:color="auto"/>
              <w:bottom w:val="single" w:sz="4" w:space="0" w:color="auto"/>
            </w:tcBorders>
            <w:shd w:val="clear" w:color="auto" w:fill="auto"/>
          </w:tcPr>
          <w:p w14:paraId="5E0C5A21" w14:textId="77777777" w:rsidR="005F4B6B" w:rsidRPr="005F4B6B" w:rsidRDefault="005F4B6B" w:rsidP="005F4B6B">
            <w:pPr>
              <w:autoSpaceDE w:val="0"/>
              <w:autoSpaceDN w:val="0"/>
              <w:adjustRightInd w:val="0"/>
              <w:spacing w:line="480" w:lineRule="auto"/>
              <w:jc w:val="center"/>
              <w:rPr>
                <w:rFonts w:ascii="Times New Roman" w:eastAsia="Calibri" w:hAnsi="Times New Roman" w:cs="Times New Roman"/>
                <w:b/>
                <w:color w:val="000000"/>
                <w:lang w:val="en-US"/>
              </w:rPr>
            </w:pPr>
            <w:r w:rsidRPr="005F4B6B">
              <w:rPr>
                <w:rFonts w:ascii="Times New Roman" w:eastAsia="Calibri" w:hAnsi="Times New Roman" w:cs="Times New Roman"/>
                <w:b/>
                <w:color w:val="000000"/>
                <w:lang w:val="en-US"/>
              </w:rPr>
              <w:t>Level</w:t>
            </w:r>
          </w:p>
        </w:tc>
        <w:tc>
          <w:tcPr>
            <w:tcW w:w="3087" w:type="dxa"/>
            <w:tcBorders>
              <w:top w:val="single" w:sz="4" w:space="0" w:color="auto"/>
              <w:bottom w:val="single" w:sz="4" w:space="0" w:color="auto"/>
            </w:tcBorders>
            <w:shd w:val="clear" w:color="auto" w:fill="auto"/>
            <w:vAlign w:val="center"/>
          </w:tcPr>
          <w:p w14:paraId="1AEA82C6" w14:textId="77777777" w:rsidR="005F4B6B" w:rsidRPr="005F4B6B" w:rsidRDefault="005F4B6B" w:rsidP="005F4B6B">
            <w:pPr>
              <w:autoSpaceDE w:val="0"/>
              <w:autoSpaceDN w:val="0"/>
              <w:adjustRightInd w:val="0"/>
              <w:spacing w:line="480" w:lineRule="auto"/>
              <w:jc w:val="center"/>
              <w:rPr>
                <w:rFonts w:ascii="Times New Roman" w:eastAsia="Calibri" w:hAnsi="Times New Roman" w:cs="Times New Roman"/>
                <w:b/>
                <w:color w:val="000000"/>
                <w:lang w:val="en-US"/>
              </w:rPr>
            </w:pPr>
            <w:r w:rsidRPr="005F4B6B">
              <w:rPr>
                <w:rFonts w:ascii="Times New Roman" w:eastAsia="Calibri" w:hAnsi="Times New Roman" w:cs="Times New Roman"/>
                <w:b/>
                <w:color w:val="000000"/>
                <w:lang w:val="en-US"/>
              </w:rPr>
              <w:t>pH</w:t>
            </w:r>
          </w:p>
        </w:tc>
        <w:tc>
          <w:tcPr>
            <w:tcW w:w="3500" w:type="dxa"/>
            <w:tcBorders>
              <w:top w:val="single" w:sz="4" w:space="0" w:color="auto"/>
              <w:bottom w:val="single" w:sz="4" w:space="0" w:color="auto"/>
            </w:tcBorders>
            <w:shd w:val="clear" w:color="auto" w:fill="auto"/>
            <w:vAlign w:val="center"/>
          </w:tcPr>
          <w:p w14:paraId="31A7B727" w14:textId="77777777" w:rsidR="005F4B6B" w:rsidRPr="005F4B6B" w:rsidRDefault="005F4B6B" w:rsidP="005F4B6B">
            <w:pPr>
              <w:autoSpaceDE w:val="0"/>
              <w:autoSpaceDN w:val="0"/>
              <w:adjustRightInd w:val="0"/>
              <w:spacing w:line="480" w:lineRule="auto"/>
              <w:jc w:val="center"/>
              <w:rPr>
                <w:rFonts w:ascii="Times New Roman" w:eastAsia="Calibri" w:hAnsi="Times New Roman" w:cs="Times New Roman"/>
                <w:b/>
                <w:color w:val="000000"/>
                <w:vertAlign w:val="superscript"/>
                <w:lang w:val="en-US"/>
              </w:rPr>
            </w:pPr>
            <w:r w:rsidRPr="005F4B6B">
              <w:rPr>
                <w:rFonts w:ascii="Times New Roman" w:eastAsia="Calibri" w:hAnsi="Times New Roman" w:cs="Times New Roman"/>
                <w:b/>
                <w:color w:val="000000"/>
                <w:lang w:val="en-US"/>
              </w:rPr>
              <w:t>Temperature (</w:t>
            </w:r>
            <w:r w:rsidRPr="005F4B6B">
              <w:rPr>
                <w:rFonts w:ascii="Times New Roman" w:eastAsia="Calibri" w:hAnsi="Times New Roman" w:cs="Times New Roman"/>
                <w:b/>
                <w:color w:val="000000"/>
                <w:vertAlign w:val="superscript"/>
                <w:lang w:val="en-US"/>
              </w:rPr>
              <w:t>0</w:t>
            </w:r>
            <w:r w:rsidRPr="005F4B6B">
              <w:rPr>
                <w:rFonts w:ascii="Times New Roman" w:eastAsia="Calibri" w:hAnsi="Times New Roman" w:cs="Times New Roman"/>
                <w:b/>
                <w:color w:val="000000"/>
                <w:lang w:val="en-US"/>
              </w:rPr>
              <w:t>C)</w:t>
            </w:r>
          </w:p>
        </w:tc>
      </w:tr>
      <w:tr w:rsidR="005F4B6B" w:rsidRPr="005F4B6B" w14:paraId="5D731C24" w14:textId="77777777" w:rsidTr="007F65FA">
        <w:trPr>
          <w:jc w:val="center"/>
        </w:trPr>
        <w:tc>
          <w:tcPr>
            <w:tcW w:w="2961" w:type="dxa"/>
            <w:tcBorders>
              <w:top w:val="single" w:sz="4" w:space="0" w:color="auto"/>
            </w:tcBorders>
            <w:shd w:val="clear" w:color="auto" w:fill="auto"/>
          </w:tcPr>
          <w:p w14:paraId="0E77FE20" w14:textId="77777777" w:rsidR="005F4B6B" w:rsidRPr="005F4B6B" w:rsidRDefault="005F4B6B" w:rsidP="005F4B6B">
            <w:pPr>
              <w:autoSpaceDE w:val="0"/>
              <w:autoSpaceDN w:val="0"/>
              <w:adjustRightInd w:val="0"/>
              <w:spacing w:line="480" w:lineRule="auto"/>
              <w:jc w:val="center"/>
              <w:rPr>
                <w:rFonts w:ascii="Times New Roman" w:eastAsia="Calibri" w:hAnsi="Times New Roman" w:cs="Times New Roman"/>
                <w:color w:val="000000"/>
                <w:lang w:val="en-US"/>
              </w:rPr>
            </w:pPr>
            <w:r w:rsidRPr="005F4B6B">
              <w:rPr>
                <w:rFonts w:ascii="Times New Roman" w:eastAsia="Calibri" w:hAnsi="Times New Roman" w:cs="Times New Roman"/>
                <w:color w:val="000000"/>
                <w:lang w:val="en-US"/>
              </w:rPr>
              <w:t>1</w:t>
            </w:r>
          </w:p>
        </w:tc>
        <w:tc>
          <w:tcPr>
            <w:tcW w:w="3087" w:type="dxa"/>
            <w:tcBorders>
              <w:top w:val="single" w:sz="4" w:space="0" w:color="auto"/>
            </w:tcBorders>
            <w:shd w:val="clear" w:color="auto" w:fill="auto"/>
            <w:vAlign w:val="center"/>
          </w:tcPr>
          <w:p w14:paraId="2C5CDB22" w14:textId="77777777" w:rsidR="005F4B6B" w:rsidRPr="005F4B6B" w:rsidRDefault="005F4B6B" w:rsidP="005F4B6B">
            <w:pPr>
              <w:autoSpaceDE w:val="0"/>
              <w:autoSpaceDN w:val="0"/>
              <w:adjustRightInd w:val="0"/>
              <w:spacing w:line="480" w:lineRule="auto"/>
              <w:jc w:val="center"/>
              <w:rPr>
                <w:rFonts w:ascii="Times New Roman" w:eastAsia="Calibri" w:hAnsi="Times New Roman" w:cs="Times New Roman"/>
                <w:color w:val="000000"/>
                <w:lang w:val="en-US"/>
              </w:rPr>
            </w:pPr>
            <w:r w:rsidRPr="005F4B6B">
              <w:rPr>
                <w:rFonts w:ascii="Times New Roman" w:eastAsia="Calibri" w:hAnsi="Times New Roman" w:cs="Times New Roman"/>
                <w:color w:val="000000"/>
                <w:lang w:val="en-US"/>
              </w:rPr>
              <w:t>6</w:t>
            </w:r>
          </w:p>
        </w:tc>
        <w:tc>
          <w:tcPr>
            <w:tcW w:w="3500" w:type="dxa"/>
            <w:tcBorders>
              <w:top w:val="single" w:sz="4" w:space="0" w:color="auto"/>
            </w:tcBorders>
            <w:shd w:val="clear" w:color="auto" w:fill="auto"/>
            <w:vAlign w:val="center"/>
          </w:tcPr>
          <w:p w14:paraId="014F6219" w14:textId="77777777" w:rsidR="005F4B6B" w:rsidRPr="005F4B6B" w:rsidRDefault="005F4B6B" w:rsidP="005F4B6B">
            <w:pPr>
              <w:autoSpaceDE w:val="0"/>
              <w:autoSpaceDN w:val="0"/>
              <w:adjustRightInd w:val="0"/>
              <w:spacing w:line="480" w:lineRule="auto"/>
              <w:jc w:val="center"/>
              <w:rPr>
                <w:rFonts w:ascii="Times New Roman" w:eastAsia="Calibri" w:hAnsi="Times New Roman" w:cs="Times New Roman"/>
                <w:color w:val="000000"/>
                <w:lang w:val="en-US"/>
              </w:rPr>
            </w:pPr>
            <w:r w:rsidRPr="005F4B6B">
              <w:rPr>
                <w:rFonts w:ascii="Times New Roman" w:eastAsia="Calibri" w:hAnsi="Times New Roman" w:cs="Times New Roman"/>
                <w:color w:val="000000"/>
                <w:lang w:val="en-US"/>
              </w:rPr>
              <w:t>20</w:t>
            </w:r>
          </w:p>
        </w:tc>
      </w:tr>
      <w:tr w:rsidR="005F4B6B" w:rsidRPr="005F4B6B" w14:paraId="41735E77" w14:textId="77777777" w:rsidTr="007F65FA">
        <w:trPr>
          <w:jc w:val="center"/>
        </w:trPr>
        <w:tc>
          <w:tcPr>
            <w:tcW w:w="2961" w:type="dxa"/>
            <w:shd w:val="clear" w:color="auto" w:fill="auto"/>
          </w:tcPr>
          <w:p w14:paraId="240B80B9" w14:textId="77777777" w:rsidR="005F4B6B" w:rsidRPr="005F4B6B" w:rsidRDefault="005F4B6B" w:rsidP="005F4B6B">
            <w:pPr>
              <w:autoSpaceDE w:val="0"/>
              <w:autoSpaceDN w:val="0"/>
              <w:adjustRightInd w:val="0"/>
              <w:spacing w:line="480" w:lineRule="auto"/>
              <w:jc w:val="center"/>
              <w:rPr>
                <w:rFonts w:ascii="Times New Roman" w:eastAsia="Calibri" w:hAnsi="Times New Roman" w:cs="Times New Roman"/>
                <w:color w:val="000000"/>
                <w:lang w:val="en-US"/>
              </w:rPr>
            </w:pPr>
            <w:r w:rsidRPr="005F4B6B">
              <w:rPr>
                <w:rFonts w:ascii="Times New Roman" w:eastAsia="Calibri" w:hAnsi="Times New Roman" w:cs="Times New Roman"/>
                <w:color w:val="000000"/>
                <w:lang w:val="en-US"/>
              </w:rPr>
              <w:t>2</w:t>
            </w:r>
          </w:p>
        </w:tc>
        <w:tc>
          <w:tcPr>
            <w:tcW w:w="3087" w:type="dxa"/>
            <w:shd w:val="clear" w:color="auto" w:fill="auto"/>
            <w:vAlign w:val="center"/>
          </w:tcPr>
          <w:p w14:paraId="685610DF" w14:textId="77777777" w:rsidR="005F4B6B" w:rsidRPr="005F4B6B" w:rsidRDefault="005F4B6B" w:rsidP="005F4B6B">
            <w:pPr>
              <w:autoSpaceDE w:val="0"/>
              <w:autoSpaceDN w:val="0"/>
              <w:adjustRightInd w:val="0"/>
              <w:spacing w:line="480" w:lineRule="auto"/>
              <w:jc w:val="center"/>
              <w:rPr>
                <w:rFonts w:ascii="Times New Roman" w:eastAsia="Calibri" w:hAnsi="Times New Roman" w:cs="Times New Roman"/>
                <w:color w:val="000000"/>
                <w:lang w:val="en-US"/>
              </w:rPr>
            </w:pPr>
            <w:r w:rsidRPr="005F4B6B">
              <w:rPr>
                <w:rFonts w:ascii="Times New Roman" w:eastAsia="Calibri" w:hAnsi="Times New Roman" w:cs="Times New Roman"/>
                <w:color w:val="000000"/>
                <w:lang w:val="en-US"/>
              </w:rPr>
              <w:t>7</w:t>
            </w:r>
          </w:p>
        </w:tc>
        <w:tc>
          <w:tcPr>
            <w:tcW w:w="3500" w:type="dxa"/>
            <w:shd w:val="clear" w:color="auto" w:fill="auto"/>
            <w:vAlign w:val="center"/>
          </w:tcPr>
          <w:p w14:paraId="48D228C8" w14:textId="77777777" w:rsidR="005F4B6B" w:rsidRPr="005F4B6B" w:rsidRDefault="005F4B6B" w:rsidP="005F4B6B">
            <w:pPr>
              <w:autoSpaceDE w:val="0"/>
              <w:autoSpaceDN w:val="0"/>
              <w:adjustRightInd w:val="0"/>
              <w:spacing w:line="480" w:lineRule="auto"/>
              <w:jc w:val="center"/>
              <w:rPr>
                <w:rFonts w:ascii="Times New Roman" w:eastAsia="Calibri" w:hAnsi="Times New Roman" w:cs="Times New Roman"/>
                <w:color w:val="000000"/>
                <w:lang w:val="en-US"/>
              </w:rPr>
            </w:pPr>
            <w:r w:rsidRPr="005F4B6B">
              <w:rPr>
                <w:rFonts w:ascii="Times New Roman" w:eastAsia="Calibri" w:hAnsi="Times New Roman" w:cs="Times New Roman"/>
                <w:color w:val="000000"/>
                <w:lang w:val="en-US"/>
              </w:rPr>
              <w:t>40</w:t>
            </w:r>
          </w:p>
        </w:tc>
      </w:tr>
      <w:tr w:rsidR="005F4B6B" w:rsidRPr="005F4B6B" w14:paraId="4F96F6F1" w14:textId="77777777" w:rsidTr="007F65FA">
        <w:trPr>
          <w:jc w:val="center"/>
        </w:trPr>
        <w:tc>
          <w:tcPr>
            <w:tcW w:w="2961" w:type="dxa"/>
            <w:shd w:val="clear" w:color="auto" w:fill="auto"/>
          </w:tcPr>
          <w:p w14:paraId="01FBE4F5" w14:textId="77777777" w:rsidR="005F4B6B" w:rsidRPr="005F4B6B" w:rsidRDefault="005F4B6B" w:rsidP="005F4B6B">
            <w:pPr>
              <w:autoSpaceDE w:val="0"/>
              <w:autoSpaceDN w:val="0"/>
              <w:adjustRightInd w:val="0"/>
              <w:spacing w:line="480" w:lineRule="auto"/>
              <w:jc w:val="center"/>
              <w:rPr>
                <w:rFonts w:ascii="Times New Roman" w:eastAsia="Calibri" w:hAnsi="Times New Roman" w:cs="Times New Roman"/>
                <w:color w:val="000000"/>
                <w:lang w:val="en-US"/>
              </w:rPr>
            </w:pPr>
            <w:r w:rsidRPr="005F4B6B">
              <w:rPr>
                <w:rFonts w:ascii="Times New Roman" w:eastAsia="Calibri" w:hAnsi="Times New Roman" w:cs="Times New Roman"/>
                <w:color w:val="000000"/>
                <w:lang w:val="en-US"/>
              </w:rPr>
              <w:t>3</w:t>
            </w:r>
          </w:p>
        </w:tc>
        <w:tc>
          <w:tcPr>
            <w:tcW w:w="3087" w:type="dxa"/>
            <w:shd w:val="clear" w:color="auto" w:fill="auto"/>
            <w:vAlign w:val="center"/>
          </w:tcPr>
          <w:p w14:paraId="378B49CB" w14:textId="77777777" w:rsidR="005F4B6B" w:rsidRPr="005F4B6B" w:rsidRDefault="005F4B6B" w:rsidP="005F4B6B">
            <w:pPr>
              <w:autoSpaceDE w:val="0"/>
              <w:autoSpaceDN w:val="0"/>
              <w:adjustRightInd w:val="0"/>
              <w:spacing w:line="480" w:lineRule="auto"/>
              <w:jc w:val="center"/>
              <w:rPr>
                <w:rFonts w:ascii="Times New Roman" w:eastAsia="Calibri" w:hAnsi="Times New Roman" w:cs="Times New Roman"/>
                <w:color w:val="000000"/>
                <w:lang w:val="en-US"/>
              </w:rPr>
            </w:pPr>
            <w:r w:rsidRPr="005F4B6B">
              <w:rPr>
                <w:rFonts w:ascii="Times New Roman" w:eastAsia="Calibri" w:hAnsi="Times New Roman" w:cs="Times New Roman"/>
                <w:color w:val="000000"/>
                <w:lang w:val="en-US"/>
              </w:rPr>
              <w:t>8</w:t>
            </w:r>
          </w:p>
        </w:tc>
        <w:tc>
          <w:tcPr>
            <w:tcW w:w="3500" w:type="dxa"/>
            <w:shd w:val="clear" w:color="auto" w:fill="auto"/>
            <w:vAlign w:val="center"/>
          </w:tcPr>
          <w:p w14:paraId="759AD2D4" w14:textId="77777777" w:rsidR="005F4B6B" w:rsidRPr="005F4B6B" w:rsidRDefault="005F4B6B" w:rsidP="005F4B6B">
            <w:pPr>
              <w:autoSpaceDE w:val="0"/>
              <w:autoSpaceDN w:val="0"/>
              <w:adjustRightInd w:val="0"/>
              <w:spacing w:line="480" w:lineRule="auto"/>
              <w:jc w:val="center"/>
              <w:rPr>
                <w:rFonts w:ascii="Times New Roman" w:eastAsia="Calibri" w:hAnsi="Times New Roman" w:cs="Times New Roman"/>
                <w:color w:val="000000"/>
                <w:lang w:val="en-US"/>
              </w:rPr>
            </w:pPr>
            <w:r w:rsidRPr="005F4B6B">
              <w:rPr>
                <w:rFonts w:ascii="Times New Roman" w:eastAsia="Calibri" w:hAnsi="Times New Roman" w:cs="Times New Roman"/>
                <w:color w:val="000000"/>
                <w:lang w:val="en-US"/>
              </w:rPr>
              <w:t>60</w:t>
            </w:r>
          </w:p>
        </w:tc>
      </w:tr>
      <w:tr w:rsidR="005F4B6B" w:rsidRPr="005F4B6B" w14:paraId="4488BFCE" w14:textId="77777777" w:rsidTr="007F65FA">
        <w:trPr>
          <w:jc w:val="center"/>
        </w:trPr>
        <w:tc>
          <w:tcPr>
            <w:tcW w:w="2961" w:type="dxa"/>
            <w:tcBorders>
              <w:bottom w:val="single" w:sz="4" w:space="0" w:color="auto"/>
            </w:tcBorders>
            <w:shd w:val="clear" w:color="auto" w:fill="auto"/>
          </w:tcPr>
          <w:p w14:paraId="6D8C52FD" w14:textId="77777777" w:rsidR="005F4B6B" w:rsidRPr="005F4B6B" w:rsidRDefault="005F4B6B" w:rsidP="005F4B6B">
            <w:pPr>
              <w:autoSpaceDE w:val="0"/>
              <w:autoSpaceDN w:val="0"/>
              <w:adjustRightInd w:val="0"/>
              <w:spacing w:line="480" w:lineRule="auto"/>
              <w:jc w:val="center"/>
              <w:rPr>
                <w:rFonts w:ascii="Times New Roman" w:eastAsia="Calibri" w:hAnsi="Times New Roman" w:cs="Times New Roman"/>
                <w:color w:val="000000"/>
                <w:lang w:val="en-US"/>
              </w:rPr>
            </w:pPr>
            <w:r w:rsidRPr="005F4B6B">
              <w:rPr>
                <w:rFonts w:ascii="Times New Roman" w:eastAsia="Calibri" w:hAnsi="Times New Roman" w:cs="Times New Roman"/>
                <w:color w:val="000000"/>
                <w:lang w:val="en-US"/>
              </w:rPr>
              <w:t>4</w:t>
            </w:r>
          </w:p>
        </w:tc>
        <w:tc>
          <w:tcPr>
            <w:tcW w:w="3087" w:type="dxa"/>
            <w:tcBorders>
              <w:bottom w:val="single" w:sz="4" w:space="0" w:color="auto"/>
            </w:tcBorders>
            <w:shd w:val="clear" w:color="auto" w:fill="auto"/>
            <w:vAlign w:val="center"/>
          </w:tcPr>
          <w:p w14:paraId="3B58B324" w14:textId="77777777" w:rsidR="005F4B6B" w:rsidRPr="005F4B6B" w:rsidRDefault="005F4B6B" w:rsidP="005F4B6B">
            <w:pPr>
              <w:autoSpaceDE w:val="0"/>
              <w:autoSpaceDN w:val="0"/>
              <w:adjustRightInd w:val="0"/>
              <w:spacing w:line="480" w:lineRule="auto"/>
              <w:jc w:val="center"/>
              <w:rPr>
                <w:rFonts w:ascii="Times New Roman" w:eastAsia="Calibri" w:hAnsi="Times New Roman" w:cs="Times New Roman"/>
                <w:color w:val="000000"/>
                <w:lang w:val="en-US"/>
              </w:rPr>
            </w:pPr>
            <w:r w:rsidRPr="005F4B6B">
              <w:rPr>
                <w:rFonts w:ascii="Times New Roman" w:eastAsia="Calibri" w:hAnsi="Times New Roman" w:cs="Times New Roman"/>
                <w:color w:val="000000"/>
                <w:lang w:val="en-US"/>
              </w:rPr>
              <w:t>9</w:t>
            </w:r>
          </w:p>
        </w:tc>
        <w:tc>
          <w:tcPr>
            <w:tcW w:w="3500" w:type="dxa"/>
            <w:tcBorders>
              <w:bottom w:val="single" w:sz="4" w:space="0" w:color="auto"/>
            </w:tcBorders>
            <w:shd w:val="clear" w:color="auto" w:fill="auto"/>
            <w:vAlign w:val="center"/>
          </w:tcPr>
          <w:p w14:paraId="54DD300A" w14:textId="77777777" w:rsidR="005F4B6B" w:rsidRPr="005F4B6B" w:rsidRDefault="005F4B6B" w:rsidP="005F4B6B">
            <w:pPr>
              <w:autoSpaceDE w:val="0"/>
              <w:autoSpaceDN w:val="0"/>
              <w:adjustRightInd w:val="0"/>
              <w:spacing w:line="480" w:lineRule="auto"/>
              <w:jc w:val="center"/>
              <w:rPr>
                <w:rFonts w:ascii="Times New Roman" w:eastAsia="Calibri" w:hAnsi="Times New Roman" w:cs="Times New Roman"/>
                <w:color w:val="000000"/>
                <w:lang w:val="en-US"/>
              </w:rPr>
            </w:pPr>
            <w:r w:rsidRPr="005F4B6B">
              <w:rPr>
                <w:rFonts w:ascii="Times New Roman" w:eastAsia="Calibri" w:hAnsi="Times New Roman" w:cs="Times New Roman"/>
                <w:color w:val="000000"/>
                <w:lang w:val="en-US"/>
              </w:rPr>
              <w:t>80</w:t>
            </w:r>
          </w:p>
        </w:tc>
      </w:tr>
    </w:tbl>
    <w:p w14:paraId="4D332950" w14:textId="77777777" w:rsidR="005F4B6B" w:rsidRPr="005F4B6B" w:rsidRDefault="005F4B6B" w:rsidP="005F4B6B">
      <w:pPr>
        <w:autoSpaceDE w:val="0"/>
        <w:autoSpaceDN w:val="0"/>
        <w:adjustRightInd w:val="0"/>
        <w:spacing w:line="480" w:lineRule="auto"/>
        <w:rPr>
          <w:rFonts w:ascii="Times New Roman" w:eastAsia="Calibri" w:hAnsi="Times New Roman" w:cs="Times New Roman"/>
          <w:b/>
          <w:color w:val="000000"/>
          <w:lang w:val="en-US"/>
        </w:rPr>
      </w:pPr>
    </w:p>
    <w:p w14:paraId="3EC4B5FC" w14:textId="77777777" w:rsidR="005F4B6B" w:rsidRPr="005F4B6B" w:rsidRDefault="005F4B6B" w:rsidP="005F4B6B">
      <w:pPr>
        <w:autoSpaceDE w:val="0"/>
        <w:autoSpaceDN w:val="0"/>
        <w:adjustRightInd w:val="0"/>
        <w:spacing w:line="480" w:lineRule="auto"/>
        <w:jc w:val="both"/>
        <w:rPr>
          <w:rFonts w:ascii="Times New Roman" w:eastAsia="Calibri" w:hAnsi="Times New Roman" w:cs="Times New Roman"/>
          <w:color w:val="000000"/>
          <w:lang w:val="en-US"/>
        </w:rPr>
      </w:pPr>
      <w:r w:rsidRPr="005F4B6B">
        <w:rPr>
          <w:rFonts w:ascii="Times New Roman" w:eastAsia="Calibri" w:hAnsi="Times New Roman" w:cs="Times New Roman"/>
          <w:color w:val="000000"/>
          <w:lang w:val="en-US"/>
        </w:rPr>
        <w:t>In contrast to laboratory experiments, field experiments are affected by various external factors. Consequently, it is difficult to define the levels precisely. Consequently, in this study, the levels for the independent variables are chosen based on their quartiles such that the average of first quartile is Level 1, the average of second quartile is Level 2 and so on.</w:t>
      </w:r>
    </w:p>
    <w:p w14:paraId="1B8648CF" w14:textId="77777777" w:rsidR="005F4B6B" w:rsidRPr="005F4B6B" w:rsidRDefault="005F4B6B" w:rsidP="005F4B6B">
      <w:pPr>
        <w:autoSpaceDE w:val="0"/>
        <w:autoSpaceDN w:val="0"/>
        <w:adjustRightInd w:val="0"/>
        <w:spacing w:line="480" w:lineRule="auto"/>
        <w:rPr>
          <w:rFonts w:ascii="Times New Roman" w:eastAsia="Calibri" w:hAnsi="Times New Roman" w:cs="Times New Roman"/>
          <w:color w:val="000000"/>
          <w:lang w:val="en-US"/>
        </w:rPr>
      </w:pPr>
    </w:p>
    <w:p w14:paraId="09A3F2E3" w14:textId="77777777" w:rsidR="005F4B6B" w:rsidRPr="005F4B6B" w:rsidRDefault="005F4B6B" w:rsidP="005F4B6B">
      <w:pPr>
        <w:numPr>
          <w:ilvl w:val="0"/>
          <w:numId w:val="1"/>
        </w:numPr>
        <w:autoSpaceDE w:val="0"/>
        <w:autoSpaceDN w:val="0"/>
        <w:adjustRightInd w:val="0"/>
        <w:spacing w:line="480" w:lineRule="auto"/>
        <w:jc w:val="both"/>
        <w:rPr>
          <w:rFonts w:ascii="Times New Roman" w:eastAsia="Calibri" w:hAnsi="Times New Roman" w:cs="Times New Roman"/>
          <w:b/>
          <w:color w:val="000000"/>
          <w:lang w:val="en-US"/>
        </w:rPr>
      </w:pPr>
      <w:r w:rsidRPr="005F4B6B">
        <w:rPr>
          <w:rFonts w:ascii="Times New Roman" w:eastAsia="Calibri" w:hAnsi="Times New Roman" w:cs="Times New Roman"/>
          <w:b/>
          <w:color w:val="000000"/>
          <w:lang w:val="en-US"/>
        </w:rPr>
        <w:t>Multiple Linear Regression</w:t>
      </w:r>
    </w:p>
    <w:p w14:paraId="71A99F17" w14:textId="77777777" w:rsidR="005F4B6B" w:rsidRPr="005F4B6B" w:rsidRDefault="005F4B6B" w:rsidP="005F4B6B">
      <w:pPr>
        <w:autoSpaceDE w:val="0"/>
        <w:autoSpaceDN w:val="0"/>
        <w:adjustRightInd w:val="0"/>
        <w:spacing w:line="480" w:lineRule="auto"/>
        <w:jc w:val="both"/>
        <w:rPr>
          <w:rFonts w:ascii="Times New Roman" w:eastAsia="Calibri" w:hAnsi="Times New Roman" w:cs="Times New Roman"/>
          <w:color w:val="000000"/>
          <w:lang w:val="en-US"/>
        </w:rPr>
      </w:pPr>
      <w:r w:rsidRPr="005F4B6B">
        <w:rPr>
          <w:rFonts w:ascii="Times New Roman" w:eastAsia="Calibri" w:hAnsi="Times New Roman" w:cs="Times New Roman"/>
          <w:color w:val="000000"/>
          <w:lang w:val="en-US"/>
        </w:rPr>
        <w:t xml:space="preserve">MLR is a regression technique that is often used to develop mathematical relationships for a dependent variable based on a number of independent variables (Ni et al., 2001). </w:t>
      </w:r>
    </w:p>
    <w:p w14:paraId="13493124" w14:textId="77777777" w:rsidR="005F4B6B" w:rsidRPr="005F4B6B" w:rsidRDefault="005F4B6B" w:rsidP="005F4B6B">
      <w:pPr>
        <w:autoSpaceDE w:val="0"/>
        <w:autoSpaceDN w:val="0"/>
        <w:adjustRightInd w:val="0"/>
        <w:spacing w:line="480" w:lineRule="auto"/>
        <w:rPr>
          <w:rFonts w:ascii="Times New Roman" w:eastAsia="Calibri" w:hAnsi="Times New Roman" w:cs="Times New Roman"/>
          <w:color w:val="000000"/>
          <w:u w:val="single"/>
          <w:lang w:val="en-US"/>
        </w:rPr>
      </w:pPr>
    </w:p>
    <w:p w14:paraId="79EEE840" w14:textId="77777777" w:rsidR="005F4B6B" w:rsidRPr="005F4B6B" w:rsidRDefault="005F4B6B" w:rsidP="005F4B6B">
      <w:pPr>
        <w:numPr>
          <w:ilvl w:val="0"/>
          <w:numId w:val="1"/>
        </w:numPr>
        <w:autoSpaceDE w:val="0"/>
        <w:autoSpaceDN w:val="0"/>
        <w:adjustRightInd w:val="0"/>
        <w:spacing w:line="480" w:lineRule="auto"/>
        <w:jc w:val="both"/>
        <w:rPr>
          <w:rFonts w:ascii="Times New Roman" w:eastAsia="Calibri" w:hAnsi="Times New Roman" w:cs="Times New Roman"/>
          <w:b/>
          <w:color w:val="000000"/>
          <w:lang w:val="en-US"/>
        </w:rPr>
      </w:pPr>
      <w:r w:rsidRPr="005F4B6B">
        <w:rPr>
          <w:rFonts w:ascii="Times New Roman" w:eastAsia="Calibri" w:hAnsi="Times New Roman" w:cs="Times New Roman"/>
          <w:b/>
          <w:color w:val="000000"/>
          <w:lang w:val="en-US"/>
        </w:rPr>
        <w:t>Matlab® codes used for data analysis</w:t>
      </w:r>
    </w:p>
    <w:p w14:paraId="5D50C59A" w14:textId="77777777" w:rsidR="005F4B6B" w:rsidRPr="005F4B6B" w:rsidRDefault="005F4B6B" w:rsidP="005F4B6B">
      <w:pPr>
        <w:autoSpaceDE w:val="0"/>
        <w:autoSpaceDN w:val="0"/>
        <w:adjustRightInd w:val="0"/>
        <w:rPr>
          <w:rFonts w:ascii="Courier New" w:eastAsia="Calibri" w:hAnsi="Courier New" w:cs="Courier New"/>
          <w:color w:val="000000"/>
          <w:lang w:val="en-GB" w:eastAsia="en-GB"/>
        </w:rPr>
      </w:pPr>
      <w:r w:rsidRPr="005F4B6B">
        <w:rPr>
          <w:rFonts w:ascii="Courier New" w:eastAsia="Calibri" w:hAnsi="Courier New" w:cs="Courier New"/>
          <w:color w:val="000000"/>
          <w:sz w:val="20"/>
          <w:szCs w:val="20"/>
          <w:lang w:val="en-GB" w:eastAsia="en-GB"/>
        </w:rPr>
        <w:t>% TotalMatrixRaw was constructed by extracting the raw data from Microsoft® Excel® using xlsread function</w:t>
      </w:r>
    </w:p>
    <w:p w14:paraId="7EB98394" w14:textId="77777777" w:rsidR="005F4B6B" w:rsidRPr="005F4B6B" w:rsidRDefault="005F4B6B" w:rsidP="005F4B6B">
      <w:pPr>
        <w:autoSpaceDE w:val="0"/>
        <w:autoSpaceDN w:val="0"/>
        <w:adjustRightInd w:val="0"/>
        <w:rPr>
          <w:rFonts w:ascii="Courier New" w:eastAsia="Calibri" w:hAnsi="Courier New" w:cs="Courier New"/>
          <w:color w:val="000000"/>
          <w:lang w:val="en-GB" w:eastAsia="en-GB"/>
        </w:rPr>
      </w:pPr>
      <w:r w:rsidRPr="005F4B6B">
        <w:rPr>
          <w:rFonts w:ascii="Courier New" w:eastAsia="Calibri" w:hAnsi="Courier New" w:cs="Courier New"/>
          <w:color w:val="000000"/>
          <w:sz w:val="20"/>
          <w:szCs w:val="20"/>
          <w:lang w:val="en-GB" w:eastAsia="en-GB"/>
        </w:rPr>
        <w:t>TotalMatrixRaw = [ZnRaw, CdRaw, CuRaw, PbRaw, NiRaw, CrRaw];</w:t>
      </w:r>
    </w:p>
    <w:p w14:paraId="2DF9AE6A" w14:textId="77777777" w:rsidR="005F4B6B" w:rsidRPr="005F4B6B" w:rsidRDefault="005F4B6B" w:rsidP="005F4B6B">
      <w:pPr>
        <w:autoSpaceDE w:val="0"/>
        <w:autoSpaceDN w:val="0"/>
        <w:adjustRightInd w:val="0"/>
        <w:rPr>
          <w:rFonts w:ascii="Courier New" w:eastAsia="Calibri" w:hAnsi="Courier New" w:cs="Courier New"/>
          <w:color w:val="000000"/>
          <w:lang w:val="en-GB" w:eastAsia="en-GB"/>
        </w:rPr>
      </w:pPr>
      <w:r w:rsidRPr="005F4B6B">
        <w:rPr>
          <w:rFonts w:ascii="Courier New" w:eastAsia="Calibri" w:hAnsi="Courier New" w:cs="Courier New"/>
          <w:color w:val="000000"/>
          <w:sz w:val="20"/>
          <w:szCs w:val="20"/>
          <w:lang w:val="en-GB" w:eastAsia="en-GB"/>
        </w:rPr>
        <w:t xml:space="preserve"> </w:t>
      </w:r>
    </w:p>
    <w:p w14:paraId="5EA4F6D7" w14:textId="77777777" w:rsidR="005F4B6B" w:rsidRPr="005F4B6B" w:rsidRDefault="005F4B6B" w:rsidP="005F4B6B">
      <w:pPr>
        <w:autoSpaceDE w:val="0"/>
        <w:autoSpaceDN w:val="0"/>
        <w:adjustRightInd w:val="0"/>
        <w:rPr>
          <w:rFonts w:ascii="Courier New" w:eastAsia="Calibri" w:hAnsi="Courier New" w:cs="Courier New"/>
          <w:color w:val="000000"/>
          <w:lang w:val="en-GB" w:eastAsia="en-GB"/>
        </w:rPr>
      </w:pPr>
      <w:r w:rsidRPr="005F4B6B">
        <w:rPr>
          <w:rFonts w:ascii="Courier New" w:eastAsia="Calibri" w:hAnsi="Courier New" w:cs="Courier New"/>
          <w:color w:val="000000"/>
          <w:sz w:val="20"/>
          <w:szCs w:val="20"/>
          <w:lang w:val="en-GB" w:eastAsia="en-GB"/>
        </w:rPr>
        <w:t>%Outlier detection</w:t>
      </w:r>
    </w:p>
    <w:p w14:paraId="799E8A3E" w14:textId="77777777" w:rsidR="005F4B6B" w:rsidRPr="005F4B6B" w:rsidRDefault="005F4B6B" w:rsidP="005F4B6B">
      <w:pPr>
        <w:autoSpaceDE w:val="0"/>
        <w:autoSpaceDN w:val="0"/>
        <w:adjustRightInd w:val="0"/>
        <w:rPr>
          <w:rFonts w:ascii="Courier New" w:eastAsia="Calibri" w:hAnsi="Courier New" w:cs="Courier New"/>
          <w:color w:val="000000"/>
          <w:lang w:val="en-GB" w:eastAsia="en-GB"/>
        </w:rPr>
      </w:pPr>
      <w:r w:rsidRPr="005F4B6B">
        <w:rPr>
          <w:rFonts w:ascii="Courier New" w:eastAsia="Calibri" w:hAnsi="Courier New" w:cs="Courier New"/>
          <w:color w:val="000000"/>
          <w:sz w:val="20"/>
          <w:szCs w:val="20"/>
          <w:lang w:val="en-GB" w:eastAsia="en-GB"/>
        </w:rPr>
        <w:t>figure;</w:t>
      </w:r>
    </w:p>
    <w:p w14:paraId="522A5B31" w14:textId="77777777" w:rsidR="005F4B6B" w:rsidRPr="005F4B6B" w:rsidRDefault="005F4B6B" w:rsidP="005F4B6B">
      <w:pPr>
        <w:autoSpaceDE w:val="0"/>
        <w:autoSpaceDN w:val="0"/>
        <w:adjustRightInd w:val="0"/>
        <w:rPr>
          <w:rFonts w:ascii="Courier New" w:eastAsia="Calibri" w:hAnsi="Courier New" w:cs="Courier New"/>
          <w:color w:val="000000"/>
          <w:lang w:val="en-GB" w:eastAsia="en-GB"/>
        </w:rPr>
      </w:pPr>
      <w:r w:rsidRPr="005F4B6B">
        <w:rPr>
          <w:rFonts w:ascii="Courier New" w:eastAsia="Calibri" w:hAnsi="Courier New" w:cs="Courier New"/>
          <w:color w:val="000000"/>
          <w:sz w:val="20"/>
          <w:szCs w:val="20"/>
          <w:lang w:val="en-GB" w:eastAsia="en-GB"/>
        </w:rPr>
        <w:t>boxplot(TotalMatrixRaw,'whisker',3,'symbol','ro',... 'Labels',{'Zn','Cd','Cu','Pb','Ni','Cr'})</w:t>
      </w:r>
    </w:p>
    <w:p w14:paraId="3DF94B94" w14:textId="77777777" w:rsidR="005F4B6B" w:rsidRPr="005F4B6B" w:rsidRDefault="005F4B6B" w:rsidP="005F4B6B">
      <w:pPr>
        <w:autoSpaceDE w:val="0"/>
        <w:autoSpaceDN w:val="0"/>
        <w:adjustRightInd w:val="0"/>
        <w:rPr>
          <w:rFonts w:ascii="Courier New" w:eastAsia="Calibri" w:hAnsi="Courier New" w:cs="Courier New"/>
          <w:color w:val="000000"/>
          <w:lang w:val="en-GB" w:eastAsia="en-GB"/>
        </w:rPr>
      </w:pPr>
      <w:r w:rsidRPr="005F4B6B">
        <w:rPr>
          <w:rFonts w:ascii="Courier New" w:eastAsia="Calibri" w:hAnsi="Courier New" w:cs="Courier New"/>
          <w:color w:val="000000"/>
          <w:sz w:val="20"/>
          <w:szCs w:val="20"/>
          <w:lang w:val="en-GB" w:eastAsia="en-GB"/>
        </w:rPr>
        <w:t>h=findobj(gcf,'tag','Outliers');</w:t>
      </w:r>
    </w:p>
    <w:p w14:paraId="1FD5525F" w14:textId="77777777" w:rsidR="005F4B6B" w:rsidRPr="005F4B6B" w:rsidRDefault="005F4B6B" w:rsidP="005F4B6B">
      <w:pPr>
        <w:autoSpaceDE w:val="0"/>
        <w:autoSpaceDN w:val="0"/>
        <w:adjustRightInd w:val="0"/>
        <w:rPr>
          <w:rFonts w:ascii="Courier New" w:eastAsia="Calibri" w:hAnsi="Courier New" w:cs="Courier New"/>
          <w:color w:val="000000"/>
          <w:lang w:val="en-GB" w:eastAsia="en-GB"/>
        </w:rPr>
      </w:pPr>
      <w:r w:rsidRPr="005F4B6B">
        <w:rPr>
          <w:rFonts w:ascii="Courier New" w:eastAsia="Calibri" w:hAnsi="Courier New" w:cs="Courier New"/>
          <w:color w:val="000000"/>
          <w:sz w:val="20"/>
          <w:szCs w:val="20"/>
          <w:lang w:val="en-GB" w:eastAsia="en-GB"/>
        </w:rPr>
        <w:t>xc = get(h,'XData');</w:t>
      </w:r>
    </w:p>
    <w:p w14:paraId="55C5C5AD" w14:textId="77777777" w:rsidR="005F4B6B" w:rsidRPr="005F4B6B" w:rsidRDefault="005F4B6B" w:rsidP="005F4B6B">
      <w:pPr>
        <w:autoSpaceDE w:val="0"/>
        <w:autoSpaceDN w:val="0"/>
        <w:adjustRightInd w:val="0"/>
        <w:rPr>
          <w:rFonts w:ascii="Courier New" w:eastAsia="Calibri" w:hAnsi="Courier New" w:cs="Courier New"/>
          <w:color w:val="000000"/>
          <w:lang w:val="en-GB" w:eastAsia="en-GB"/>
        </w:rPr>
      </w:pPr>
      <w:r w:rsidRPr="005F4B6B">
        <w:rPr>
          <w:rFonts w:ascii="Courier New" w:eastAsia="Calibri" w:hAnsi="Courier New" w:cs="Courier New"/>
          <w:color w:val="000000"/>
          <w:sz w:val="20"/>
          <w:szCs w:val="20"/>
          <w:lang w:val="en-GB" w:eastAsia="en-GB"/>
        </w:rPr>
        <w:t>yc = get(h,'YData');</w:t>
      </w:r>
    </w:p>
    <w:p w14:paraId="1F3D5C69" w14:textId="77777777" w:rsidR="005F4B6B" w:rsidRPr="005F4B6B" w:rsidRDefault="005F4B6B" w:rsidP="005F4B6B">
      <w:pPr>
        <w:autoSpaceDE w:val="0"/>
        <w:autoSpaceDN w:val="0"/>
        <w:adjustRightInd w:val="0"/>
        <w:rPr>
          <w:rFonts w:ascii="Courier New" w:eastAsia="Calibri" w:hAnsi="Courier New" w:cs="Courier New"/>
          <w:color w:val="000000"/>
          <w:lang w:val="en-GB" w:eastAsia="en-GB"/>
        </w:rPr>
      </w:pPr>
      <w:r w:rsidRPr="005F4B6B">
        <w:rPr>
          <w:rFonts w:ascii="Courier New" w:eastAsia="Calibri" w:hAnsi="Courier New" w:cs="Courier New"/>
          <w:color w:val="000000"/>
          <w:sz w:val="20"/>
          <w:szCs w:val="20"/>
          <w:lang w:val="en-GB" w:eastAsia="en-GB"/>
        </w:rPr>
        <w:t>OutliersTotalMatrix = [horzcat(xc{:}), horzcat(yc{:})];</w:t>
      </w:r>
    </w:p>
    <w:p w14:paraId="100EE477" w14:textId="77777777" w:rsidR="005F4B6B" w:rsidRPr="005F4B6B" w:rsidRDefault="005F4B6B" w:rsidP="005F4B6B">
      <w:pPr>
        <w:autoSpaceDE w:val="0"/>
        <w:autoSpaceDN w:val="0"/>
        <w:adjustRightInd w:val="0"/>
        <w:rPr>
          <w:rFonts w:ascii="Courier New" w:eastAsia="Calibri" w:hAnsi="Courier New" w:cs="Courier New"/>
          <w:color w:val="000000"/>
          <w:lang w:val="en-GB" w:eastAsia="en-GB"/>
        </w:rPr>
      </w:pPr>
      <w:r w:rsidRPr="005F4B6B">
        <w:rPr>
          <w:rFonts w:ascii="Courier New" w:eastAsia="Calibri" w:hAnsi="Courier New" w:cs="Courier New"/>
          <w:color w:val="000000"/>
          <w:sz w:val="20"/>
          <w:szCs w:val="20"/>
          <w:lang w:val="en-GB" w:eastAsia="en-GB"/>
        </w:rPr>
        <w:t xml:space="preserve"> </w:t>
      </w:r>
    </w:p>
    <w:p w14:paraId="265F652D" w14:textId="77777777" w:rsidR="005F4B6B" w:rsidRPr="005F4B6B" w:rsidRDefault="005F4B6B" w:rsidP="005F4B6B">
      <w:pPr>
        <w:autoSpaceDE w:val="0"/>
        <w:autoSpaceDN w:val="0"/>
        <w:adjustRightInd w:val="0"/>
        <w:rPr>
          <w:rFonts w:ascii="Courier New" w:eastAsia="Calibri" w:hAnsi="Courier New" w:cs="Courier New"/>
          <w:color w:val="000000"/>
          <w:sz w:val="20"/>
          <w:szCs w:val="20"/>
          <w:lang w:val="en-GB" w:eastAsia="en-GB"/>
        </w:rPr>
      </w:pPr>
      <w:r w:rsidRPr="005F4B6B">
        <w:rPr>
          <w:rFonts w:ascii="Courier New" w:eastAsia="Calibri" w:hAnsi="Courier New" w:cs="Courier New"/>
          <w:color w:val="000000"/>
          <w:sz w:val="20"/>
          <w:szCs w:val="20"/>
          <w:lang w:val="en-GB" w:eastAsia="en-GB"/>
        </w:rPr>
        <w:t>%Outlier free data matrix ‘TotalMatrix’ was constructed by extracting the outlier free data from Microsoft® Excel® using xlsread function</w:t>
      </w:r>
    </w:p>
    <w:p w14:paraId="34B92ED0" w14:textId="77777777" w:rsidR="005F4B6B" w:rsidRPr="005F4B6B" w:rsidRDefault="005F4B6B" w:rsidP="005F4B6B">
      <w:pPr>
        <w:autoSpaceDE w:val="0"/>
        <w:autoSpaceDN w:val="0"/>
        <w:adjustRightInd w:val="0"/>
        <w:rPr>
          <w:rFonts w:ascii="Courier New" w:eastAsia="Calibri" w:hAnsi="Courier New" w:cs="Courier New"/>
          <w:color w:val="000000"/>
          <w:lang w:val="en-GB" w:eastAsia="en-GB"/>
        </w:rPr>
      </w:pPr>
    </w:p>
    <w:p w14:paraId="3F45B5A2" w14:textId="77777777" w:rsidR="005F4B6B" w:rsidRPr="005F4B6B" w:rsidRDefault="005F4B6B" w:rsidP="005F4B6B">
      <w:pPr>
        <w:autoSpaceDE w:val="0"/>
        <w:autoSpaceDN w:val="0"/>
        <w:adjustRightInd w:val="0"/>
        <w:rPr>
          <w:rFonts w:ascii="Courier New" w:eastAsia="Calibri" w:hAnsi="Courier New" w:cs="Courier New"/>
          <w:color w:val="000000"/>
          <w:sz w:val="20"/>
          <w:szCs w:val="20"/>
          <w:lang w:val="en-GB" w:eastAsia="en-GB"/>
        </w:rPr>
      </w:pPr>
      <w:r w:rsidRPr="005F4B6B">
        <w:rPr>
          <w:rFonts w:ascii="Courier New" w:eastAsia="Calibri" w:hAnsi="Courier New" w:cs="Courier New"/>
          <w:color w:val="000000"/>
          <w:sz w:val="20"/>
          <w:szCs w:val="20"/>
          <w:lang w:val="en-GB" w:eastAsia="en-GB"/>
        </w:rPr>
        <w:t>TotalMatrix = [Zn, Cd, Cu, Pb, Ni, Cr];</w:t>
      </w:r>
    </w:p>
    <w:p w14:paraId="7055DA0C" w14:textId="77777777" w:rsidR="005F4B6B" w:rsidRPr="005F4B6B" w:rsidRDefault="005F4B6B" w:rsidP="005F4B6B">
      <w:pPr>
        <w:autoSpaceDE w:val="0"/>
        <w:autoSpaceDN w:val="0"/>
        <w:adjustRightInd w:val="0"/>
        <w:rPr>
          <w:rFonts w:ascii="Courier New" w:eastAsia="Calibri" w:hAnsi="Courier New" w:cs="Courier New"/>
          <w:color w:val="000000"/>
          <w:sz w:val="20"/>
          <w:szCs w:val="20"/>
          <w:lang w:val="en-GB" w:eastAsia="en-GB"/>
        </w:rPr>
      </w:pPr>
    </w:p>
    <w:p w14:paraId="289AE22A" w14:textId="77777777" w:rsidR="005F4B6B" w:rsidRPr="005F4B6B" w:rsidRDefault="005F4B6B" w:rsidP="005F4B6B">
      <w:pPr>
        <w:autoSpaceDE w:val="0"/>
        <w:autoSpaceDN w:val="0"/>
        <w:adjustRightInd w:val="0"/>
        <w:rPr>
          <w:rFonts w:ascii="Courier New" w:eastAsia="Calibri" w:hAnsi="Courier New" w:cs="Courier New"/>
          <w:color w:val="000000"/>
          <w:lang w:val="en-GB" w:eastAsia="en-GB"/>
        </w:rPr>
      </w:pPr>
      <w:r w:rsidRPr="005F4B6B">
        <w:rPr>
          <w:rFonts w:ascii="Courier New" w:eastAsia="Calibri" w:hAnsi="Courier New" w:cs="Courier New"/>
          <w:color w:val="000000"/>
          <w:sz w:val="20"/>
          <w:szCs w:val="20"/>
          <w:lang w:val="en-GB" w:eastAsia="en-GB"/>
        </w:rPr>
        <w:t>%Testing normality using the Q-Q plots</w:t>
      </w:r>
    </w:p>
    <w:p w14:paraId="58E33CFF" w14:textId="77777777" w:rsidR="005F4B6B" w:rsidRPr="005F4B6B" w:rsidRDefault="005F4B6B" w:rsidP="005F4B6B">
      <w:pPr>
        <w:autoSpaceDE w:val="0"/>
        <w:autoSpaceDN w:val="0"/>
        <w:adjustRightInd w:val="0"/>
        <w:rPr>
          <w:rFonts w:ascii="Courier New" w:eastAsia="Calibri" w:hAnsi="Courier New" w:cs="Courier New"/>
          <w:color w:val="000000"/>
          <w:lang w:val="en-GB" w:eastAsia="en-GB"/>
        </w:rPr>
      </w:pPr>
      <w:r w:rsidRPr="005F4B6B">
        <w:rPr>
          <w:rFonts w:ascii="Courier New" w:eastAsia="Calibri" w:hAnsi="Courier New" w:cs="Courier New"/>
          <w:color w:val="000000"/>
          <w:sz w:val="20"/>
          <w:szCs w:val="20"/>
          <w:lang w:val="en-GB" w:eastAsia="en-GB"/>
        </w:rPr>
        <w:t>figure;</w:t>
      </w:r>
    </w:p>
    <w:p w14:paraId="20A7F761" w14:textId="77777777" w:rsidR="005F4B6B" w:rsidRPr="005F4B6B" w:rsidRDefault="005F4B6B" w:rsidP="005F4B6B">
      <w:pPr>
        <w:autoSpaceDE w:val="0"/>
        <w:autoSpaceDN w:val="0"/>
        <w:adjustRightInd w:val="0"/>
        <w:rPr>
          <w:rFonts w:ascii="Courier New" w:eastAsia="Calibri" w:hAnsi="Courier New" w:cs="Courier New"/>
          <w:color w:val="000000"/>
          <w:lang w:val="en-GB" w:eastAsia="en-GB"/>
        </w:rPr>
      </w:pPr>
      <w:r w:rsidRPr="005F4B6B">
        <w:rPr>
          <w:rFonts w:ascii="Courier New" w:eastAsia="Calibri" w:hAnsi="Courier New" w:cs="Courier New"/>
          <w:color w:val="000000"/>
          <w:sz w:val="20"/>
          <w:szCs w:val="20"/>
          <w:lang w:val="en-GB" w:eastAsia="en-GB"/>
        </w:rPr>
        <w:t>subplot (2,3,1)</w:t>
      </w:r>
    </w:p>
    <w:p w14:paraId="66C9F790" w14:textId="77777777" w:rsidR="005F4B6B" w:rsidRPr="005F4B6B" w:rsidRDefault="005F4B6B" w:rsidP="005F4B6B">
      <w:pPr>
        <w:autoSpaceDE w:val="0"/>
        <w:autoSpaceDN w:val="0"/>
        <w:adjustRightInd w:val="0"/>
        <w:rPr>
          <w:rFonts w:ascii="Courier New" w:eastAsia="Calibri" w:hAnsi="Courier New" w:cs="Courier New"/>
          <w:color w:val="000000"/>
          <w:lang w:val="en-GB" w:eastAsia="en-GB"/>
        </w:rPr>
      </w:pPr>
      <w:r w:rsidRPr="005F4B6B">
        <w:rPr>
          <w:rFonts w:ascii="Courier New" w:eastAsia="Calibri" w:hAnsi="Courier New" w:cs="Courier New"/>
          <w:color w:val="000000"/>
          <w:sz w:val="20"/>
          <w:szCs w:val="20"/>
          <w:lang w:val="en-GB" w:eastAsia="en-GB"/>
        </w:rPr>
        <w:lastRenderedPageBreak/>
        <w:t>qqplot(Zn)</w:t>
      </w:r>
    </w:p>
    <w:p w14:paraId="6D2B3969" w14:textId="77777777" w:rsidR="005F4B6B" w:rsidRPr="005F4B6B" w:rsidRDefault="005F4B6B" w:rsidP="005F4B6B">
      <w:pPr>
        <w:autoSpaceDE w:val="0"/>
        <w:autoSpaceDN w:val="0"/>
        <w:adjustRightInd w:val="0"/>
        <w:rPr>
          <w:rFonts w:ascii="Courier New" w:eastAsia="Calibri" w:hAnsi="Courier New" w:cs="Courier New"/>
          <w:color w:val="000000"/>
          <w:lang w:val="en-GB" w:eastAsia="en-GB"/>
        </w:rPr>
      </w:pPr>
      <w:r w:rsidRPr="005F4B6B">
        <w:rPr>
          <w:rFonts w:ascii="Courier New" w:eastAsia="Calibri" w:hAnsi="Courier New" w:cs="Courier New"/>
          <w:color w:val="000000"/>
          <w:sz w:val="20"/>
          <w:szCs w:val="20"/>
          <w:lang w:val="en-GB" w:eastAsia="en-GB"/>
        </w:rPr>
        <w:t xml:space="preserve"> </w:t>
      </w:r>
    </w:p>
    <w:p w14:paraId="2E4652C7" w14:textId="77777777" w:rsidR="005F4B6B" w:rsidRPr="005F4B6B" w:rsidRDefault="005F4B6B" w:rsidP="005F4B6B">
      <w:pPr>
        <w:autoSpaceDE w:val="0"/>
        <w:autoSpaceDN w:val="0"/>
        <w:adjustRightInd w:val="0"/>
        <w:rPr>
          <w:rFonts w:ascii="Courier New" w:eastAsia="Calibri" w:hAnsi="Courier New" w:cs="Courier New"/>
          <w:color w:val="000000"/>
          <w:lang w:val="en-GB" w:eastAsia="en-GB"/>
        </w:rPr>
      </w:pPr>
      <w:r w:rsidRPr="005F4B6B">
        <w:rPr>
          <w:rFonts w:ascii="Courier New" w:eastAsia="Calibri" w:hAnsi="Courier New" w:cs="Courier New"/>
          <w:color w:val="000000"/>
          <w:sz w:val="20"/>
          <w:szCs w:val="20"/>
          <w:lang w:val="en-GB" w:eastAsia="en-GB"/>
        </w:rPr>
        <w:t>subplot (2,3,2)</w:t>
      </w:r>
    </w:p>
    <w:p w14:paraId="5AE269D8" w14:textId="77777777" w:rsidR="005F4B6B" w:rsidRPr="005F4B6B" w:rsidRDefault="005F4B6B" w:rsidP="005F4B6B">
      <w:pPr>
        <w:autoSpaceDE w:val="0"/>
        <w:autoSpaceDN w:val="0"/>
        <w:adjustRightInd w:val="0"/>
        <w:rPr>
          <w:rFonts w:ascii="Courier New" w:eastAsia="Calibri" w:hAnsi="Courier New" w:cs="Courier New"/>
          <w:color w:val="000000"/>
          <w:lang w:val="en-GB" w:eastAsia="en-GB"/>
        </w:rPr>
      </w:pPr>
      <w:r w:rsidRPr="005F4B6B">
        <w:rPr>
          <w:rFonts w:ascii="Courier New" w:eastAsia="Calibri" w:hAnsi="Courier New" w:cs="Courier New"/>
          <w:color w:val="000000"/>
          <w:sz w:val="20"/>
          <w:szCs w:val="20"/>
          <w:lang w:val="en-GB" w:eastAsia="en-GB"/>
        </w:rPr>
        <w:t>qqplot(Cd)</w:t>
      </w:r>
    </w:p>
    <w:p w14:paraId="3B035D3C" w14:textId="77777777" w:rsidR="005F4B6B" w:rsidRPr="005F4B6B" w:rsidRDefault="005F4B6B" w:rsidP="005F4B6B">
      <w:pPr>
        <w:autoSpaceDE w:val="0"/>
        <w:autoSpaceDN w:val="0"/>
        <w:adjustRightInd w:val="0"/>
        <w:rPr>
          <w:rFonts w:ascii="Courier New" w:eastAsia="Calibri" w:hAnsi="Courier New" w:cs="Courier New"/>
          <w:color w:val="000000"/>
          <w:lang w:val="en-GB" w:eastAsia="en-GB"/>
        </w:rPr>
      </w:pPr>
      <w:r w:rsidRPr="005F4B6B">
        <w:rPr>
          <w:rFonts w:ascii="Courier New" w:eastAsia="Calibri" w:hAnsi="Courier New" w:cs="Courier New"/>
          <w:color w:val="000000"/>
          <w:sz w:val="20"/>
          <w:szCs w:val="20"/>
          <w:lang w:val="en-GB" w:eastAsia="en-GB"/>
        </w:rPr>
        <w:t xml:space="preserve"> </w:t>
      </w:r>
    </w:p>
    <w:p w14:paraId="0B1C9181" w14:textId="77777777" w:rsidR="005F4B6B" w:rsidRPr="005F4B6B" w:rsidRDefault="005F4B6B" w:rsidP="005F4B6B">
      <w:pPr>
        <w:autoSpaceDE w:val="0"/>
        <w:autoSpaceDN w:val="0"/>
        <w:adjustRightInd w:val="0"/>
        <w:rPr>
          <w:rFonts w:ascii="Courier New" w:eastAsia="Calibri" w:hAnsi="Courier New" w:cs="Courier New"/>
          <w:color w:val="000000"/>
          <w:lang w:val="en-GB" w:eastAsia="en-GB"/>
        </w:rPr>
      </w:pPr>
      <w:r w:rsidRPr="005F4B6B">
        <w:rPr>
          <w:rFonts w:ascii="Courier New" w:eastAsia="Calibri" w:hAnsi="Courier New" w:cs="Courier New"/>
          <w:color w:val="000000"/>
          <w:sz w:val="20"/>
          <w:szCs w:val="20"/>
          <w:lang w:val="en-GB" w:eastAsia="en-GB"/>
        </w:rPr>
        <w:t>subplot (2,3,3)</w:t>
      </w:r>
    </w:p>
    <w:p w14:paraId="6206B902" w14:textId="77777777" w:rsidR="005F4B6B" w:rsidRPr="005F4B6B" w:rsidRDefault="005F4B6B" w:rsidP="005F4B6B">
      <w:pPr>
        <w:autoSpaceDE w:val="0"/>
        <w:autoSpaceDN w:val="0"/>
        <w:adjustRightInd w:val="0"/>
        <w:rPr>
          <w:rFonts w:ascii="Courier New" w:eastAsia="Calibri" w:hAnsi="Courier New" w:cs="Courier New"/>
          <w:color w:val="000000"/>
          <w:lang w:val="en-GB" w:eastAsia="en-GB"/>
        </w:rPr>
      </w:pPr>
      <w:r w:rsidRPr="005F4B6B">
        <w:rPr>
          <w:rFonts w:ascii="Courier New" w:eastAsia="Calibri" w:hAnsi="Courier New" w:cs="Courier New"/>
          <w:color w:val="000000"/>
          <w:sz w:val="20"/>
          <w:szCs w:val="20"/>
          <w:lang w:val="en-GB" w:eastAsia="en-GB"/>
        </w:rPr>
        <w:t>qqplot(Cu)</w:t>
      </w:r>
    </w:p>
    <w:p w14:paraId="36F475F1" w14:textId="77777777" w:rsidR="005F4B6B" w:rsidRPr="005F4B6B" w:rsidRDefault="005F4B6B" w:rsidP="005F4B6B">
      <w:pPr>
        <w:autoSpaceDE w:val="0"/>
        <w:autoSpaceDN w:val="0"/>
        <w:adjustRightInd w:val="0"/>
        <w:rPr>
          <w:rFonts w:ascii="Courier New" w:eastAsia="Calibri" w:hAnsi="Courier New" w:cs="Courier New"/>
          <w:color w:val="000000"/>
          <w:lang w:val="en-GB" w:eastAsia="en-GB"/>
        </w:rPr>
      </w:pPr>
      <w:r w:rsidRPr="005F4B6B">
        <w:rPr>
          <w:rFonts w:ascii="Courier New" w:eastAsia="Calibri" w:hAnsi="Courier New" w:cs="Courier New"/>
          <w:color w:val="000000"/>
          <w:sz w:val="20"/>
          <w:szCs w:val="20"/>
          <w:lang w:val="en-GB" w:eastAsia="en-GB"/>
        </w:rPr>
        <w:t xml:space="preserve"> </w:t>
      </w:r>
    </w:p>
    <w:p w14:paraId="5B5D6DD3" w14:textId="77777777" w:rsidR="005F4B6B" w:rsidRPr="005F4B6B" w:rsidRDefault="005F4B6B" w:rsidP="005F4B6B">
      <w:pPr>
        <w:autoSpaceDE w:val="0"/>
        <w:autoSpaceDN w:val="0"/>
        <w:adjustRightInd w:val="0"/>
        <w:rPr>
          <w:rFonts w:ascii="Courier New" w:eastAsia="Calibri" w:hAnsi="Courier New" w:cs="Courier New"/>
          <w:color w:val="000000"/>
          <w:lang w:val="en-GB" w:eastAsia="en-GB"/>
        </w:rPr>
      </w:pPr>
      <w:r w:rsidRPr="005F4B6B">
        <w:rPr>
          <w:rFonts w:ascii="Courier New" w:eastAsia="Calibri" w:hAnsi="Courier New" w:cs="Courier New"/>
          <w:color w:val="000000"/>
          <w:sz w:val="20"/>
          <w:szCs w:val="20"/>
          <w:lang w:val="en-GB" w:eastAsia="en-GB"/>
        </w:rPr>
        <w:t>subplot (2,3,4)</w:t>
      </w:r>
    </w:p>
    <w:p w14:paraId="2A4B183D" w14:textId="77777777" w:rsidR="005F4B6B" w:rsidRPr="005F4B6B" w:rsidRDefault="005F4B6B" w:rsidP="005F4B6B">
      <w:pPr>
        <w:autoSpaceDE w:val="0"/>
        <w:autoSpaceDN w:val="0"/>
        <w:adjustRightInd w:val="0"/>
        <w:rPr>
          <w:rFonts w:ascii="Courier New" w:eastAsia="Calibri" w:hAnsi="Courier New" w:cs="Courier New"/>
          <w:color w:val="000000"/>
          <w:lang w:val="en-GB" w:eastAsia="en-GB"/>
        </w:rPr>
      </w:pPr>
      <w:r w:rsidRPr="005F4B6B">
        <w:rPr>
          <w:rFonts w:ascii="Courier New" w:eastAsia="Calibri" w:hAnsi="Courier New" w:cs="Courier New"/>
          <w:color w:val="000000"/>
          <w:sz w:val="20"/>
          <w:szCs w:val="20"/>
          <w:lang w:val="en-GB" w:eastAsia="en-GB"/>
        </w:rPr>
        <w:t>qqplot(Pb)</w:t>
      </w:r>
    </w:p>
    <w:p w14:paraId="1DED94CF" w14:textId="77777777" w:rsidR="005F4B6B" w:rsidRPr="005F4B6B" w:rsidRDefault="005F4B6B" w:rsidP="005F4B6B">
      <w:pPr>
        <w:autoSpaceDE w:val="0"/>
        <w:autoSpaceDN w:val="0"/>
        <w:adjustRightInd w:val="0"/>
        <w:rPr>
          <w:rFonts w:ascii="Courier New" w:eastAsia="Calibri" w:hAnsi="Courier New" w:cs="Courier New"/>
          <w:color w:val="000000"/>
          <w:lang w:val="en-GB" w:eastAsia="en-GB"/>
        </w:rPr>
      </w:pPr>
      <w:r w:rsidRPr="005F4B6B">
        <w:rPr>
          <w:rFonts w:ascii="Courier New" w:eastAsia="Calibri" w:hAnsi="Courier New" w:cs="Courier New"/>
          <w:color w:val="000000"/>
          <w:sz w:val="20"/>
          <w:szCs w:val="20"/>
          <w:lang w:val="en-GB" w:eastAsia="en-GB"/>
        </w:rPr>
        <w:t xml:space="preserve"> </w:t>
      </w:r>
    </w:p>
    <w:p w14:paraId="3E7288F7" w14:textId="77777777" w:rsidR="005F4B6B" w:rsidRPr="005F4B6B" w:rsidRDefault="005F4B6B" w:rsidP="005F4B6B">
      <w:pPr>
        <w:autoSpaceDE w:val="0"/>
        <w:autoSpaceDN w:val="0"/>
        <w:adjustRightInd w:val="0"/>
        <w:rPr>
          <w:rFonts w:ascii="Courier New" w:eastAsia="Calibri" w:hAnsi="Courier New" w:cs="Courier New"/>
          <w:color w:val="000000"/>
          <w:lang w:val="en-GB" w:eastAsia="en-GB"/>
        </w:rPr>
      </w:pPr>
      <w:r w:rsidRPr="005F4B6B">
        <w:rPr>
          <w:rFonts w:ascii="Courier New" w:eastAsia="Calibri" w:hAnsi="Courier New" w:cs="Courier New"/>
          <w:color w:val="000000"/>
          <w:sz w:val="20"/>
          <w:szCs w:val="20"/>
          <w:lang w:val="en-GB" w:eastAsia="en-GB"/>
        </w:rPr>
        <w:t>subplot (2,3,5)</w:t>
      </w:r>
    </w:p>
    <w:p w14:paraId="4AFD354F" w14:textId="77777777" w:rsidR="005F4B6B" w:rsidRPr="005F4B6B" w:rsidRDefault="005F4B6B" w:rsidP="005F4B6B">
      <w:pPr>
        <w:autoSpaceDE w:val="0"/>
        <w:autoSpaceDN w:val="0"/>
        <w:adjustRightInd w:val="0"/>
        <w:rPr>
          <w:rFonts w:ascii="Courier New" w:eastAsia="Calibri" w:hAnsi="Courier New" w:cs="Courier New"/>
          <w:color w:val="000000"/>
          <w:lang w:val="en-GB" w:eastAsia="en-GB"/>
        </w:rPr>
      </w:pPr>
      <w:r w:rsidRPr="005F4B6B">
        <w:rPr>
          <w:rFonts w:ascii="Courier New" w:eastAsia="Calibri" w:hAnsi="Courier New" w:cs="Courier New"/>
          <w:color w:val="000000"/>
          <w:sz w:val="20"/>
          <w:szCs w:val="20"/>
          <w:lang w:val="en-GB" w:eastAsia="en-GB"/>
        </w:rPr>
        <w:t>qqplot(Ni)</w:t>
      </w:r>
    </w:p>
    <w:p w14:paraId="6EF2FFC6" w14:textId="77777777" w:rsidR="005F4B6B" w:rsidRPr="005F4B6B" w:rsidRDefault="005F4B6B" w:rsidP="005F4B6B">
      <w:pPr>
        <w:autoSpaceDE w:val="0"/>
        <w:autoSpaceDN w:val="0"/>
        <w:adjustRightInd w:val="0"/>
        <w:rPr>
          <w:rFonts w:ascii="Courier New" w:eastAsia="Calibri" w:hAnsi="Courier New" w:cs="Courier New"/>
          <w:color w:val="000000"/>
          <w:lang w:val="en-GB" w:eastAsia="en-GB"/>
        </w:rPr>
      </w:pPr>
      <w:r w:rsidRPr="005F4B6B">
        <w:rPr>
          <w:rFonts w:ascii="Courier New" w:eastAsia="Calibri" w:hAnsi="Courier New" w:cs="Courier New"/>
          <w:color w:val="000000"/>
          <w:sz w:val="20"/>
          <w:szCs w:val="20"/>
          <w:lang w:val="en-GB" w:eastAsia="en-GB"/>
        </w:rPr>
        <w:t xml:space="preserve"> </w:t>
      </w:r>
    </w:p>
    <w:p w14:paraId="7B4B343B" w14:textId="77777777" w:rsidR="005F4B6B" w:rsidRPr="005F4B6B" w:rsidRDefault="005F4B6B" w:rsidP="005F4B6B">
      <w:pPr>
        <w:autoSpaceDE w:val="0"/>
        <w:autoSpaceDN w:val="0"/>
        <w:adjustRightInd w:val="0"/>
        <w:rPr>
          <w:rFonts w:ascii="Courier New" w:eastAsia="Calibri" w:hAnsi="Courier New" w:cs="Courier New"/>
          <w:color w:val="000000"/>
          <w:lang w:val="en-GB" w:eastAsia="en-GB"/>
        </w:rPr>
      </w:pPr>
      <w:r w:rsidRPr="005F4B6B">
        <w:rPr>
          <w:rFonts w:ascii="Courier New" w:eastAsia="Calibri" w:hAnsi="Courier New" w:cs="Courier New"/>
          <w:color w:val="000000"/>
          <w:sz w:val="20"/>
          <w:szCs w:val="20"/>
          <w:lang w:val="en-GB" w:eastAsia="en-GB"/>
        </w:rPr>
        <w:t>subplot (2,3,6)</w:t>
      </w:r>
    </w:p>
    <w:p w14:paraId="0F1FAB74" w14:textId="77777777" w:rsidR="005F4B6B" w:rsidRPr="005F4B6B" w:rsidRDefault="005F4B6B" w:rsidP="005F4B6B">
      <w:pPr>
        <w:autoSpaceDE w:val="0"/>
        <w:autoSpaceDN w:val="0"/>
        <w:adjustRightInd w:val="0"/>
        <w:rPr>
          <w:rFonts w:ascii="Courier New" w:eastAsia="Calibri" w:hAnsi="Courier New" w:cs="Courier New"/>
          <w:color w:val="000000"/>
          <w:lang w:val="en-GB" w:eastAsia="en-GB"/>
        </w:rPr>
      </w:pPr>
      <w:r w:rsidRPr="005F4B6B">
        <w:rPr>
          <w:rFonts w:ascii="Courier New" w:eastAsia="Calibri" w:hAnsi="Courier New" w:cs="Courier New"/>
          <w:color w:val="000000"/>
          <w:sz w:val="20"/>
          <w:szCs w:val="20"/>
          <w:lang w:val="en-GB" w:eastAsia="en-GB"/>
        </w:rPr>
        <w:t>qqplot(Cr)</w:t>
      </w:r>
    </w:p>
    <w:p w14:paraId="4D0149E5" w14:textId="77777777" w:rsidR="005F4B6B" w:rsidRPr="005F4B6B" w:rsidRDefault="005F4B6B" w:rsidP="005F4B6B">
      <w:pPr>
        <w:autoSpaceDE w:val="0"/>
        <w:autoSpaceDN w:val="0"/>
        <w:adjustRightInd w:val="0"/>
        <w:rPr>
          <w:rFonts w:ascii="Courier New" w:eastAsia="Calibri" w:hAnsi="Courier New" w:cs="Courier New"/>
          <w:color w:val="000000"/>
          <w:lang w:val="en-GB" w:eastAsia="en-GB"/>
        </w:rPr>
      </w:pPr>
    </w:p>
    <w:p w14:paraId="457CBE57" w14:textId="77777777" w:rsidR="005F4B6B" w:rsidRPr="005F4B6B" w:rsidRDefault="005F4B6B" w:rsidP="005F4B6B">
      <w:pPr>
        <w:autoSpaceDE w:val="0"/>
        <w:autoSpaceDN w:val="0"/>
        <w:adjustRightInd w:val="0"/>
        <w:rPr>
          <w:rFonts w:ascii="Courier New" w:eastAsia="Calibri" w:hAnsi="Courier New" w:cs="Courier New"/>
          <w:color w:val="000000"/>
          <w:lang w:val="en-GB" w:eastAsia="en-GB"/>
        </w:rPr>
      </w:pPr>
      <w:r w:rsidRPr="005F4B6B">
        <w:rPr>
          <w:rFonts w:ascii="Courier New" w:eastAsia="Calibri" w:hAnsi="Courier New" w:cs="Courier New"/>
          <w:color w:val="000000"/>
          <w:sz w:val="20"/>
          <w:szCs w:val="20"/>
          <w:lang w:val="en-GB" w:eastAsia="en-GB"/>
        </w:rPr>
        <w:t xml:space="preserve"> </w:t>
      </w:r>
    </w:p>
    <w:p w14:paraId="5D9EFBE0" w14:textId="77777777" w:rsidR="005F4B6B" w:rsidRPr="005F4B6B" w:rsidRDefault="005F4B6B" w:rsidP="005F4B6B">
      <w:pPr>
        <w:autoSpaceDE w:val="0"/>
        <w:autoSpaceDN w:val="0"/>
        <w:adjustRightInd w:val="0"/>
        <w:rPr>
          <w:rFonts w:ascii="Courier New" w:eastAsia="Calibri" w:hAnsi="Courier New" w:cs="Courier New"/>
          <w:color w:val="000000"/>
          <w:lang w:val="en-GB" w:eastAsia="en-GB"/>
        </w:rPr>
      </w:pPr>
      <w:r w:rsidRPr="005F4B6B">
        <w:rPr>
          <w:rFonts w:ascii="Courier New" w:eastAsia="Calibri" w:hAnsi="Courier New" w:cs="Courier New"/>
          <w:color w:val="000000"/>
          <w:sz w:val="20"/>
          <w:szCs w:val="20"/>
          <w:lang w:val="en-GB" w:eastAsia="en-GB"/>
        </w:rPr>
        <w:t xml:space="preserve"> </w:t>
      </w:r>
    </w:p>
    <w:p w14:paraId="3731AC46" w14:textId="77777777" w:rsidR="005F4B6B" w:rsidRPr="005F4B6B" w:rsidRDefault="005F4B6B" w:rsidP="005F4B6B">
      <w:pPr>
        <w:autoSpaceDE w:val="0"/>
        <w:autoSpaceDN w:val="0"/>
        <w:adjustRightInd w:val="0"/>
        <w:rPr>
          <w:rFonts w:ascii="Courier New" w:eastAsia="Calibri" w:hAnsi="Courier New" w:cs="Courier New"/>
          <w:color w:val="000000"/>
          <w:lang w:val="en-GB" w:eastAsia="en-GB"/>
        </w:rPr>
      </w:pPr>
      <w:r w:rsidRPr="005F4B6B">
        <w:rPr>
          <w:rFonts w:ascii="Courier New" w:eastAsia="Calibri" w:hAnsi="Courier New" w:cs="Courier New"/>
          <w:color w:val="000000"/>
          <w:sz w:val="20"/>
          <w:szCs w:val="20"/>
          <w:lang w:val="en-GB" w:eastAsia="en-GB"/>
        </w:rPr>
        <w:t>% Identification of surrogate indicators using PCA</w:t>
      </w:r>
    </w:p>
    <w:p w14:paraId="07AAC27D" w14:textId="77777777" w:rsidR="005F4B6B" w:rsidRPr="005F4B6B" w:rsidRDefault="005F4B6B" w:rsidP="005F4B6B">
      <w:pPr>
        <w:autoSpaceDE w:val="0"/>
        <w:autoSpaceDN w:val="0"/>
        <w:adjustRightInd w:val="0"/>
        <w:rPr>
          <w:rFonts w:ascii="Courier New" w:eastAsia="Calibri" w:hAnsi="Courier New" w:cs="Courier New"/>
          <w:color w:val="000000"/>
          <w:lang w:val="en-GB" w:eastAsia="en-GB"/>
        </w:rPr>
      </w:pPr>
      <w:r w:rsidRPr="005F4B6B">
        <w:rPr>
          <w:rFonts w:ascii="Courier New" w:eastAsia="Calibri" w:hAnsi="Courier New" w:cs="Courier New"/>
          <w:color w:val="000000"/>
          <w:sz w:val="20"/>
          <w:szCs w:val="20"/>
          <w:lang w:val="en-GB" w:eastAsia="en-GB"/>
        </w:rPr>
        <w:t>figure;</w:t>
      </w:r>
    </w:p>
    <w:p w14:paraId="3CF3ECB5" w14:textId="77777777" w:rsidR="005F4B6B" w:rsidRPr="005F4B6B" w:rsidRDefault="005F4B6B" w:rsidP="005F4B6B">
      <w:pPr>
        <w:autoSpaceDE w:val="0"/>
        <w:autoSpaceDN w:val="0"/>
        <w:adjustRightInd w:val="0"/>
        <w:rPr>
          <w:rFonts w:ascii="Courier New" w:eastAsia="Calibri" w:hAnsi="Courier New" w:cs="Courier New"/>
          <w:color w:val="000000"/>
          <w:lang w:val="en-GB" w:eastAsia="en-GB"/>
        </w:rPr>
      </w:pPr>
      <w:r w:rsidRPr="005F4B6B">
        <w:rPr>
          <w:rFonts w:ascii="Courier New" w:eastAsia="Calibri" w:hAnsi="Courier New" w:cs="Courier New"/>
          <w:color w:val="000000"/>
          <w:sz w:val="20"/>
          <w:szCs w:val="20"/>
          <w:lang w:val="en-GB" w:eastAsia="en-GB"/>
        </w:rPr>
        <w:t>[pc,score,latent] = princomp(zscore(TotalMatrix));</w:t>
      </w:r>
    </w:p>
    <w:p w14:paraId="74CCB78A" w14:textId="77777777" w:rsidR="005F4B6B" w:rsidRPr="005F4B6B" w:rsidRDefault="005F4B6B" w:rsidP="005F4B6B">
      <w:pPr>
        <w:autoSpaceDE w:val="0"/>
        <w:autoSpaceDN w:val="0"/>
        <w:adjustRightInd w:val="0"/>
        <w:rPr>
          <w:rFonts w:ascii="Courier New" w:eastAsia="Calibri" w:hAnsi="Courier New" w:cs="Courier New"/>
          <w:color w:val="000000"/>
          <w:lang w:val="en-GB" w:eastAsia="en-GB"/>
        </w:rPr>
      </w:pPr>
      <w:r w:rsidRPr="005F4B6B">
        <w:rPr>
          <w:rFonts w:ascii="Courier New" w:eastAsia="Calibri" w:hAnsi="Courier New" w:cs="Courier New"/>
          <w:color w:val="000000"/>
          <w:sz w:val="20"/>
          <w:szCs w:val="20"/>
          <w:lang w:val="en-GB" w:eastAsia="en-GB"/>
        </w:rPr>
        <w:t>VariExplained = cumsum(latent)./sum(latent)</w:t>
      </w:r>
    </w:p>
    <w:p w14:paraId="6CAA1687" w14:textId="77777777" w:rsidR="005F4B6B" w:rsidRPr="005F4B6B" w:rsidRDefault="005F4B6B" w:rsidP="005F4B6B">
      <w:pPr>
        <w:autoSpaceDE w:val="0"/>
        <w:autoSpaceDN w:val="0"/>
        <w:adjustRightInd w:val="0"/>
        <w:rPr>
          <w:rFonts w:ascii="Courier New" w:eastAsia="Calibri" w:hAnsi="Courier New" w:cs="Courier New"/>
          <w:color w:val="000000"/>
          <w:sz w:val="20"/>
          <w:szCs w:val="20"/>
          <w:lang w:val="en-GB" w:eastAsia="en-GB"/>
        </w:rPr>
      </w:pPr>
      <w:r w:rsidRPr="005F4B6B">
        <w:rPr>
          <w:rFonts w:ascii="Courier New" w:eastAsia="Calibri" w:hAnsi="Courier New" w:cs="Courier New"/>
          <w:color w:val="000000"/>
          <w:sz w:val="20"/>
          <w:szCs w:val="20"/>
          <w:lang w:val="en-GB" w:eastAsia="en-GB"/>
        </w:rPr>
        <w:t>biplot(pc(:,1:2),'Scores',score(:,1:2),...</w:t>
      </w:r>
    </w:p>
    <w:p w14:paraId="542F1A60" w14:textId="77777777" w:rsidR="005F4B6B" w:rsidRPr="005F4B6B" w:rsidRDefault="005F4B6B" w:rsidP="005F4B6B">
      <w:pPr>
        <w:autoSpaceDE w:val="0"/>
        <w:autoSpaceDN w:val="0"/>
        <w:adjustRightInd w:val="0"/>
        <w:rPr>
          <w:rFonts w:ascii="Courier New" w:eastAsia="Calibri" w:hAnsi="Courier New" w:cs="Courier New"/>
          <w:color w:val="000000"/>
          <w:lang w:val="en-GB" w:eastAsia="en-GB"/>
        </w:rPr>
      </w:pPr>
      <w:r w:rsidRPr="005F4B6B">
        <w:rPr>
          <w:rFonts w:ascii="Courier New" w:eastAsia="Calibri" w:hAnsi="Courier New" w:cs="Courier New"/>
          <w:color w:val="000000"/>
          <w:sz w:val="20"/>
          <w:szCs w:val="20"/>
          <w:lang w:val="en-GB" w:eastAsia="en-GB"/>
        </w:rPr>
        <w:t>'VarLabels',{'Zn' 'Cd' 'Cu' 'Pb' 'Ni' 'Cr'})</w:t>
      </w:r>
    </w:p>
    <w:p w14:paraId="2E13ACEB" w14:textId="77777777" w:rsidR="005F4B6B" w:rsidRPr="005F4B6B" w:rsidRDefault="005F4B6B" w:rsidP="005F4B6B">
      <w:pPr>
        <w:autoSpaceDE w:val="0"/>
        <w:autoSpaceDN w:val="0"/>
        <w:adjustRightInd w:val="0"/>
        <w:rPr>
          <w:rFonts w:ascii="Courier New" w:eastAsia="Calibri" w:hAnsi="Courier New" w:cs="Courier New"/>
          <w:color w:val="000000"/>
          <w:lang w:val="en-GB" w:eastAsia="en-GB"/>
        </w:rPr>
      </w:pPr>
      <w:r w:rsidRPr="005F4B6B">
        <w:rPr>
          <w:rFonts w:ascii="Courier New" w:eastAsia="Calibri" w:hAnsi="Courier New" w:cs="Courier New"/>
          <w:color w:val="000000"/>
          <w:sz w:val="20"/>
          <w:szCs w:val="20"/>
          <w:lang w:val="en-GB" w:eastAsia="en-GB"/>
        </w:rPr>
        <w:t xml:space="preserve"> </w:t>
      </w:r>
    </w:p>
    <w:p w14:paraId="43DD7742" w14:textId="77777777" w:rsidR="005F4B6B" w:rsidRPr="005F4B6B" w:rsidRDefault="005F4B6B" w:rsidP="005F4B6B">
      <w:pPr>
        <w:autoSpaceDE w:val="0"/>
        <w:autoSpaceDN w:val="0"/>
        <w:adjustRightInd w:val="0"/>
        <w:rPr>
          <w:rFonts w:ascii="Courier New" w:eastAsia="Calibri" w:hAnsi="Courier New" w:cs="Courier New"/>
          <w:color w:val="000000"/>
          <w:lang w:val="en-GB" w:eastAsia="en-GB"/>
        </w:rPr>
      </w:pPr>
      <w:r w:rsidRPr="005F4B6B">
        <w:rPr>
          <w:rFonts w:ascii="Courier New" w:eastAsia="Calibri" w:hAnsi="Courier New" w:cs="Courier New"/>
          <w:color w:val="000000"/>
          <w:sz w:val="20"/>
          <w:szCs w:val="20"/>
          <w:lang w:val="en-GB" w:eastAsia="en-GB"/>
        </w:rPr>
        <w:t>%Two factor four level full factorial experimental deisgn</w:t>
      </w:r>
    </w:p>
    <w:p w14:paraId="2234E82F" w14:textId="77777777" w:rsidR="005F4B6B" w:rsidRPr="005F4B6B" w:rsidRDefault="005F4B6B" w:rsidP="005F4B6B">
      <w:pPr>
        <w:autoSpaceDE w:val="0"/>
        <w:autoSpaceDN w:val="0"/>
        <w:adjustRightInd w:val="0"/>
        <w:rPr>
          <w:rFonts w:ascii="Courier New" w:eastAsia="Calibri" w:hAnsi="Courier New" w:cs="Courier New"/>
          <w:color w:val="000000"/>
          <w:lang w:val="en-GB" w:eastAsia="en-GB"/>
        </w:rPr>
      </w:pPr>
      <w:r w:rsidRPr="005F4B6B">
        <w:rPr>
          <w:rFonts w:ascii="Courier New" w:eastAsia="Calibri" w:hAnsi="Courier New" w:cs="Courier New"/>
          <w:color w:val="000000"/>
          <w:sz w:val="20"/>
          <w:szCs w:val="20"/>
          <w:lang w:val="en-GB" w:eastAsia="en-GB"/>
        </w:rPr>
        <w:t>dff = fullfact([4 4])</w:t>
      </w:r>
    </w:p>
    <w:p w14:paraId="62BC184E" w14:textId="77777777" w:rsidR="005F4B6B" w:rsidRPr="005F4B6B" w:rsidRDefault="005F4B6B" w:rsidP="005F4B6B">
      <w:pPr>
        <w:autoSpaceDE w:val="0"/>
        <w:autoSpaceDN w:val="0"/>
        <w:adjustRightInd w:val="0"/>
        <w:rPr>
          <w:rFonts w:ascii="Courier New" w:eastAsia="Calibri" w:hAnsi="Courier New" w:cs="Courier New"/>
          <w:color w:val="000000"/>
          <w:lang w:val="en-GB" w:eastAsia="en-GB"/>
        </w:rPr>
      </w:pPr>
      <w:r w:rsidRPr="005F4B6B">
        <w:rPr>
          <w:rFonts w:ascii="Courier New" w:eastAsia="Calibri" w:hAnsi="Courier New" w:cs="Courier New"/>
          <w:color w:val="000000"/>
          <w:sz w:val="20"/>
          <w:szCs w:val="20"/>
          <w:lang w:val="en-GB" w:eastAsia="en-GB"/>
        </w:rPr>
        <w:t xml:space="preserve"> </w:t>
      </w:r>
    </w:p>
    <w:p w14:paraId="64FD623E" w14:textId="77777777" w:rsidR="005F4B6B" w:rsidRPr="005F4B6B" w:rsidRDefault="005F4B6B" w:rsidP="005F4B6B">
      <w:pPr>
        <w:autoSpaceDE w:val="0"/>
        <w:autoSpaceDN w:val="0"/>
        <w:adjustRightInd w:val="0"/>
        <w:rPr>
          <w:rFonts w:ascii="Courier New" w:eastAsia="Calibri" w:hAnsi="Courier New" w:cs="Courier New"/>
          <w:color w:val="000000"/>
          <w:lang w:val="en-GB" w:eastAsia="en-GB"/>
        </w:rPr>
      </w:pPr>
      <w:r w:rsidRPr="005F4B6B">
        <w:rPr>
          <w:rFonts w:ascii="Courier New" w:eastAsia="Calibri" w:hAnsi="Courier New" w:cs="Courier New"/>
          <w:color w:val="000000"/>
          <w:sz w:val="20"/>
          <w:szCs w:val="20"/>
          <w:lang w:val="en-GB" w:eastAsia="en-GB"/>
        </w:rPr>
        <w:t xml:space="preserve"> </w:t>
      </w:r>
    </w:p>
    <w:p w14:paraId="67AED2AA" w14:textId="77777777" w:rsidR="005F4B6B" w:rsidRPr="005F4B6B" w:rsidRDefault="005F4B6B" w:rsidP="005F4B6B">
      <w:pPr>
        <w:autoSpaceDE w:val="0"/>
        <w:autoSpaceDN w:val="0"/>
        <w:adjustRightInd w:val="0"/>
        <w:rPr>
          <w:rFonts w:ascii="Courier New" w:eastAsia="Calibri" w:hAnsi="Courier New" w:cs="Courier New"/>
          <w:color w:val="000000"/>
          <w:lang w:val="en-GB" w:eastAsia="en-GB"/>
        </w:rPr>
      </w:pPr>
      <w:r w:rsidRPr="005F4B6B">
        <w:rPr>
          <w:rFonts w:ascii="Courier New" w:eastAsia="Calibri" w:hAnsi="Courier New" w:cs="Courier New"/>
          <w:color w:val="000000"/>
          <w:sz w:val="20"/>
          <w:szCs w:val="20"/>
          <w:lang w:val="en-GB" w:eastAsia="en-GB"/>
        </w:rPr>
        <w:t>%MLR by calling a function CVMLR, the code for which is given below</w:t>
      </w:r>
    </w:p>
    <w:p w14:paraId="38D4C469" w14:textId="77777777" w:rsidR="005F4B6B" w:rsidRPr="005F4B6B" w:rsidRDefault="005F4B6B" w:rsidP="005F4B6B">
      <w:pPr>
        <w:autoSpaceDE w:val="0"/>
        <w:autoSpaceDN w:val="0"/>
        <w:adjustRightInd w:val="0"/>
        <w:rPr>
          <w:rFonts w:ascii="Courier New" w:eastAsia="Calibri" w:hAnsi="Courier New" w:cs="Courier New"/>
          <w:color w:val="000000"/>
          <w:lang w:val="en-GB" w:eastAsia="en-GB"/>
        </w:rPr>
      </w:pPr>
      <w:r w:rsidRPr="005F4B6B">
        <w:rPr>
          <w:rFonts w:ascii="Courier New" w:eastAsia="Calibri" w:hAnsi="Courier New" w:cs="Courier New"/>
          <w:color w:val="000000"/>
          <w:sz w:val="20"/>
          <w:szCs w:val="20"/>
          <w:lang w:val="en-GB" w:eastAsia="en-GB"/>
        </w:rPr>
        <w:t>IndependentVariables = [ones(size(Pb)) Pb Cu];</w:t>
      </w:r>
    </w:p>
    <w:p w14:paraId="557FC543" w14:textId="77777777" w:rsidR="005F4B6B" w:rsidRPr="005F4B6B" w:rsidRDefault="005F4B6B" w:rsidP="005F4B6B">
      <w:pPr>
        <w:autoSpaceDE w:val="0"/>
        <w:autoSpaceDN w:val="0"/>
        <w:adjustRightInd w:val="0"/>
        <w:rPr>
          <w:rFonts w:ascii="Courier New" w:eastAsia="Calibri" w:hAnsi="Courier New" w:cs="Courier New"/>
          <w:color w:val="000000"/>
          <w:lang w:val="en-GB" w:eastAsia="en-GB"/>
        </w:rPr>
      </w:pPr>
      <w:r w:rsidRPr="005F4B6B">
        <w:rPr>
          <w:rFonts w:ascii="Courier New" w:eastAsia="Calibri" w:hAnsi="Courier New" w:cs="Courier New"/>
          <w:color w:val="000000"/>
          <w:sz w:val="20"/>
          <w:szCs w:val="20"/>
          <w:lang w:val="en-GB" w:eastAsia="en-GB"/>
        </w:rPr>
        <w:t>[bCd,RPECd,SECVCd,Q2Cd] = CVMLR (Cd,IndependentVariables);</w:t>
      </w:r>
    </w:p>
    <w:p w14:paraId="21BF825E" w14:textId="77777777" w:rsidR="005F4B6B" w:rsidRPr="005F4B6B" w:rsidRDefault="005F4B6B" w:rsidP="005F4B6B">
      <w:pPr>
        <w:autoSpaceDE w:val="0"/>
        <w:autoSpaceDN w:val="0"/>
        <w:adjustRightInd w:val="0"/>
        <w:rPr>
          <w:rFonts w:ascii="Courier New" w:eastAsia="Calibri" w:hAnsi="Courier New" w:cs="Courier New"/>
          <w:color w:val="000000"/>
          <w:lang w:val="en-GB" w:eastAsia="en-GB"/>
        </w:rPr>
      </w:pPr>
      <w:r w:rsidRPr="005F4B6B">
        <w:rPr>
          <w:rFonts w:ascii="Courier New" w:eastAsia="Calibri" w:hAnsi="Courier New" w:cs="Courier New"/>
          <w:color w:val="000000"/>
          <w:sz w:val="20"/>
          <w:szCs w:val="20"/>
          <w:lang w:val="en-GB" w:eastAsia="en-GB"/>
        </w:rPr>
        <w:t>[bZn,RPEZn,SECVZn,Q2Zn] = CVMLR (Zn,IndependentVariables);</w:t>
      </w:r>
    </w:p>
    <w:p w14:paraId="4AF9209F" w14:textId="77777777" w:rsidR="005F4B6B" w:rsidRPr="005F4B6B" w:rsidRDefault="005F4B6B" w:rsidP="005F4B6B">
      <w:pPr>
        <w:autoSpaceDE w:val="0"/>
        <w:autoSpaceDN w:val="0"/>
        <w:adjustRightInd w:val="0"/>
        <w:rPr>
          <w:rFonts w:ascii="Courier New" w:eastAsia="Calibri" w:hAnsi="Courier New" w:cs="Courier New"/>
          <w:color w:val="000000"/>
          <w:lang w:val="en-GB" w:eastAsia="en-GB"/>
        </w:rPr>
      </w:pPr>
      <w:r w:rsidRPr="005F4B6B">
        <w:rPr>
          <w:rFonts w:ascii="Courier New" w:eastAsia="Calibri" w:hAnsi="Courier New" w:cs="Courier New"/>
          <w:color w:val="000000"/>
          <w:sz w:val="20"/>
          <w:szCs w:val="20"/>
          <w:lang w:val="en-GB" w:eastAsia="en-GB"/>
        </w:rPr>
        <w:t>[bNi,RPENi,SECVNi,Q2Ni] = CVMLR (Ni,IndependentVariables);</w:t>
      </w:r>
    </w:p>
    <w:p w14:paraId="526550BF" w14:textId="77777777" w:rsidR="005F4B6B" w:rsidRPr="005F4B6B" w:rsidRDefault="005F4B6B" w:rsidP="005F4B6B">
      <w:pPr>
        <w:autoSpaceDE w:val="0"/>
        <w:autoSpaceDN w:val="0"/>
        <w:adjustRightInd w:val="0"/>
        <w:rPr>
          <w:rFonts w:ascii="Courier New" w:eastAsia="Calibri" w:hAnsi="Courier New" w:cs="Courier New"/>
          <w:color w:val="000000"/>
          <w:lang w:val="en-GB" w:eastAsia="en-GB"/>
        </w:rPr>
      </w:pPr>
      <w:r w:rsidRPr="005F4B6B">
        <w:rPr>
          <w:rFonts w:ascii="Courier New" w:eastAsia="Calibri" w:hAnsi="Courier New" w:cs="Courier New"/>
          <w:color w:val="000000"/>
          <w:sz w:val="20"/>
          <w:szCs w:val="20"/>
          <w:lang w:val="en-GB" w:eastAsia="en-GB"/>
        </w:rPr>
        <w:t>[bCr,RPECr,SECVCr,Q2Cr] = CVMLR (Cr,IndependentVariables);</w:t>
      </w:r>
    </w:p>
    <w:p w14:paraId="13D79930" w14:textId="77777777" w:rsidR="005F4B6B" w:rsidRPr="005F4B6B" w:rsidRDefault="005F4B6B" w:rsidP="005F4B6B">
      <w:pPr>
        <w:autoSpaceDE w:val="0"/>
        <w:autoSpaceDN w:val="0"/>
        <w:adjustRightInd w:val="0"/>
        <w:rPr>
          <w:rFonts w:ascii="Courier New" w:eastAsia="Calibri" w:hAnsi="Courier New" w:cs="Courier New"/>
          <w:color w:val="000000"/>
          <w:lang w:val="en-GB" w:eastAsia="en-GB"/>
        </w:rPr>
      </w:pPr>
      <w:r w:rsidRPr="005F4B6B">
        <w:rPr>
          <w:rFonts w:ascii="Courier New" w:eastAsia="Calibri" w:hAnsi="Courier New" w:cs="Courier New"/>
          <w:color w:val="000000"/>
          <w:sz w:val="20"/>
          <w:szCs w:val="20"/>
          <w:lang w:val="en-GB" w:eastAsia="en-GB"/>
        </w:rPr>
        <w:t>b = [bCd bZn bNi bCr]</w:t>
      </w:r>
    </w:p>
    <w:p w14:paraId="511C8C32" w14:textId="77777777" w:rsidR="005F4B6B" w:rsidRPr="005F4B6B" w:rsidRDefault="005F4B6B" w:rsidP="005F4B6B">
      <w:pPr>
        <w:autoSpaceDE w:val="0"/>
        <w:autoSpaceDN w:val="0"/>
        <w:adjustRightInd w:val="0"/>
        <w:rPr>
          <w:rFonts w:ascii="Courier New" w:eastAsia="Calibri" w:hAnsi="Courier New" w:cs="Courier New"/>
          <w:color w:val="000000"/>
          <w:lang w:val="en-GB" w:eastAsia="en-GB"/>
        </w:rPr>
      </w:pPr>
      <w:r w:rsidRPr="005F4B6B">
        <w:rPr>
          <w:rFonts w:ascii="Courier New" w:eastAsia="Calibri" w:hAnsi="Courier New" w:cs="Courier New"/>
          <w:color w:val="000000"/>
          <w:sz w:val="20"/>
          <w:szCs w:val="20"/>
          <w:lang w:val="en-GB" w:eastAsia="en-GB"/>
        </w:rPr>
        <w:t>RPE = [RPECd RPEZn RPENi RPECr]</w:t>
      </w:r>
    </w:p>
    <w:p w14:paraId="4F3B3820" w14:textId="77777777" w:rsidR="005F4B6B" w:rsidRPr="005F4B6B" w:rsidRDefault="005F4B6B" w:rsidP="005F4B6B">
      <w:pPr>
        <w:autoSpaceDE w:val="0"/>
        <w:autoSpaceDN w:val="0"/>
        <w:adjustRightInd w:val="0"/>
        <w:rPr>
          <w:rFonts w:ascii="Courier New" w:eastAsia="Calibri" w:hAnsi="Courier New" w:cs="Courier New"/>
          <w:color w:val="000000"/>
          <w:lang w:val="en-GB" w:eastAsia="en-GB"/>
        </w:rPr>
      </w:pPr>
      <w:r w:rsidRPr="005F4B6B">
        <w:rPr>
          <w:rFonts w:ascii="Courier New" w:eastAsia="Calibri" w:hAnsi="Courier New" w:cs="Courier New"/>
          <w:color w:val="000000"/>
          <w:sz w:val="20"/>
          <w:szCs w:val="20"/>
          <w:lang w:val="en-GB" w:eastAsia="en-GB"/>
        </w:rPr>
        <w:t>SECV = [SECVCd SECVZn SECVNi SECVCr]</w:t>
      </w:r>
    </w:p>
    <w:p w14:paraId="2DE4F4EC" w14:textId="77777777" w:rsidR="005F4B6B" w:rsidRPr="005F4B6B" w:rsidRDefault="005F4B6B" w:rsidP="005F4B6B">
      <w:pPr>
        <w:autoSpaceDE w:val="0"/>
        <w:autoSpaceDN w:val="0"/>
        <w:adjustRightInd w:val="0"/>
        <w:rPr>
          <w:rFonts w:ascii="Courier New" w:eastAsia="Calibri" w:hAnsi="Courier New" w:cs="Courier New"/>
          <w:color w:val="000000"/>
          <w:sz w:val="20"/>
          <w:szCs w:val="20"/>
          <w:lang w:val="en-GB" w:eastAsia="en-GB"/>
        </w:rPr>
      </w:pPr>
      <w:r w:rsidRPr="005F4B6B">
        <w:rPr>
          <w:rFonts w:ascii="Courier New" w:eastAsia="Calibri" w:hAnsi="Courier New" w:cs="Courier New"/>
          <w:color w:val="000000"/>
          <w:sz w:val="20"/>
          <w:szCs w:val="20"/>
          <w:lang w:val="en-GB" w:eastAsia="en-GB"/>
        </w:rPr>
        <w:t>Q2 = [Q2Cd Q2Zn Q2Ni Q2Cr]</w:t>
      </w:r>
    </w:p>
    <w:p w14:paraId="4394DEA5" w14:textId="77777777" w:rsidR="005F4B6B" w:rsidRPr="005F4B6B" w:rsidRDefault="005F4B6B" w:rsidP="005F4B6B">
      <w:pPr>
        <w:autoSpaceDE w:val="0"/>
        <w:autoSpaceDN w:val="0"/>
        <w:adjustRightInd w:val="0"/>
        <w:rPr>
          <w:rFonts w:ascii="Courier New" w:eastAsia="Calibri" w:hAnsi="Courier New" w:cs="Courier New"/>
          <w:color w:val="000000"/>
          <w:sz w:val="20"/>
          <w:szCs w:val="20"/>
          <w:lang w:val="en-GB" w:eastAsia="en-GB"/>
        </w:rPr>
      </w:pPr>
    </w:p>
    <w:p w14:paraId="412E42C6" w14:textId="77777777" w:rsidR="005F4B6B" w:rsidRPr="005F4B6B" w:rsidRDefault="005F4B6B" w:rsidP="005F4B6B">
      <w:pPr>
        <w:autoSpaceDE w:val="0"/>
        <w:autoSpaceDN w:val="0"/>
        <w:adjustRightInd w:val="0"/>
        <w:rPr>
          <w:rFonts w:ascii="Courier New" w:eastAsia="Calibri" w:hAnsi="Courier New" w:cs="Courier New"/>
          <w:color w:val="000000"/>
          <w:sz w:val="20"/>
          <w:szCs w:val="20"/>
          <w:lang w:val="en-GB" w:eastAsia="en-GB"/>
        </w:rPr>
      </w:pPr>
      <w:r w:rsidRPr="005F4B6B">
        <w:rPr>
          <w:rFonts w:ascii="Courier New" w:eastAsia="Calibri" w:hAnsi="Courier New" w:cs="Courier New"/>
          <w:color w:val="000000"/>
          <w:sz w:val="20"/>
          <w:szCs w:val="20"/>
          <w:lang w:val="en-GB" w:eastAsia="en-GB"/>
        </w:rPr>
        <w:t>--------------------------------------------------------------------</w:t>
      </w:r>
    </w:p>
    <w:p w14:paraId="26C46FD0" w14:textId="77777777" w:rsidR="005F4B6B" w:rsidRPr="005F4B6B" w:rsidRDefault="005F4B6B" w:rsidP="005F4B6B">
      <w:pPr>
        <w:autoSpaceDE w:val="0"/>
        <w:autoSpaceDN w:val="0"/>
        <w:adjustRightInd w:val="0"/>
        <w:rPr>
          <w:rFonts w:ascii="Courier New" w:eastAsia="Calibri" w:hAnsi="Courier New" w:cs="Courier New"/>
          <w:color w:val="000000"/>
          <w:lang w:val="en-GB" w:eastAsia="en-GB"/>
        </w:rPr>
      </w:pPr>
      <w:r w:rsidRPr="005F4B6B">
        <w:rPr>
          <w:rFonts w:ascii="Courier New" w:eastAsia="Calibri" w:hAnsi="Courier New" w:cs="Courier New"/>
          <w:color w:val="000000"/>
          <w:sz w:val="20"/>
          <w:szCs w:val="20"/>
          <w:lang w:val="en-GB" w:eastAsia="en-GB"/>
        </w:rPr>
        <w:t>function [b,RPE,SECV,Q2] = CVMLR (y,x)</w:t>
      </w:r>
    </w:p>
    <w:p w14:paraId="590235C9" w14:textId="77777777" w:rsidR="005F4B6B" w:rsidRPr="005F4B6B" w:rsidRDefault="005F4B6B" w:rsidP="005F4B6B">
      <w:pPr>
        <w:autoSpaceDE w:val="0"/>
        <w:autoSpaceDN w:val="0"/>
        <w:adjustRightInd w:val="0"/>
        <w:rPr>
          <w:rFonts w:ascii="Courier New" w:eastAsia="Calibri" w:hAnsi="Courier New" w:cs="Courier New"/>
          <w:color w:val="000000"/>
          <w:lang w:val="en-GB" w:eastAsia="en-GB"/>
        </w:rPr>
      </w:pPr>
      <w:r w:rsidRPr="005F4B6B">
        <w:rPr>
          <w:rFonts w:ascii="Courier New" w:eastAsia="Calibri" w:hAnsi="Courier New" w:cs="Courier New"/>
          <w:color w:val="000000"/>
          <w:sz w:val="20"/>
          <w:szCs w:val="20"/>
          <w:lang w:val="en-GB" w:eastAsia="en-GB"/>
        </w:rPr>
        <w:t>%CVMLR returns multiple linear regression coefficients (b) with relative</w:t>
      </w:r>
    </w:p>
    <w:p w14:paraId="44D634D7" w14:textId="77777777" w:rsidR="005F4B6B" w:rsidRPr="005F4B6B" w:rsidRDefault="005F4B6B" w:rsidP="005F4B6B">
      <w:pPr>
        <w:autoSpaceDE w:val="0"/>
        <w:autoSpaceDN w:val="0"/>
        <w:adjustRightInd w:val="0"/>
        <w:rPr>
          <w:rFonts w:ascii="Courier New" w:eastAsia="Calibri" w:hAnsi="Courier New" w:cs="Courier New"/>
          <w:color w:val="000000"/>
          <w:lang w:val="en-GB" w:eastAsia="en-GB"/>
        </w:rPr>
      </w:pPr>
      <w:r w:rsidRPr="005F4B6B">
        <w:rPr>
          <w:rFonts w:ascii="Courier New" w:eastAsia="Calibri" w:hAnsi="Courier New" w:cs="Courier New"/>
          <w:color w:val="000000"/>
          <w:sz w:val="20"/>
          <w:szCs w:val="20"/>
          <w:lang w:val="en-GB" w:eastAsia="en-GB"/>
        </w:rPr>
        <w:t xml:space="preserve">%prediction error (RPE), standard error of cross-validation (SECV) and </w:t>
      </w:r>
    </w:p>
    <w:p w14:paraId="68B5E742" w14:textId="77777777" w:rsidR="005F4B6B" w:rsidRPr="005F4B6B" w:rsidRDefault="005F4B6B" w:rsidP="005F4B6B">
      <w:pPr>
        <w:autoSpaceDE w:val="0"/>
        <w:autoSpaceDN w:val="0"/>
        <w:adjustRightInd w:val="0"/>
        <w:rPr>
          <w:rFonts w:ascii="Courier New" w:eastAsia="Calibri" w:hAnsi="Courier New" w:cs="Courier New"/>
          <w:color w:val="000000"/>
          <w:lang w:val="en-GB" w:eastAsia="en-GB"/>
        </w:rPr>
      </w:pPr>
      <w:r w:rsidRPr="005F4B6B">
        <w:rPr>
          <w:rFonts w:ascii="Courier New" w:eastAsia="Calibri" w:hAnsi="Courier New" w:cs="Courier New"/>
          <w:color w:val="000000"/>
          <w:sz w:val="20"/>
          <w:szCs w:val="20"/>
          <w:lang w:val="en-GB" w:eastAsia="en-GB"/>
        </w:rPr>
        <w:t>%cross-validated coefficient of determination (Q2). The input y is the data</w:t>
      </w:r>
    </w:p>
    <w:p w14:paraId="2575AFF0" w14:textId="77777777" w:rsidR="005F4B6B" w:rsidRPr="005F4B6B" w:rsidRDefault="005F4B6B" w:rsidP="005F4B6B">
      <w:pPr>
        <w:autoSpaceDE w:val="0"/>
        <w:autoSpaceDN w:val="0"/>
        <w:adjustRightInd w:val="0"/>
        <w:rPr>
          <w:rFonts w:ascii="Courier New" w:eastAsia="Calibri" w:hAnsi="Courier New" w:cs="Courier New"/>
          <w:color w:val="000000"/>
          <w:lang w:val="en-GB" w:eastAsia="en-GB"/>
        </w:rPr>
      </w:pPr>
      <w:r w:rsidRPr="005F4B6B">
        <w:rPr>
          <w:rFonts w:ascii="Courier New" w:eastAsia="Calibri" w:hAnsi="Courier New" w:cs="Courier New"/>
          <w:color w:val="000000"/>
          <w:sz w:val="20"/>
          <w:szCs w:val="20"/>
          <w:lang w:val="en-GB" w:eastAsia="en-GB"/>
        </w:rPr>
        <w:t>%matrix containing dependent variables and x is the data matrix containing</w:t>
      </w:r>
    </w:p>
    <w:p w14:paraId="2EEB3F50" w14:textId="77777777" w:rsidR="005F4B6B" w:rsidRPr="005F4B6B" w:rsidRDefault="005F4B6B" w:rsidP="005F4B6B">
      <w:pPr>
        <w:autoSpaceDE w:val="0"/>
        <w:autoSpaceDN w:val="0"/>
        <w:adjustRightInd w:val="0"/>
        <w:rPr>
          <w:rFonts w:ascii="Courier New" w:eastAsia="Calibri" w:hAnsi="Courier New" w:cs="Courier New"/>
          <w:color w:val="000000"/>
          <w:lang w:val="en-GB" w:eastAsia="en-GB"/>
        </w:rPr>
      </w:pPr>
      <w:r w:rsidRPr="005F4B6B">
        <w:rPr>
          <w:rFonts w:ascii="Courier New" w:eastAsia="Calibri" w:hAnsi="Courier New" w:cs="Courier New"/>
          <w:color w:val="000000"/>
          <w:sz w:val="20"/>
          <w:szCs w:val="20"/>
          <w:lang w:val="en-GB" w:eastAsia="en-GB"/>
        </w:rPr>
        <w:t>%independent variables.</w:t>
      </w:r>
    </w:p>
    <w:p w14:paraId="11E8B196" w14:textId="77777777" w:rsidR="005F4B6B" w:rsidRPr="005F4B6B" w:rsidRDefault="005F4B6B" w:rsidP="005F4B6B">
      <w:pPr>
        <w:autoSpaceDE w:val="0"/>
        <w:autoSpaceDN w:val="0"/>
        <w:adjustRightInd w:val="0"/>
        <w:rPr>
          <w:rFonts w:ascii="Courier New" w:eastAsia="Calibri" w:hAnsi="Courier New" w:cs="Courier New"/>
          <w:color w:val="000000"/>
          <w:lang w:val="en-GB" w:eastAsia="en-GB"/>
        </w:rPr>
      </w:pPr>
      <w:r w:rsidRPr="005F4B6B">
        <w:rPr>
          <w:rFonts w:ascii="Courier New" w:eastAsia="Calibri" w:hAnsi="Courier New" w:cs="Courier New"/>
          <w:color w:val="000000"/>
          <w:sz w:val="20"/>
          <w:szCs w:val="20"/>
          <w:lang w:val="en-GB" w:eastAsia="en-GB"/>
        </w:rPr>
        <w:t xml:space="preserve"> </w:t>
      </w:r>
    </w:p>
    <w:p w14:paraId="26F192F2" w14:textId="77777777" w:rsidR="005F4B6B" w:rsidRPr="005F4B6B" w:rsidRDefault="005F4B6B" w:rsidP="005F4B6B">
      <w:pPr>
        <w:autoSpaceDE w:val="0"/>
        <w:autoSpaceDN w:val="0"/>
        <w:adjustRightInd w:val="0"/>
        <w:rPr>
          <w:rFonts w:ascii="Courier New" w:eastAsia="Calibri" w:hAnsi="Courier New" w:cs="Courier New"/>
          <w:color w:val="000000"/>
          <w:lang w:val="en-GB" w:eastAsia="en-GB"/>
        </w:rPr>
      </w:pPr>
      <w:r w:rsidRPr="005F4B6B">
        <w:rPr>
          <w:rFonts w:ascii="Courier New" w:eastAsia="Calibri" w:hAnsi="Courier New" w:cs="Courier New"/>
          <w:color w:val="000000"/>
          <w:sz w:val="20"/>
          <w:szCs w:val="20"/>
          <w:lang w:val="en-GB" w:eastAsia="en-GB"/>
        </w:rPr>
        <w:t xml:space="preserve">b = regress (y,x); %Matlab built-in function that performs multiple linear </w:t>
      </w:r>
    </w:p>
    <w:p w14:paraId="1C9F2462" w14:textId="77777777" w:rsidR="005F4B6B" w:rsidRPr="005F4B6B" w:rsidRDefault="005F4B6B" w:rsidP="005F4B6B">
      <w:pPr>
        <w:autoSpaceDE w:val="0"/>
        <w:autoSpaceDN w:val="0"/>
        <w:adjustRightInd w:val="0"/>
        <w:rPr>
          <w:rFonts w:ascii="Courier New" w:eastAsia="Calibri" w:hAnsi="Courier New" w:cs="Courier New"/>
          <w:color w:val="000000"/>
          <w:lang w:val="en-GB" w:eastAsia="en-GB"/>
        </w:rPr>
      </w:pPr>
      <w:r w:rsidRPr="005F4B6B">
        <w:rPr>
          <w:rFonts w:ascii="Courier New" w:eastAsia="Calibri" w:hAnsi="Courier New" w:cs="Courier New"/>
          <w:color w:val="000000"/>
          <w:sz w:val="20"/>
          <w:szCs w:val="20"/>
          <w:lang w:val="en-GB" w:eastAsia="en-GB"/>
        </w:rPr>
        <w:t xml:space="preserve">%regression and returns the regression coefficients matrix, b. The first </w:t>
      </w:r>
    </w:p>
    <w:p w14:paraId="20438E9B" w14:textId="77777777" w:rsidR="005F4B6B" w:rsidRPr="005F4B6B" w:rsidRDefault="005F4B6B" w:rsidP="005F4B6B">
      <w:pPr>
        <w:autoSpaceDE w:val="0"/>
        <w:autoSpaceDN w:val="0"/>
        <w:adjustRightInd w:val="0"/>
        <w:rPr>
          <w:rFonts w:ascii="Courier New" w:eastAsia="Calibri" w:hAnsi="Courier New" w:cs="Courier New"/>
          <w:color w:val="000000"/>
          <w:lang w:val="en-GB" w:eastAsia="en-GB"/>
        </w:rPr>
      </w:pPr>
      <w:r w:rsidRPr="005F4B6B">
        <w:rPr>
          <w:rFonts w:ascii="Courier New" w:eastAsia="Calibri" w:hAnsi="Courier New" w:cs="Courier New"/>
          <w:color w:val="000000"/>
          <w:sz w:val="20"/>
          <w:szCs w:val="20"/>
          <w:lang w:val="en-GB" w:eastAsia="en-GB"/>
        </w:rPr>
        <w:t>%element of matrix b is the constant followed by regression coefficeints.</w:t>
      </w:r>
    </w:p>
    <w:p w14:paraId="5AC2A354" w14:textId="77777777" w:rsidR="005F4B6B" w:rsidRPr="005F4B6B" w:rsidRDefault="005F4B6B" w:rsidP="005F4B6B">
      <w:pPr>
        <w:autoSpaceDE w:val="0"/>
        <w:autoSpaceDN w:val="0"/>
        <w:adjustRightInd w:val="0"/>
        <w:rPr>
          <w:rFonts w:ascii="Courier New" w:eastAsia="Calibri" w:hAnsi="Courier New" w:cs="Courier New"/>
          <w:color w:val="000000"/>
          <w:lang w:val="en-GB" w:eastAsia="en-GB"/>
        </w:rPr>
      </w:pPr>
      <w:r w:rsidRPr="005F4B6B">
        <w:rPr>
          <w:rFonts w:ascii="Courier New" w:eastAsia="Calibri" w:hAnsi="Courier New" w:cs="Courier New"/>
          <w:color w:val="000000"/>
          <w:sz w:val="20"/>
          <w:szCs w:val="20"/>
          <w:lang w:val="en-GB" w:eastAsia="en-GB"/>
        </w:rPr>
        <w:t xml:space="preserve"> </w:t>
      </w:r>
    </w:p>
    <w:p w14:paraId="7800B13E" w14:textId="77777777" w:rsidR="005F4B6B" w:rsidRPr="005F4B6B" w:rsidRDefault="005F4B6B" w:rsidP="005F4B6B">
      <w:pPr>
        <w:autoSpaceDE w:val="0"/>
        <w:autoSpaceDN w:val="0"/>
        <w:adjustRightInd w:val="0"/>
        <w:rPr>
          <w:rFonts w:ascii="Courier New" w:eastAsia="Calibri" w:hAnsi="Courier New" w:cs="Courier New"/>
          <w:color w:val="000000"/>
          <w:lang w:val="en-GB" w:eastAsia="en-GB"/>
        </w:rPr>
      </w:pPr>
      <w:r w:rsidRPr="005F4B6B">
        <w:rPr>
          <w:rFonts w:ascii="Courier New" w:eastAsia="Calibri" w:hAnsi="Courier New" w:cs="Courier New"/>
          <w:color w:val="000000"/>
          <w:sz w:val="20"/>
          <w:szCs w:val="20"/>
          <w:lang w:val="en-GB" w:eastAsia="en-GB"/>
        </w:rPr>
        <w:t>PredictMatrix = [];</w:t>
      </w:r>
    </w:p>
    <w:p w14:paraId="4D9C8EA9" w14:textId="77777777" w:rsidR="005F4B6B" w:rsidRPr="005F4B6B" w:rsidRDefault="005F4B6B" w:rsidP="005F4B6B">
      <w:pPr>
        <w:autoSpaceDE w:val="0"/>
        <w:autoSpaceDN w:val="0"/>
        <w:adjustRightInd w:val="0"/>
        <w:rPr>
          <w:rFonts w:ascii="Courier New" w:eastAsia="Calibri" w:hAnsi="Courier New" w:cs="Courier New"/>
          <w:color w:val="000000"/>
          <w:lang w:val="en-GB" w:eastAsia="en-GB"/>
        </w:rPr>
      </w:pPr>
      <w:r w:rsidRPr="005F4B6B">
        <w:rPr>
          <w:rFonts w:ascii="Courier New" w:eastAsia="Calibri" w:hAnsi="Courier New" w:cs="Courier New"/>
          <w:color w:val="000000"/>
          <w:sz w:val="20"/>
          <w:szCs w:val="20"/>
          <w:lang w:val="en-GB" w:eastAsia="en-GB"/>
        </w:rPr>
        <w:t xml:space="preserve"> </w:t>
      </w:r>
    </w:p>
    <w:p w14:paraId="0A19BC0B" w14:textId="77777777" w:rsidR="005F4B6B" w:rsidRPr="005F4B6B" w:rsidRDefault="005F4B6B" w:rsidP="005F4B6B">
      <w:pPr>
        <w:autoSpaceDE w:val="0"/>
        <w:autoSpaceDN w:val="0"/>
        <w:adjustRightInd w:val="0"/>
        <w:rPr>
          <w:rFonts w:ascii="Courier New" w:eastAsia="Calibri" w:hAnsi="Courier New" w:cs="Courier New"/>
          <w:color w:val="000000"/>
          <w:lang w:val="en-GB" w:eastAsia="en-GB"/>
        </w:rPr>
      </w:pPr>
      <w:r w:rsidRPr="005F4B6B">
        <w:rPr>
          <w:rFonts w:ascii="Courier New" w:eastAsia="Calibri" w:hAnsi="Courier New" w:cs="Courier New"/>
          <w:color w:val="000000"/>
          <w:sz w:val="20"/>
          <w:szCs w:val="20"/>
          <w:lang w:val="en-GB" w:eastAsia="en-GB"/>
        </w:rPr>
        <w:t>for n = 1:length(y)</w:t>
      </w:r>
    </w:p>
    <w:p w14:paraId="184FB2E3" w14:textId="77777777" w:rsidR="005F4B6B" w:rsidRPr="005F4B6B" w:rsidRDefault="005F4B6B" w:rsidP="005F4B6B">
      <w:pPr>
        <w:autoSpaceDE w:val="0"/>
        <w:autoSpaceDN w:val="0"/>
        <w:adjustRightInd w:val="0"/>
        <w:rPr>
          <w:rFonts w:ascii="Courier New" w:eastAsia="Calibri" w:hAnsi="Courier New" w:cs="Courier New"/>
          <w:color w:val="000000"/>
          <w:lang w:val="en-GB" w:eastAsia="en-GB"/>
        </w:rPr>
      </w:pPr>
      <w:r w:rsidRPr="005F4B6B">
        <w:rPr>
          <w:rFonts w:ascii="Courier New" w:eastAsia="Calibri" w:hAnsi="Courier New" w:cs="Courier New"/>
          <w:color w:val="000000"/>
          <w:sz w:val="20"/>
          <w:szCs w:val="20"/>
          <w:lang w:val="en-GB" w:eastAsia="en-GB"/>
        </w:rPr>
        <w:t xml:space="preserve">%Data matrix for model development, consists of all data points except one    </w:t>
      </w:r>
    </w:p>
    <w:p w14:paraId="448E6D7B" w14:textId="77777777" w:rsidR="005F4B6B" w:rsidRPr="005F4B6B" w:rsidRDefault="005F4B6B" w:rsidP="005F4B6B">
      <w:pPr>
        <w:autoSpaceDE w:val="0"/>
        <w:autoSpaceDN w:val="0"/>
        <w:adjustRightInd w:val="0"/>
        <w:rPr>
          <w:rFonts w:ascii="Courier New" w:eastAsia="Calibri" w:hAnsi="Courier New" w:cs="Courier New"/>
          <w:color w:val="000000"/>
          <w:lang w:val="en-GB" w:eastAsia="en-GB"/>
        </w:rPr>
      </w:pPr>
      <w:r w:rsidRPr="005F4B6B">
        <w:rPr>
          <w:rFonts w:ascii="Courier New" w:eastAsia="Calibri" w:hAnsi="Courier New" w:cs="Courier New"/>
          <w:color w:val="000000"/>
          <w:sz w:val="20"/>
          <w:szCs w:val="20"/>
          <w:lang w:val="en-GB" w:eastAsia="en-GB"/>
        </w:rPr>
        <w:t xml:space="preserve">    TestIndex = n;</w:t>
      </w:r>
    </w:p>
    <w:p w14:paraId="270AD84F" w14:textId="77777777" w:rsidR="005F4B6B" w:rsidRPr="005F4B6B" w:rsidRDefault="005F4B6B" w:rsidP="005F4B6B">
      <w:pPr>
        <w:autoSpaceDE w:val="0"/>
        <w:autoSpaceDN w:val="0"/>
        <w:adjustRightInd w:val="0"/>
        <w:rPr>
          <w:rFonts w:ascii="Courier New" w:eastAsia="Calibri" w:hAnsi="Courier New" w:cs="Courier New"/>
          <w:color w:val="000000"/>
          <w:lang w:val="en-GB" w:eastAsia="en-GB"/>
        </w:rPr>
      </w:pPr>
      <w:r w:rsidRPr="005F4B6B">
        <w:rPr>
          <w:rFonts w:ascii="Courier New" w:eastAsia="Calibri" w:hAnsi="Courier New" w:cs="Courier New"/>
          <w:color w:val="000000"/>
          <w:sz w:val="20"/>
          <w:szCs w:val="20"/>
          <w:lang w:val="en-GB" w:eastAsia="en-GB"/>
        </w:rPr>
        <w:t xml:space="preserve">    TrainIndex = setdiff(1:length(y),TestIndex);</w:t>
      </w:r>
    </w:p>
    <w:p w14:paraId="66191342" w14:textId="77777777" w:rsidR="005F4B6B" w:rsidRPr="005F4B6B" w:rsidRDefault="005F4B6B" w:rsidP="005F4B6B">
      <w:pPr>
        <w:autoSpaceDE w:val="0"/>
        <w:autoSpaceDN w:val="0"/>
        <w:adjustRightInd w:val="0"/>
        <w:rPr>
          <w:rFonts w:ascii="Courier New" w:eastAsia="Calibri" w:hAnsi="Courier New" w:cs="Courier New"/>
          <w:color w:val="000000"/>
          <w:lang w:val="en-GB" w:eastAsia="en-GB"/>
        </w:rPr>
      </w:pPr>
      <w:r w:rsidRPr="005F4B6B">
        <w:rPr>
          <w:rFonts w:ascii="Courier New" w:eastAsia="Calibri" w:hAnsi="Courier New" w:cs="Courier New"/>
          <w:color w:val="000000"/>
          <w:sz w:val="20"/>
          <w:szCs w:val="20"/>
          <w:lang w:val="en-GB" w:eastAsia="en-GB"/>
        </w:rPr>
        <w:t xml:space="preserve">    X=x(TrainIndex,:);</w:t>
      </w:r>
    </w:p>
    <w:p w14:paraId="6B04AC88" w14:textId="77777777" w:rsidR="005F4B6B" w:rsidRPr="005F4B6B" w:rsidRDefault="005F4B6B" w:rsidP="005F4B6B">
      <w:pPr>
        <w:autoSpaceDE w:val="0"/>
        <w:autoSpaceDN w:val="0"/>
        <w:adjustRightInd w:val="0"/>
        <w:rPr>
          <w:rFonts w:ascii="Courier New" w:eastAsia="Calibri" w:hAnsi="Courier New" w:cs="Courier New"/>
          <w:color w:val="000000"/>
          <w:lang w:val="en-GB" w:eastAsia="en-GB"/>
        </w:rPr>
      </w:pPr>
      <w:r w:rsidRPr="005F4B6B">
        <w:rPr>
          <w:rFonts w:ascii="Courier New" w:eastAsia="Calibri" w:hAnsi="Courier New" w:cs="Courier New"/>
          <w:color w:val="000000"/>
          <w:sz w:val="20"/>
          <w:szCs w:val="20"/>
          <w:lang w:val="en-GB" w:eastAsia="en-GB"/>
        </w:rPr>
        <w:lastRenderedPageBreak/>
        <w:t xml:space="preserve">    Y=y(TrainIndex,1);</w:t>
      </w:r>
    </w:p>
    <w:p w14:paraId="2D5BCA47" w14:textId="77777777" w:rsidR="005F4B6B" w:rsidRPr="005F4B6B" w:rsidRDefault="005F4B6B" w:rsidP="005F4B6B">
      <w:pPr>
        <w:autoSpaceDE w:val="0"/>
        <w:autoSpaceDN w:val="0"/>
        <w:adjustRightInd w:val="0"/>
        <w:rPr>
          <w:rFonts w:ascii="Courier New" w:eastAsia="Calibri" w:hAnsi="Courier New" w:cs="Courier New"/>
          <w:color w:val="000000"/>
          <w:lang w:val="en-GB" w:eastAsia="en-GB"/>
        </w:rPr>
      </w:pPr>
      <w:r w:rsidRPr="005F4B6B">
        <w:rPr>
          <w:rFonts w:ascii="Courier New" w:eastAsia="Calibri" w:hAnsi="Courier New" w:cs="Courier New"/>
          <w:color w:val="000000"/>
          <w:sz w:val="20"/>
          <w:szCs w:val="20"/>
          <w:lang w:val="en-GB" w:eastAsia="en-GB"/>
        </w:rPr>
        <w:t xml:space="preserve">    </w:t>
      </w:r>
    </w:p>
    <w:p w14:paraId="356BDCC9" w14:textId="77777777" w:rsidR="005F4B6B" w:rsidRPr="005F4B6B" w:rsidRDefault="005F4B6B" w:rsidP="005F4B6B">
      <w:pPr>
        <w:autoSpaceDE w:val="0"/>
        <w:autoSpaceDN w:val="0"/>
        <w:adjustRightInd w:val="0"/>
        <w:rPr>
          <w:rFonts w:ascii="Courier New" w:eastAsia="Calibri" w:hAnsi="Courier New" w:cs="Courier New"/>
          <w:color w:val="000000"/>
          <w:lang w:val="en-GB" w:eastAsia="en-GB"/>
        </w:rPr>
      </w:pPr>
      <w:r w:rsidRPr="005F4B6B">
        <w:rPr>
          <w:rFonts w:ascii="Courier New" w:eastAsia="Calibri" w:hAnsi="Courier New" w:cs="Courier New"/>
          <w:color w:val="000000"/>
          <w:sz w:val="20"/>
          <w:szCs w:val="20"/>
          <w:lang w:val="en-GB" w:eastAsia="en-GB"/>
        </w:rPr>
        <w:t xml:space="preserve"> %Prediction of Y using regression coefficient for the one left out sample      </w:t>
      </w:r>
    </w:p>
    <w:p w14:paraId="0601E071" w14:textId="77777777" w:rsidR="005F4B6B" w:rsidRPr="005F4B6B" w:rsidRDefault="005F4B6B" w:rsidP="005F4B6B">
      <w:pPr>
        <w:autoSpaceDE w:val="0"/>
        <w:autoSpaceDN w:val="0"/>
        <w:adjustRightInd w:val="0"/>
        <w:rPr>
          <w:rFonts w:ascii="Courier New" w:eastAsia="Calibri" w:hAnsi="Courier New" w:cs="Courier New"/>
          <w:color w:val="000000"/>
          <w:lang w:val="en-GB" w:eastAsia="en-GB"/>
        </w:rPr>
      </w:pPr>
      <w:r w:rsidRPr="005F4B6B">
        <w:rPr>
          <w:rFonts w:ascii="Courier New" w:eastAsia="Calibri" w:hAnsi="Courier New" w:cs="Courier New"/>
          <w:color w:val="000000"/>
          <w:sz w:val="20"/>
          <w:szCs w:val="20"/>
          <w:lang w:val="en-GB" w:eastAsia="en-GB"/>
        </w:rPr>
        <w:t xml:space="preserve">    PredictedY = [x(TestIndex,:)]*b; </w:t>
      </w:r>
    </w:p>
    <w:p w14:paraId="110C053A" w14:textId="77777777" w:rsidR="005F4B6B" w:rsidRPr="005F4B6B" w:rsidRDefault="005F4B6B" w:rsidP="005F4B6B">
      <w:pPr>
        <w:autoSpaceDE w:val="0"/>
        <w:autoSpaceDN w:val="0"/>
        <w:adjustRightInd w:val="0"/>
        <w:rPr>
          <w:rFonts w:ascii="Courier New" w:eastAsia="Calibri" w:hAnsi="Courier New" w:cs="Courier New"/>
          <w:color w:val="000000"/>
          <w:lang w:val="en-GB" w:eastAsia="en-GB"/>
        </w:rPr>
      </w:pPr>
      <w:r w:rsidRPr="005F4B6B">
        <w:rPr>
          <w:rFonts w:ascii="Courier New" w:eastAsia="Calibri" w:hAnsi="Courier New" w:cs="Courier New"/>
          <w:color w:val="000000"/>
          <w:sz w:val="20"/>
          <w:szCs w:val="20"/>
          <w:lang w:val="en-GB" w:eastAsia="en-GB"/>
        </w:rPr>
        <w:t xml:space="preserve"> </w:t>
      </w:r>
    </w:p>
    <w:p w14:paraId="15314210" w14:textId="77777777" w:rsidR="005F4B6B" w:rsidRPr="005F4B6B" w:rsidRDefault="005F4B6B" w:rsidP="005F4B6B">
      <w:pPr>
        <w:autoSpaceDE w:val="0"/>
        <w:autoSpaceDN w:val="0"/>
        <w:adjustRightInd w:val="0"/>
        <w:rPr>
          <w:rFonts w:ascii="Courier New" w:eastAsia="Calibri" w:hAnsi="Courier New" w:cs="Courier New"/>
          <w:color w:val="000000"/>
          <w:lang w:val="en-GB" w:eastAsia="en-GB"/>
        </w:rPr>
      </w:pPr>
      <w:r w:rsidRPr="005F4B6B">
        <w:rPr>
          <w:rFonts w:ascii="Courier New" w:eastAsia="Calibri" w:hAnsi="Courier New" w:cs="Courier New"/>
          <w:color w:val="000000"/>
          <w:sz w:val="20"/>
          <w:szCs w:val="20"/>
          <w:lang w:val="en-GB" w:eastAsia="en-GB"/>
        </w:rPr>
        <w:t xml:space="preserve"> %Data matrix consisting of measured and predicted values</w:t>
      </w:r>
    </w:p>
    <w:p w14:paraId="1DC017F0" w14:textId="77777777" w:rsidR="005F4B6B" w:rsidRPr="005F4B6B" w:rsidRDefault="005F4B6B" w:rsidP="005F4B6B">
      <w:pPr>
        <w:autoSpaceDE w:val="0"/>
        <w:autoSpaceDN w:val="0"/>
        <w:adjustRightInd w:val="0"/>
        <w:rPr>
          <w:rFonts w:ascii="Courier New" w:eastAsia="Calibri" w:hAnsi="Courier New" w:cs="Courier New"/>
          <w:color w:val="000000"/>
          <w:lang w:val="en-GB" w:eastAsia="en-GB"/>
        </w:rPr>
      </w:pPr>
      <w:r w:rsidRPr="005F4B6B">
        <w:rPr>
          <w:rFonts w:ascii="Courier New" w:eastAsia="Calibri" w:hAnsi="Courier New" w:cs="Courier New"/>
          <w:color w:val="000000"/>
          <w:sz w:val="20"/>
          <w:szCs w:val="20"/>
          <w:lang w:val="en-GB" w:eastAsia="en-GB"/>
        </w:rPr>
        <w:t xml:space="preserve">    MeasuredVsPredict = [y(TestIndex,1), PredictedY]; </w:t>
      </w:r>
    </w:p>
    <w:p w14:paraId="6D630789" w14:textId="77777777" w:rsidR="005F4B6B" w:rsidRPr="005F4B6B" w:rsidRDefault="005F4B6B" w:rsidP="005F4B6B">
      <w:pPr>
        <w:autoSpaceDE w:val="0"/>
        <w:autoSpaceDN w:val="0"/>
        <w:adjustRightInd w:val="0"/>
        <w:rPr>
          <w:rFonts w:ascii="Courier New" w:eastAsia="Calibri" w:hAnsi="Courier New" w:cs="Courier New"/>
          <w:color w:val="000000"/>
          <w:lang w:val="en-GB" w:eastAsia="en-GB"/>
        </w:rPr>
      </w:pPr>
      <w:r w:rsidRPr="005F4B6B">
        <w:rPr>
          <w:rFonts w:ascii="Courier New" w:eastAsia="Calibri" w:hAnsi="Courier New" w:cs="Courier New"/>
          <w:color w:val="000000"/>
          <w:sz w:val="20"/>
          <w:szCs w:val="20"/>
          <w:lang w:val="en-GB" w:eastAsia="en-GB"/>
        </w:rPr>
        <w:t xml:space="preserve">    PredictMatrix = [PredictMatrix; MeasuredVsPredict]; </w:t>
      </w:r>
    </w:p>
    <w:p w14:paraId="0B24F933" w14:textId="77777777" w:rsidR="005F4B6B" w:rsidRPr="005F4B6B" w:rsidRDefault="005F4B6B" w:rsidP="005F4B6B">
      <w:pPr>
        <w:autoSpaceDE w:val="0"/>
        <w:autoSpaceDN w:val="0"/>
        <w:adjustRightInd w:val="0"/>
        <w:rPr>
          <w:rFonts w:ascii="Courier New" w:eastAsia="Calibri" w:hAnsi="Courier New" w:cs="Courier New"/>
          <w:color w:val="000000"/>
          <w:lang w:val="en-GB" w:eastAsia="en-GB"/>
        </w:rPr>
      </w:pPr>
      <w:r w:rsidRPr="005F4B6B">
        <w:rPr>
          <w:rFonts w:ascii="Courier New" w:eastAsia="Calibri" w:hAnsi="Courier New" w:cs="Courier New"/>
          <w:color w:val="000000"/>
          <w:sz w:val="20"/>
          <w:szCs w:val="20"/>
          <w:lang w:val="en-GB" w:eastAsia="en-GB"/>
        </w:rPr>
        <w:t>end</w:t>
      </w:r>
    </w:p>
    <w:p w14:paraId="2478D8B2" w14:textId="77777777" w:rsidR="005F4B6B" w:rsidRPr="005F4B6B" w:rsidRDefault="005F4B6B" w:rsidP="005F4B6B">
      <w:pPr>
        <w:autoSpaceDE w:val="0"/>
        <w:autoSpaceDN w:val="0"/>
        <w:adjustRightInd w:val="0"/>
        <w:rPr>
          <w:rFonts w:ascii="Courier New" w:eastAsia="Calibri" w:hAnsi="Courier New" w:cs="Courier New"/>
          <w:color w:val="000000"/>
          <w:lang w:val="en-GB" w:eastAsia="en-GB"/>
        </w:rPr>
      </w:pPr>
      <w:r w:rsidRPr="005F4B6B">
        <w:rPr>
          <w:rFonts w:ascii="Courier New" w:eastAsia="Calibri" w:hAnsi="Courier New" w:cs="Courier New"/>
          <w:color w:val="000000"/>
          <w:sz w:val="20"/>
          <w:szCs w:val="20"/>
          <w:lang w:val="en-GB" w:eastAsia="en-GB"/>
        </w:rPr>
        <w:t xml:space="preserve"> </w:t>
      </w:r>
    </w:p>
    <w:p w14:paraId="4B1DDCDC" w14:textId="77777777" w:rsidR="005F4B6B" w:rsidRPr="005F4B6B" w:rsidRDefault="005F4B6B" w:rsidP="005F4B6B">
      <w:pPr>
        <w:autoSpaceDE w:val="0"/>
        <w:autoSpaceDN w:val="0"/>
        <w:adjustRightInd w:val="0"/>
        <w:rPr>
          <w:rFonts w:ascii="Courier New" w:eastAsia="Calibri" w:hAnsi="Courier New" w:cs="Courier New"/>
          <w:color w:val="000000"/>
          <w:lang w:val="en-GB" w:eastAsia="en-GB"/>
        </w:rPr>
      </w:pPr>
      <w:r w:rsidRPr="005F4B6B">
        <w:rPr>
          <w:rFonts w:ascii="Courier New" w:eastAsia="Calibri" w:hAnsi="Courier New" w:cs="Courier New"/>
          <w:color w:val="000000"/>
          <w:sz w:val="20"/>
          <w:szCs w:val="20"/>
          <w:lang w:val="en-GB" w:eastAsia="en-GB"/>
        </w:rPr>
        <w:t>[NSamples NVariables] = size(X);</w:t>
      </w:r>
    </w:p>
    <w:p w14:paraId="53AEC69A" w14:textId="77777777" w:rsidR="005F4B6B" w:rsidRPr="005F4B6B" w:rsidRDefault="005F4B6B" w:rsidP="005F4B6B">
      <w:pPr>
        <w:autoSpaceDE w:val="0"/>
        <w:autoSpaceDN w:val="0"/>
        <w:adjustRightInd w:val="0"/>
        <w:rPr>
          <w:rFonts w:ascii="Courier New" w:eastAsia="Calibri" w:hAnsi="Courier New" w:cs="Courier New"/>
          <w:color w:val="000000"/>
          <w:lang w:val="en-GB" w:eastAsia="en-GB"/>
        </w:rPr>
      </w:pPr>
      <w:r w:rsidRPr="005F4B6B">
        <w:rPr>
          <w:rFonts w:ascii="Courier New" w:eastAsia="Calibri" w:hAnsi="Courier New" w:cs="Courier New"/>
          <w:color w:val="000000"/>
          <w:sz w:val="20"/>
          <w:szCs w:val="20"/>
          <w:lang w:val="en-GB" w:eastAsia="en-GB"/>
        </w:rPr>
        <w:t>MeasuredY  = PredictMatrix(:,1);</w:t>
      </w:r>
    </w:p>
    <w:p w14:paraId="7305E440" w14:textId="77777777" w:rsidR="005F4B6B" w:rsidRPr="005F4B6B" w:rsidRDefault="005F4B6B" w:rsidP="005F4B6B">
      <w:pPr>
        <w:autoSpaceDE w:val="0"/>
        <w:autoSpaceDN w:val="0"/>
        <w:adjustRightInd w:val="0"/>
        <w:rPr>
          <w:rFonts w:ascii="Courier New" w:eastAsia="Calibri" w:hAnsi="Courier New" w:cs="Courier New"/>
          <w:color w:val="000000"/>
          <w:lang w:val="en-GB" w:eastAsia="en-GB"/>
        </w:rPr>
      </w:pPr>
      <w:r w:rsidRPr="005F4B6B">
        <w:rPr>
          <w:rFonts w:ascii="Courier New" w:eastAsia="Calibri" w:hAnsi="Courier New" w:cs="Courier New"/>
          <w:color w:val="000000"/>
          <w:sz w:val="20"/>
          <w:szCs w:val="20"/>
          <w:lang w:val="en-GB" w:eastAsia="en-GB"/>
        </w:rPr>
        <w:t>PredictedY = PredictMatrix(:,2);</w:t>
      </w:r>
    </w:p>
    <w:p w14:paraId="44125114" w14:textId="77777777" w:rsidR="005F4B6B" w:rsidRPr="005F4B6B" w:rsidRDefault="005F4B6B" w:rsidP="005F4B6B">
      <w:pPr>
        <w:autoSpaceDE w:val="0"/>
        <w:autoSpaceDN w:val="0"/>
        <w:adjustRightInd w:val="0"/>
        <w:rPr>
          <w:rFonts w:ascii="Courier New" w:eastAsia="Calibri" w:hAnsi="Courier New" w:cs="Courier New"/>
          <w:color w:val="000000"/>
          <w:lang w:val="en-GB" w:eastAsia="en-GB"/>
        </w:rPr>
      </w:pPr>
      <w:r w:rsidRPr="005F4B6B">
        <w:rPr>
          <w:rFonts w:ascii="Courier New" w:eastAsia="Calibri" w:hAnsi="Courier New" w:cs="Courier New"/>
          <w:color w:val="000000"/>
          <w:sz w:val="20"/>
          <w:szCs w:val="20"/>
          <w:lang w:val="en-GB" w:eastAsia="en-GB"/>
        </w:rPr>
        <w:t xml:space="preserve"> </w:t>
      </w:r>
    </w:p>
    <w:p w14:paraId="0DBD406A" w14:textId="77777777" w:rsidR="005F4B6B" w:rsidRPr="005F4B6B" w:rsidRDefault="005F4B6B" w:rsidP="005F4B6B">
      <w:pPr>
        <w:autoSpaceDE w:val="0"/>
        <w:autoSpaceDN w:val="0"/>
        <w:adjustRightInd w:val="0"/>
        <w:rPr>
          <w:rFonts w:ascii="Courier New" w:eastAsia="Calibri" w:hAnsi="Courier New" w:cs="Courier New"/>
          <w:color w:val="000000"/>
          <w:lang w:val="en-GB" w:eastAsia="en-GB"/>
        </w:rPr>
      </w:pPr>
      <w:r w:rsidRPr="005F4B6B">
        <w:rPr>
          <w:rFonts w:ascii="Courier New" w:eastAsia="Calibri" w:hAnsi="Courier New" w:cs="Courier New"/>
          <w:color w:val="000000"/>
          <w:sz w:val="20"/>
          <w:szCs w:val="20"/>
          <w:lang w:val="en-GB" w:eastAsia="en-GB"/>
        </w:rPr>
        <w:t>%Relative error of prediction</w:t>
      </w:r>
    </w:p>
    <w:p w14:paraId="305CD54F" w14:textId="77777777" w:rsidR="005F4B6B" w:rsidRPr="005F4B6B" w:rsidRDefault="005F4B6B" w:rsidP="005F4B6B">
      <w:pPr>
        <w:autoSpaceDE w:val="0"/>
        <w:autoSpaceDN w:val="0"/>
        <w:adjustRightInd w:val="0"/>
        <w:rPr>
          <w:rFonts w:ascii="Courier New" w:eastAsia="Calibri" w:hAnsi="Courier New" w:cs="Courier New"/>
          <w:color w:val="000000"/>
          <w:lang w:val="en-GB" w:eastAsia="en-GB"/>
        </w:rPr>
      </w:pPr>
      <w:r w:rsidRPr="005F4B6B">
        <w:rPr>
          <w:rFonts w:ascii="Courier New" w:eastAsia="Calibri" w:hAnsi="Courier New" w:cs="Courier New"/>
          <w:color w:val="000000"/>
          <w:sz w:val="20"/>
          <w:szCs w:val="20"/>
          <w:lang w:val="en-GB" w:eastAsia="en-GB"/>
        </w:rPr>
        <w:t>RPE = 100*(sqrt (sumsqr (PredictedY-MeasuredY)/(sumsqr(MeasuredY))));</w:t>
      </w:r>
    </w:p>
    <w:p w14:paraId="74701761" w14:textId="77777777" w:rsidR="005F4B6B" w:rsidRPr="005F4B6B" w:rsidRDefault="005F4B6B" w:rsidP="005F4B6B">
      <w:pPr>
        <w:autoSpaceDE w:val="0"/>
        <w:autoSpaceDN w:val="0"/>
        <w:adjustRightInd w:val="0"/>
        <w:rPr>
          <w:rFonts w:ascii="Courier New" w:eastAsia="Calibri" w:hAnsi="Courier New" w:cs="Courier New"/>
          <w:color w:val="000000"/>
          <w:lang w:val="en-GB" w:eastAsia="en-GB"/>
        </w:rPr>
      </w:pPr>
      <w:r w:rsidRPr="005F4B6B">
        <w:rPr>
          <w:rFonts w:ascii="Courier New" w:eastAsia="Calibri" w:hAnsi="Courier New" w:cs="Courier New"/>
          <w:color w:val="000000"/>
          <w:sz w:val="20"/>
          <w:szCs w:val="20"/>
          <w:lang w:val="en-GB" w:eastAsia="en-GB"/>
        </w:rPr>
        <w:t xml:space="preserve"> </w:t>
      </w:r>
    </w:p>
    <w:p w14:paraId="0B3DE2B9" w14:textId="77777777" w:rsidR="005F4B6B" w:rsidRPr="005F4B6B" w:rsidRDefault="005F4B6B" w:rsidP="005F4B6B">
      <w:pPr>
        <w:autoSpaceDE w:val="0"/>
        <w:autoSpaceDN w:val="0"/>
        <w:adjustRightInd w:val="0"/>
        <w:rPr>
          <w:rFonts w:ascii="Courier New" w:eastAsia="Calibri" w:hAnsi="Courier New" w:cs="Courier New"/>
          <w:color w:val="000000"/>
          <w:lang w:val="en-GB" w:eastAsia="en-GB"/>
        </w:rPr>
      </w:pPr>
      <w:r w:rsidRPr="005F4B6B">
        <w:rPr>
          <w:rFonts w:ascii="Courier New" w:eastAsia="Calibri" w:hAnsi="Courier New" w:cs="Courier New"/>
          <w:color w:val="000000"/>
          <w:sz w:val="20"/>
          <w:szCs w:val="20"/>
          <w:lang w:val="en-GB" w:eastAsia="en-GB"/>
        </w:rPr>
        <w:t>% Standard error of cross validation</w:t>
      </w:r>
    </w:p>
    <w:p w14:paraId="602F77B2" w14:textId="77777777" w:rsidR="005F4B6B" w:rsidRPr="005F4B6B" w:rsidRDefault="005F4B6B" w:rsidP="005F4B6B">
      <w:pPr>
        <w:autoSpaceDE w:val="0"/>
        <w:autoSpaceDN w:val="0"/>
        <w:adjustRightInd w:val="0"/>
        <w:rPr>
          <w:rFonts w:ascii="Courier New" w:eastAsia="Calibri" w:hAnsi="Courier New" w:cs="Courier New"/>
          <w:color w:val="000000"/>
          <w:lang w:val="en-GB" w:eastAsia="en-GB"/>
        </w:rPr>
      </w:pPr>
      <w:r w:rsidRPr="005F4B6B">
        <w:rPr>
          <w:rFonts w:ascii="Courier New" w:eastAsia="Calibri" w:hAnsi="Courier New" w:cs="Courier New"/>
          <w:color w:val="000000"/>
          <w:sz w:val="20"/>
          <w:szCs w:val="20"/>
          <w:lang w:val="en-GB" w:eastAsia="en-GB"/>
        </w:rPr>
        <w:t>SECV = sqrt(NSamples/(NSamples-1))*sqrt(sumsqr(MeasuredY-PredictedY)/NSamples);</w:t>
      </w:r>
    </w:p>
    <w:p w14:paraId="180FD31D" w14:textId="77777777" w:rsidR="005F4B6B" w:rsidRPr="005F4B6B" w:rsidRDefault="005F4B6B" w:rsidP="005F4B6B">
      <w:pPr>
        <w:autoSpaceDE w:val="0"/>
        <w:autoSpaceDN w:val="0"/>
        <w:adjustRightInd w:val="0"/>
        <w:rPr>
          <w:rFonts w:ascii="Courier New" w:eastAsia="Calibri" w:hAnsi="Courier New" w:cs="Courier New"/>
          <w:color w:val="000000"/>
          <w:lang w:val="en-GB" w:eastAsia="en-GB"/>
        </w:rPr>
      </w:pPr>
      <w:r w:rsidRPr="005F4B6B">
        <w:rPr>
          <w:rFonts w:ascii="Courier New" w:eastAsia="Calibri" w:hAnsi="Courier New" w:cs="Courier New"/>
          <w:color w:val="000000"/>
          <w:sz w:val="20"/>
          <w:szCs w:val="20"/>
          <w:lang w:val="en-GB" w:eastAsia="en-GB"/>
        </w:rPr>
        <w:t xml:space="preserve"> </w:t>
      </w:r>
    </w:p>
    <w:p w14:paraId="3222C525" w14:textId="77777777" w:rsidR="005F4B6B" w:rsidRPr="005F4B6B" w:rsidRDefault="005F4B6B" w:rsidP="005F4B6B">
      <w:pPr>
        <w:autoSpaceDE w:val="0"/>
        <w:autoSpaceDN w:val="0"/>
        <w:adjustRightInd w:val="0"/>
        <w:rPr>
          <w:rFonts w:ascii="Courier New" w:eastAsia="Calibri" w:hAnsi="Courier New" w:cs="Courier New"/>
          <w:color w:val="000000"/>
          <w:lang w:val="en-GB" w:eastAsia="en-GB"/>
        </w:rPr>
      </w:pPr>
      <w:r w:rsidRPr="005F4B6B">
        <w:rPr>
          <w:rFonts w:ascii="Courier New" w:eastAsia="Calibri" w:hAnsi="Courier New" w:cs="Courier New"/>
          <w:color w:val="000000"/>
          <w:sz w:val="20"/>
          <w:szCs w:val="20"/>
          <w:lang w:val="en-GB" w:eastAsia="en-GB"/>
        </w:rPr>
        <w:t>%Cross-validated R2</w:t>
      </w:r>
    </w:p>
    <w:p w14:paraId="7AF1EC76" w14:textId="77777777" w:rsidR="005F4B6B" w:rsidRPr="005F4B6B" w:rsidRDefault="005F4B6B" w:rsidP="005F4B6B">
      <w:pPr>
        <w:autoSpaceDE w:val="0"/>
        <w:autoSpaceDN w:val="0"/>
        <w:adjustRightInd w:val="0"/>
        <w:rPr>
          <w:rFonts w:ascii="Courier New" w:eastAsia="Calibri" w:hAnsi="Courier New" w:cs="Courier New"/>
          <w:color w:val="000000"/>
          <w:lang w:val="en-GB" w:eastAsia="en-GB"/>
        </w:rPr>
      </w:pPr>
      <w:r w:rsidRPr="005F4B6B">
        <w:rPr>
          <w:rFonts w:ascii="Courier New" w:eastAsia="Calibri" w:hAnsi="Courier New" w:cs="Courier New"/>
          <w:color w:val="000000"/>
          <w:sz w:val="20"/>
          <w:szCs w:val="20"/>
          <w:lang w:val="en-GB" w:eastAsia="en-GB"/>
        </w:rPr>
        <w:t xml:space="preserve">Q2 = 100*(1-(sumsqr (PredictedY-MeasuredY)/sumsqr(MeasuredY-mean(MeasuredY)))); </w:t>
      </w:r>
    </w:p>
    <w:p w14:paraId="2E096AC5" w14:textId="77777777" w:rsidR="005F4B6B" w:rsidRPr="005F4B6B" w:rsidRDefault="005F4B6B" w:rsidP="005F4B6B">
      <w:pPr>
        <w:autoSpaceDE w:val="0"/>
        <w:autoSpaceDN w:val="0"/>
        <w:adjustRightInd w:val="0"/>
        <w:rPr>
          <w:rFonts w:ascii="Courier New" w:eastAsia="Calibri" w:hAnsi="Courier New" w:cs="Courier New"/>
          <w:color w:val="000000"/>
          <w:lang w:val="en-GB" w:eastAsia="en-GB"/>
        </w:rPr>
      </w:pPr>
    </w:p>
    <w:p w14:paraId="3A51E3CE" w14:textId="77777777" w:rsidR="005F4B6B" w:rsidRPr="005F4B6B" w:rsidRDefault="005F4B6B" w:rsidP="005F4B6B">
      <w:pPr>
        <w:autoSpaceDE w:val="0"/>
        <w:autoSpaceDN w:val="0"/>
        <w:adjustRightInd w:val="0"/>
        <w:rPr>
          <w:rFonts w:ascii="Courier New" w:eastAsia="Calibri" w:hAnsi="Courier New" w:cs="Courier New"/>
          <w:color w:val="000000"/>
          <w:lang w:val="en-GB" w:eastAsia="en-GB"/>
        </w:rPr>
      </w:pPr>
    </w:p>
    <w:p w14:paraId="729D2050" w14:textId="77777777" w:rsidR="005F4B6B" w:rsidRPr="005F4B6B" w:rsidRDefault="005F4B6B" w:rsidP="005F4B6B">
      <w:pPr>
        <w:autoSpaceDE w:val="0"/>
        <w:autoSpaceDN w:val="0"/>
        <w:adjustRightInd w:val="0"/>
        <w:spacing w:line="480" w:lineRule="auto"/>
        <w:rPr>
          <w:rFonts w:ascii="Times New Roman" w:eastAsia="Calibri" w:hAnsi="Times New Roman" w:cs="Times New Roman"/>
          <w:color w:val="000000"/>
          <w:lang w:val="en-US"/>
        </w:rPr>
      </w:pPr>
    </w:p>
    <w:p w14:paraId="10ED8C09" w14:textId="77777777" w:rsidR="005F4B6B" w:rsidRPr="005F4B6B" w:rsidRDefault="005F4B6B" w:rsidP="005F4B6B">
      <w:pPr>
        <w:autoSpaceDE w:val="0"/>
        <w:autoSpaceDN w:val="0"/>
        <w:adjustRightInd w:val="0"/>
        <w:spacing w:line="480" w:lineRule="auto"/>
        <w:rPr>
          <w:rFonts w:ascii="Times New Roman" w:eastAsia="Calibri" w:hAnsi="Times New Roman" w:cs="Times New Roman"/>
          <w:color w:val="000000"/>
          <w:u w:val="single"/>
          <w:lang w:val="en-US"/>
        </w:rPr>
      </w:pPr>
    </w:p>
    <w:p w14:paraId="0421E933" w14:textId="77777777" w:rsidR="005F4B6B" w:rsidRPr="005F4B6B" w:rsidRDefault="005F4B6B" w:rsidP="005F4B6B">
      <w:pPr>
        <w:autoSpaceDE w:val="0"/>
        <w:autoSpaceDN w:val="0"/>
        <w:adjustRightInd w:val="0"/>
        <w:spacing w:line="480" w:lineRule="auto"/>
        <w:rPr>
          <w:rFonts w:ascii="Times New Roman" w:eastAsia="Calibri" w:hAnsi="Times New Roman" w:cs="Times New Roman"/>
          <w:color w:val="000000"/>
          <w:u w:val="single"/>
          <w:lang w:val="en-US"/>
        </w:rPr>
      </w:pPr>
    </w:p>
    <w:p w14:paraId="23FBF849" w14:textId="77777777" w:rsidR="005F4B6B" w:rsidRPr="005F4B6B" w:rsidRDefault="005F4B6B" w:rsidP="005F4B6B">
      <w:pPr>
        <w:autoSpaceDE w:val="0"/>
        <w:autoSpaceDN w:val="0"/>
        <w:adjustRightInd w:val="0"/>
        <w:spacing w:line="480" w:lineRule="auto"/>
        <w:rPr>
          <w:rFonts w:ascii="Times New Roman" w:eastAsia="Calibri" w:hAnsi="Times New Roman" w:cs="Times New Roman"/>
          <w:b/>
          <w:color w:val="000000"/>
          <w:lang w:val="en-US"/>
        </w:rPr>
      </w:pPr>
      <w:r w:rsidRPr="005F4B6B">
        <w:rPr>
          <w:rFonts w:ascii="Times New Roman" w:eastAsia="Calibri" w:hAnsi="Times New Roman" w:cs="Times New Roman"/>
          <w:b/>
          <w:color w:val="000000"/>
          <w:lang w:val="en-US"/>
        </w:rPr>
        <w:br w:type="page"/>
      </w:r>
      <w:r w:rsidRPr="005F4B6B">
        <w:rPr>
          <w:rFonts w:ascii="Times New Roman" w:eastAsia="Calibri" w:hAnsi="Times New Roman" w:cs="Times New Roman"/>
          <w:b/>
          <w:color w:val="000000"/>
          <w:lang w:val="en-US"/>
        </w:rPr>
        <w:lastRenderedPageBreak/>
        <w:t>References</w:t>
      </w:r>
    </w:p>
    <w:p w14:paraId="1470C930" w14:textId="77777777" w:rsidR="005F4B6B" w:rsidRPr="005F4B6B" w:rsidRDefault="005F4B6B" w:rsidP="005F4B6B">
      <w:pPr>
        <w:spacing w:line="480" w:lineRule="auto"/>
        <w:ind w:left="480" w:hanging="480"/>
        <w:jc w:val="both"/>
        <w:rPr>
          <w:rFonts w:ascii="Times New Roman" w:eastAsia="Times New Roman" w:hAnsi="Times New Roman" w:cs="Times New Roman"/>
          <w:color w:val="000000"/>
          <w:lang w:eastAsia="en-AU" w:bidi="si-LK"/>
        </w:rPr>
      </w:pPr>
      <w:r w:rsidRPr="005F4B6B">
        <w:rPr>
          <w:rFonts w:ascii="Times New Roman" w:eastAsia="Times New Roman" w:hAnsi="Times New Roman" w:cs="Times New Roman"/>
          <w:color w:val="000000"/>
          <w:lang w:eastAsia="en-AU" w:bidi="si-LK"/>
        </w:rPr>
        <w:t>Adams, M.J., 1995. Chemometrics in Analytical Spectroscopy. Royal Society of Chemistry, Chemistry, Cambridge [England].</w:t>
      </w:r>
    </w:p>
    <w:p w14:paraId="45E2E08C" w14:textId="77777777" w:rsidR="005F4B6B" w:rsidRPr="005F4B6B" w:rsidRDefault="005F4B6B" w:rsidP="005F4B6B">
      <w:pPr>
        <w:spacing w:line="480" w:lineRule="auto"/>
        <w:ind w:left="480" w:hanging="480"/>
        <w:jc w:val="both"/>
        <w:rPr>
          <w:rFonts w:ascii="Times New Roman" w:eastAsia="Times New Roman" w:hAnsi="Times New Roman" w:cs="Times New Roman"/>
          <w:color w:val="000000"/>
          <w:lang w:eastAsia="en-AU" w:bidi="si-LK"/>
        </w:rPr>
      </w:pPr>
      <w:r w:rsidRPr="005F4B6B">
        <w:rPr>
          <w:rFonts w:ascii="Times New Roman" w:eastAsia="Times New Roman" w:hAnsi="Times New Roman" w:cs="Times New Roman"/>
          <w:color w:val="000000"/>
          <w:lang w:eastAsia="en-AU" w:bidi="si-LK"/>
        </w:rPr>
        <w:t>Brereton, R.G., 2003. Chemometrics: Data analysis for laboratory and chemical plant. John Wiley &amp; Sons, Ltd, West Sussex.</w:t>
      </w:r>
    </w:p>
    <w:p w14:paraId="2BCD37D9" w14:textId="77777777" w:rsidR="005F4B6B" w:rsidRPr="005F4B6B" w:rsidRDefault="005F4B6B" w:rsidP="005F4B6B">
      <w:pPr>
        <w:spacing w:line="480" w:lineRule="auto"/>
        <w:ind w:left="480" w:hanging="480"/>
        <w:jc w:val="both"/>
        <w:rPr>
          <w:rFonts w:ascii="Times New Roman" w:eastAsia="Times New Roman" w:hAnsi="Times New Roman" w:cs="Times New Roman"/>
          <w:color w:val="000000"/>
          <w:lang w:eastAsia="en-AU" w:bidi="si-LK"/>
        </w:rPr>
      </w:pPr>
      <w:r w:rsidRPr="005F4B6B">
        <w:rPr>
          <w:rFonts w:ascii="Times New Roman" w:eastAsia="Times New Roman" w:hAnsi="Times New Roman" w:cs="Times New Roman"/>
          <w:color w:val="000000"/>
          <w:lang w:eastAsia="en-AU" w:bidi="si-LK"/>
        </w:rPr>
        <w:t>Mostert, M.M.R., Ayoko, G.A., Kokot, S. 2010. Application of chemometrics to analysis of soil pollutants. Trends Analyt. Chem. 29, 430–445.</w:t>
      </w:r>
    </w:p>
    <w:p w14:paraId="7AE44344" w14:textId="77777777" w:rsidR="005F4B6B" w:rsidRPr="005F4B6B" w:rsidRDefault="005F4B6B" w:rsidP="005F4B6B">
      <w:pPr>
        <w:spacing w:line="480" w:lineRule="auto"/>
        <w:ind w:left="480" w:hanging="480"/>
        <w:jc w:val="both"/>
        <w:rPr>
          <w:rFonts w:ascii="Times New Roman" w:eastAsia="Times New Roman" w:hAnsi="Times New Roman" w:cs="Times New Roman"/>
          <w:color w:val="000000"/>
          <w:lang w:eastAsia="en-AU" w:bidi="si-LK"/>
        </w:rPr>
      </w:pPr>
      <w:r w:rsidRPr="005F4B6B">
        <w:rPr>
          <w:rFonts w:ascii="Times New Roman" w:eastAsia="Times New Roman" w:hAnsi="Times New Roman" w:cs="Times New Roman"/>
          <w:color w:val="000000"/>
          <w:lang w:eastAsia="en-AU" w:bidi="si-LK"/>
        </w:rPr>
        <w:t>Ni, Y., Wang, L., Kokot, S., 2001. Simultaneous determination of nitrobenzene and nitro-substituted phenols by differential pulse voltammetry and chemometrics. Analyt Chim Acta 431, 101–113.</w:t>
      </w:r>
    </w:p>
    <w:p w14:paraId="21F573D4" w14:textId="77777777" w:rsidR="00FA3B3F" w:rsidRDefault="00FA3B3F">
      <w:bookmarkStart w:id="0" w:name="_GoBack"/>
      <w:bookmarkEnd w:id="0"/>
    </w:p>
    <w:sectPr w:rsidR="00FA3B3F" w:rsidSect="000622C4">
      <w:footerReference w:type="default" r:id="rId12"/>
      <w:pgSz w:w="11906" w:h="16838"/>
      <w:pgMar w:top="1134" w:right="1440" w:bottom="1134" w:left="1134" w:header="709" w:footer="709" w:gutter="0"/>
      <w:lnNumType w:countBy="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roman"/>
    <w:notTrueType/>
    <w:pitch w:val="default"/>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EE4759" w14:textId="77777777" w:rsidR="00C66259" w:rsidRDefault="00E76A8A" w:rsidP="00A31302">
    <w:pPr>
      <w:pStyle w:val="Footer"/>
      <w:jc w:val="center"/>
    </w:pPr>
    <w:r>
      <w:fldChar w:fldCharType="begin"/>
    </w:r>
    <w:r>
      <w:instrText xml:space="preserve"> PAGE   \* MERGEFORMAT </w:instrText>
    </w:r>
    <w:r>
      <w:fldChar w:fldCharType="separate"/>
    </w:r>
    <w:r>
      <w:rPr>
        <w:noProof/>
      </w:rPr>
      <w:t>1</w:t>
    </w:r>
    <w:r>
      <w:fldChar w:fldCharType="end"/>
    </w:r>
  </w:p>
  <w:p w14:paraId="7E33DFD2" w14:textId="77777777" w:rsidR="00C66259" w:rsidRDefault="00E76A8A">
    <w:pPr>
      <w:pStyle w:val="Footer"/>
    </w:pP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263738"/>
    <w:multiLevelType w:val="hybridMultilevel"/>
    <w:tmpl w:val="FBA448B0"/>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8"/>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B6B"/>
    <w:rsid w:val="003D7A70"/>
    <w:rsid w:val="005F4B6B"/>
    <w:rsid w:val="00E76A8A"/>
    <w:rsid w:val="00FA3B3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D333C8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5F4B6B"/>
    <w:pPr>
      <w:tabs>
        <w:tab w:val="center" w:pos="4320"/>
        <w:tab w:val="right" w:pos="8640"/>
      </w:tabs>
    </w:pPr>
  </w:style>
  <w:style w:type="character" w:customStyle="1" w:styleId="FooterChar">
    <w:name w:val="Footer Char"/>
    <w:basedOn w:val="DefaultParagraphFont"/>
    <w:link w:val="Footer"/>
    <w:uiPriority w:val="99"/>
    <w:semiHidden/>
    <w:rsid w:val="005F4B6B"/>
  </w:style>
  <w:style w:type="character" w:styleId="Hyperlink">
    <w:name w:val="Hyperlink"/>
    <w:basedOn w:val="DefaultParagraphFont"/>
    <w:uiPriority w:val="99"/>
    <w:unhideWhenUsed/>
    <w:rsid w:val="005F4B6B"/>
    <w:rPr>
      <w:color w:val="0000FF" w:themeColor="hyperlink"/>
      <w:u w:val="single"/>
    </w:rPr>
  </w:style>
  <w:style w:type="character" w:styleId="LineNumber">
    <w:name w:val="line number"/>
    <w:basedOn w:val="DefaultParagraphFont"/>
    <w:uiPriority w:val="99"/>
    <w:semiHidden/>
    <w:unhideWhenUsed/>
    <w:rsid w:val="005F4B6B"/>
  </w:style>
  <w:style w:type="paragraph" w:styleId="BalloonText">
    <w:name w:val="Balloon Text"/>
    <w:basedOn w:val="Normal"/>
    <w:link w:val="BalloonTextChar"/>
    <w:uiPriority w:val="99"/>
    <w:semiHidden/>
    <w:unhideWhenUsed/>
    <w:rsid w:val="005F4B6B"/>
    <w:rPr>
      <w:rFonts w:ascii="Lucida Grande" w:hAnsi="Lucida Grande"/>
      <w:sz w:val="18"/>
      <w:szCs w:val="18"/>
    </w:rPr>
  </w:style>
  <w:style w:type="character" w:customStyle="1" w:styleId="BalloonTextChar">
    <w:name w:val="Balloon Text Char"/>
    <w:basedOn w:val="DefaultParagraphFont"/>
    <w:link w:val="BalloonText"/>
    <w:uiPriority w:val="99"/>
    <w:semiHidden/>
    <w:rsid w:val="005F4B6B"/>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5F4B6B"/>
    <w:pPr>
      <w:tabs>
        <w:tab w:val="center" w:pos="4320"/>
        <w:tab w:val="right" w:pos="8640"/>
      </w:tabs>
    </w:pPr>
  </w:style>
  <w:style w:type="character" w:customStyle="1" w:styleId="FooterChar">
    <w:name w:val="Footer Char"/>
    <w:basedOn w:val="DefaultParagraphFont"/>
    <w:link w:val="Footer"/>
    <w:uiPriority w:val="99"/>
    <w:semiHidden/>
    <w:rsid w:val="005F4B6B"/>
  </w:style>
  <w:style w:type="character" w:styleId="Hyperlink">
    <w:name w:val="Hyperlink"/>
    <w:basedOn w:val="DefaultParagraphFont"/>
    <w:uiPriority w:val="99"/>
    <w:unhideWhenUsed/>
    <w:rsid w:val="005F4B6B"/>
    <w:rPr>
      <w:color w:val="0000FF" w:themeColor="hyperlink"/>
      <w:u w:val="single"/>
    </w:rPr>
  </w:style>
  <w:style w:type="character" w:styleId="LineNumber">
    <w:name w:val="line number"/>
    <w:basedOn w:val="DefaultParagraphFont"/>
    <w:uiPriority w:val="99"/>
    <w:semiHidden/>
    <w:unhideWhenUsed/>
    <w:rsid w:val="005F4B6B"/>
  </w:style>
  <w:style w:type="paragraph" w:styleId="BalloonText">
    <w:name w:val="Balloon Text"/>
    <w:basedOn w:val="Normal"/>
    <w:link w:val="BalloonTextChar"/>
    <w:uiPriority w:val="99"/>
    <w:semiHidden/>
    <w:unhideWhenUsed/>
    <w:rsid w:val="005F4B6B"/>
    <w:rPr>
      <w:rFonts w:ascii="Lucida Grande" w:hAnsi="Lucida Grande"/>
      <w:sz w:val="18"/>
      <w:szCs w:val="18"/>
    </w:rPr>
  </w:style>
  <w:style w:type="character" w:customStyle="1" w:styleId="BalloonTextChar">
    <w:name w:val="Balloon Text Char"/>
    <w:basedOn w:val="DefaultParagraphFont"/>
    <w:link w:val="BalloonText"/>
    <w:uiPriority w:val="99"/>
    <w:semiHidden/>
    <w:rsid w:val="005F4B6B"/>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mohamed.ziyath@qut.edu.au" TargetMode="External"/><Relationship Id="rId7" Type="http://schemas.openxmlformats.org/officeDocument/2006/relationships/hyperlink" Target="mailto:p.egodawatta@qut.edu.au" TargetMode="External"/><Relationship Id="rId8" Type="http://schemas.openxmlformats.org/officeDocument/2006/relationships/hyperlink" Target="mailto:g.ayoko@qut.edu.au" TargetMode="External"/><Relationship Id="rId9" Type="http://schemas.openxmlformats.org/officeDocument/2006/relationships/hyperlink" Target="mailto:%20mohamed.ziyath@qut.edu.au" TargetMode="External"/><Relationship Id="rId10"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1101</Words>
  <Characters>6280</Characters>
  <Application>Microsoft Macintosh Word</Application>
  <DocSecurity>0</DocSecurity>
  <Lines>52</Lines>
  <Paragraphs>14</Paragraphs>
  <ScaleCrop>false</ScaleCrop>
  <Company/>
  <LinksUpToDate>false</LinksUpToDate>
  <CharactersWithSpaces>7367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2015-10-27T20:12:00Z</dcterms:created>
  <dcterms:modified xsi:type="dcterms:W3CDTF">2015-10-27T20:14:00Z</dcterms:modified>
</cp:coreProperties>
</file>